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1D2" w:rsidRDefault="00733683" w:rsidP="002A37EB">
      <w:pPr>
        <w:pStyle w:val="Heading1"/>
        <w:jc w:val="both"/>
      </w:pPr>
      <w:r>
        <w:t xml:space="preserve">P4: </w:t>
      </w:r>
      <w:r w:rsidR="005D0A4A">
        <w:t xml:space="preserve">MEDIN DAC </w:t>
      </w:r>
      <w:r w:rsidR="00804168">
        <w:t xml:space="preserve">Provenance tracking </w:t>
      </w:r>
      <w:r w:rsidR="003815D2">
        <w:t>teleconference</w:t>
      </w:r>
    </w:p>
    <w:p w:rsidR="00804168" w:rsidRDefault="00804168" w:rsidP="002A37EB">
      <w:pPr>
        <w:jc w:val="both"/>
      </w:pPr>
      <w:r>
        <w:t>Teleconference held 4</w:t>
      </w:r>
      <w:r w:rsidRPr="00804168">
        <w:rPr>
          <w:vertAlign w:val="superscript"/>
        </w:rPr>
        <w:t>th</w:t>
      </w:r>
      <w:r>
        <w:t xml:space="preserve"> September 2019</w:t>
      </w:r>
    </w:p>
    <w:p w:rsidR="00804168" w:rsidRDefault="00804168" w:rsidP="002A37EB">
      <w:pPr>
        <w:jc w:val="both"/>
      </w:pPr>
      <w:r>
        <w:t>Attendees – Jens</w:t>
      </w:r>
      <w:r w:rsidR="0046398F">
        <w:t xml:space="preserve"> Rasmussen</w:t>
      </w:r>
      <w:r>
        <w:t>, Dan</w:t>
      </w:r>
      <w:r w:rsidR="0046398F">
        <w:t xml:space="preserve"> Lear</w:t>
      </w:r>
      <w:r>
        <w:t>, Clare</w:t>
      </w:r>
      <w:r w:rsidR="0046398F">
        <w:t xml:space="preserve"> Postlethwaite</w:t>
      </w:r>
      <w:r>
        <w:t>, Robin</w:t>
      </w:r>
      <w:r w:rsidR="0046398F">
        <w:t xml:space="preserve"> McCandliss</w:t>
      </w:r>
      <w:r>
        <w:t>, James</w:t>
      </w:r>
      <w:r w:rsidR="0046398F">
        <w:t xml:space="preserve"> </w:t>
      </w:r>
      <w:proofErr w:type="spellStart"/>
      <w:r w:rsidR="0046398F">
        <w:t>Ayliffe</w:t>
      </w:r>
      <w:proofErr w:type="spellEnd"/>
      <w:r>
        <w:t>, Oliver</w:t>
      </w:r>
      <w:r w:rsidR="0046398F">
        <w:t xml:space="preserve"> Williams</w:t>
      </w:r>
    </w:p>
    <w:p w:rsidR="005A4A96" w:rsidRPr="002A37EB" w:rsidRDefault="005A4A96" w:rsidP="002A37EB">
      <w:pPr>
        <w:jc w:val="both"/>
        <w:rPr>
          <w:u w:val="single"/>
        </w:rPr>
      </w:pPr>
      <w:r w:rsidRPr="002A37EB">
        <w:rPr>
          <w:u w:val="single"/>
        </w:rPr>
        <w:t>Introduction</w:t>
      </w:r>
    </w:p>
    <w:p w:rsidR="003815D2" w:rsidRDefault="003815D2" w:rsidP="002A37EB">
      <w:pPr>
        <w:jc w:val="both"/>
      </w:pPr>
      <w:r>
        <w:t xml:space="preserve">As part of the MEDIN WS1 work plan, there is a task for the DACs to adopt a common approach to provenance tracking. A teleconference </w:t>
      </w:r>
      <w:r w:rsidR="002A37EB">
        <w:t>took place on 4</w:t>
      </w:r>
      <w:r w:rsidR="002A37EB" w:rsidRPr="002A37EB">
        <w:rPr>
          <w:vertAlign w:val="superscript"/>
        </w:rPr>
        <w:t>th</w:t>
      </w:r>
      <w:r w:rsidR="002A37EB">
        <w:t xml:space="preserve"> September 2019</w:t>
      </w:r>
      <w:r>
        <w:t xml:space="preserve"> as a brainstorming exercise to start the thinking on provenance tracking.</w:t>
      </w:r>
      <w:r w:rsidR="0046398F">
        <w:t xml:space="preserve"> This document captures the discussion that took place.</w:t>
      </w:r>
    </w:p>
    <w:p w:rsidR="0046398F" w:rsidRPr="0046398F" w:rsidRDefault="0046398F" w:rsidP="002A37EB">
      <w:pPr>
        <w:jc w:val="both"/>
        <w:rPr>
          <w:u w:val="single"/>
        </w:rPr>
      </w:pPr>
      <w:r w:rsidRPr="0046398F">
        <w:rPr>
          <w:u w:val="single"/>
        </w:rPr>
        <w:t>Definition of provenance</w:t>
      </w:r>
    </w:p>
    <w:p w:rsidR="00804168" w:rsidRDefault="002A37EB" w:rsidP="002A37EB">
      <w:pPr>
        <w:jc w:val="both"/>
      </w:pPr>
      <w:r>
        <w:t>A g</w:t>
      </w:r>
      <w:r w:rsidR="00804168">
        <w:t xml:space="preserve">eneral confusion </w:t>
      </w:r>
      <w:r w:rsidR="005A4A96">
        <w:t xml:space="preserve">prevails </w:t>
      </w:r>
      <w:r w:rsidR="00804168">
        <w:t xml:space="preserve">around provenance tracking – </w:t>
      </w:r>
      <w:r>
        <w:t xml:space="preserve">it </w:t>
      </w:r>
      <w:r w:rsidR="00804168">
        <w:t>means different things to different people.</w:t>
      </w:r>
      <w:r w:rsidR="005A4A96">
        <w:t xml:space="preserve"> </w:t>
      </w:r>
      <w:r w:rsidR="00804168">
        <w:t xml:space="preserve">There is </w:t>
      </w:r>
      <w:r w:rsidR="00EE4448">
        <w:t>metadata</w:t>
      </w:r>
      <w:r w:rsidR="00804168">
        <w:t xml:space="preserve"> lineage and there is technical implementation </w:t>
      </w:r>
      <w:r w:rsidR="00EE4448">
        <w:t>of tracking provenance</w:t>
      </w:r>
      <w:r w:rsidR="005A4A96">
        <w:t xml:space="preserve"> (not a trivial task)</w:t>
      </w:r>
      <w:r w:rsidR="00EE4448">
        <w:t>.</w:t>
      </w:r>
    </w:p>
    <w:p w:rsidR="00804168" w:rsidRDefault="00804168" w:rsidP="002A37EB">
      <w:pPr>
        <w:jc w:val="both"/>
      </w:pPr>
      <w:r>
        <w:t>There is provenance of data up to the point where it goes into a DAC. The</w:t>
      </w:r>
      <w:r w:rsidR="005A4A96">
        <w:t xml:space="preserve">n a data set </w:t>
      </w:r>
      <w:r>
        <w:t>can be linked with</w:t>
      </w:r>
      <w:r w:rsidR="005A4A96">
        <w:t xml:space="preserve"> other</w:t>
      </w:r>
      <w:r>
        <w:t xml:space="preserve"> data sets </w:t>
      </w:r>
      <w:r w:rsidR="005A4A96">
        <w:t>to form a product. There are e</w:t>
      </w:r>
      <w:r>
        <w:t xml:space="preserve">nd users </w:t>
      </w:r>
      <w:r w:rsidR="005A4A96">
        <w:t xml:space="preserve">who </w:t>
      </w:r>
      <w:r>
        <w:t>want to see clear product provenance.</w:t>
      </w:r>
    </w:p>
    <w:p w:rsidR="0046398F" w:rsidRDefault="0046398F" w:rsidP="0046398F">
      <w:pPr>
        <w:jc w:val="both"/>
      </w:pPr>
      <w:r>
        <w:t xml:space="preserve">MEDIN is proposing to use W3C definition (see </w:t>
      </w:r>
      <w:hyperlink r:id="rId5" w:history="1">
        <w:r w:rsidRPr="002A37EB">
          <w:rPr>
            <w:rStyle w:val="Hyperlink"/>
            <w:rFonts w:cstheme="minorHAnsi"/>
          </w:rPr>
          <w:t>http://www.w3.org/TR/prov-overview/</w:t>
        </w:r>
      </w:hyperlink>
      <w:r>
        <w:rPr>
          <w:rStyle w:val="Hyperlink"/>
          <w:rFonts w:cstheme="minorHAnsi"/>
        </w:rPr>
        <w:t>)</w:t>
      </w:r>
      <w:r>
        <w:t>:</w:t>
      </w:r>
    </w:p>
    <w:p w:rsidR="0046398F" w:rsidRPr="002A37EB" w:rsidRDefault="0046398F" w:rsidP="0046398F">
      <w:pPr>
        <w:jc w:val="both"/>
        <w:rPr>
          <w:rFonts w:cstheme="minorHAnsi"/>
          <w:color w:val="000000"/>
          <w:lang w:val="en"/>
        </w:rPr>
      </w:pPr>
      <w:proofErr w:type="gramStart"/>
      <w:r w:rsidRPr="002A37EB">
        <w:rPr>
          <w:rStyle w:val="HTMLDefinition"/>
          <w:rFonts w:cstheme="minorHAnsi"/>
          <w:color w:val="000000"/>
          <w:lang w:val="en"/>
        </w:rPr>
        <w:t>provenance</w:t>
      </w:r>
      <w:proofErr w:type="gramEnd"/>
      <w:r w:rsidRPr="002A37EB">
        <w:rPr>
          <w:rFonts w:cstheme="minorHAnsi"/>
          <w:color w:val="000000"/>
          <w:lang w:val="en"/>
        </w:rPr>
        <w:t xml:space="preserve"> is defined as a record that describes the people, institutions, entities, and activities involved in producing, influencing, or delivering a piece of data or a thing. In particular, the provenance of information is crucial in deciding whether information is to be trusted, how it should be integrated with other diverse information sources, and how to give credit to its originators when reusing it. In an open and inclusive environment such as the Web, where users find information that is often contradictory or questionable, provenance can help those users to make trust judgements.</w:t>
      </w:r>
    </w:p>
    <w:p w:rsidR="009339D0" w:rsidRPr="002A37EB" w:rsidRDefault="0020480E" w:rsidP="002A37EB">
      <w:pPr>
        <w:jc w:val="both"/>
        <w:rPr>
          <w:u w:val="single"/>
        </w:rPr>
      </w:pPr>
      <w:r w:rsidRPr="002A37EB">
        <w:rPr>
          <w:u w:val="single"/>
        </w:rPr>
        <w:t xml:space="preserve">Discussion </w:t>
      </w:r>
      <w:r w:rsidR="002A37EB">
        <w:rPr>
          <w:u w:val="single"/>
        </w:rPr>
        <w:t>points</w:t>
      </w:r>
    </w:p>
    <w:p w:rsidR="004170B9" w:rsidRDefault="004170B9" w:rsidP="002A37EB">
      <w:pPr>
        <w:jc w:val="both"/>
      </w:pPr>
      <w:r>
        <w:t xml:space="preserve">In order to determine if it is feasible for DACs to have a standard approach to provenance tracking, we need </w:t>
      </w:r>
      <w:r w:rsidR="002A37EB">
        <w:t xml:space="preserve">first of all </w:t>
      </w:r>
      <w:r>
        <w:t>to establish how the DACs are recording provenance information (activities, people, processes that affect a dataset) for datasets and products</w:t>
      </w:r>
      <w:r w:rsidR="002A37EB">
        <w:t xml:space="preserve">. The next step would be to </w:t>
      </w:r>
      <w:r>
        <w:t>look for commonalities of approach, and then look at how we might standardise it.</w:t>
      </w:r>
      <w:r w:rsidRPr="004170B9">
        <w:t xml:space="preserve"> </w:t>
      </w:r>
      <w:r>
        <w:t>Some may have full gold standard with full provenance tracking using controlled vocabularies, others may not be able to verify an organisation or have no linkage to other data sets.</w:t>
      </w:r>
    </w:p>
    <w:p w:rsidR="004170B9" w:rsidRDefault="004170B9" w:rsidP="002A37EB">
      <w:pPr>
        <w:jc w:val="both"/>
      </w:pPr>
      <w:r>
        <w:t>While it is recognised that forward provenance tracking (</w:t>
      </w:r>
      <w:r w:rsidR="00D86629">
        <w:t>i.e.</w:t>
      </w:r>
      <w:r>
        <w:t xml:space="preserve"> the onward tracking of data through products) is useful for users, at the moment we are confining this to looking at </w:t>
      </w:r>
      <w:r w:rsidR="00D86629">
        <w:t>backward provenance tracking (i.e. up to the point where it goes into a DAC)</w:t>
      </w:r>
      <w:r>
        <w:t>.</w:t>
      </w:r>
    </w:p>
    <w:p w:rsidR="0020480E" w:rsidRDefault="0020480E" w:rsidP="002A37EB">
      <w:pPr>
        <w:jc w:val="both"/>
      </w:pPr>
      <w:r>
        <w:t xml:space="preserve">Dan Lear was </w:t>
      </w:r>
      <w:r w:rsidRPr="0020480E">
        <w:t>part of an EU project (ENVRI+) that had a dedicated provenance work package.</w:t>
      </w:r>
      <w:r>
        <w:t xml:space="preserve"> </w:t>
      </w:r>
      <w:r w:rsidRPr="0020480E">
        <w:t>Part of that involved a review of the current state of provenance tracking and associat</w:t>
      </w:r>
      <w:r>
        <w:t xml:space="preserve">ed tools for environmental data. Dan has some </w:t>
      </w:r>
      <w:r w:rsidR="002A37EB">
        <w:t xml:space="preserve">useful </w:t>
      </w:r>
      <w:r>
        <w:t xml:space="preserve">documentation on the Reference Model and use cases. </w:t>
      </w:r>
    </w:p>
    <w:p w:rsidR="0046398F" w:rsidRDefault="002A37EB" w:rsidP="0046398F">
      <w:pPr>
        <w:jc w:val="both"/>
      </w:pPr>
      <w:r>
        <w:t xml:space="preserve">The </w:t>
      </w:r>
      <w:r w:rsidR="0046398F">
        <w:t>Reference</w:t>
      </w:r>
      <w:r>
        <w:t xml:space="preserve"> Model can be used to compare against the</w:t>
      </w:r>
      <w:r w:rsidR="0046398F">
        <w:t xml:space="preserve"> MEDIN</w:t>
      </w:r>
      <w:r>
        <w:t xml:space="preserve"> metadata standard </w:t>
      </w:r>
      <w:r w:rsidR="0046398F">
        <w:t>and identify fields of interest and whether any are missing that could be added.</w:t>
      </w:r>
      <w:r>
        <w:t xml:space="preserve"> </w:t>
      </w:r>
    </w:p>
    <w:p w:rsidR="002A37EB" w:rsidRDefault="002A37EB" w:rsidP="002A37EB">
      <w:pPr>
        <w:jc w:val="both"/>
      </w:pPr>
      <w:r>
        <w:t>Then a template can be prepared f</w:t>
      </w:r>
      <w:r w:rsidR="0046398F">
        <w:t>or DACs to fill in to ascertain:</w:t>
      </w:r>
    </w:p>
    <w:p w:rsidR="002A37EB" w:rsidRDefault="002A37EB" w:rsidP="0046398F">
      <w:pPr>
        <w:pStyle w:val="ListParagraph"/>
        <w:numPr>
          <w:ilvl w:val="0"/>
          <w:numId w:val="2"/>
        </w:numPr>
        <w:jc w:val="both"/>
      </w:pPr>
      <w:r>
        <w:t>How do you populate originator?</w:t>
      </w:r>
    </w:p>
    <w:p w:rsidR="002A37EB" w:rsidRDefault="0046398F" w:rsidP="0046398F">
      <w:pPr>
        <w:pStyle w:val="ListParagraph"/>
        <w:numPr>
          <w:ilvl w:val="0"/>
          <w:numId w:val="2"/>
        </w:numPr>
        <w:jc w:val="both"/>
      </w:pPr>
      <w:r>
        <w:lastRenderedPageBreak/>
        <w:t>Is it w</w:t>
      </w:r>
      <w:r w:rsidR="002A37EB">
        <w:t xml:space="preserve">ith </w:t>
      </w:r>
      <w:r>
        <w:t xml:space="preserve">a </w:t>
      </w:r>
      <w:r w:rsidR="002A37EB">
        <w:t>controlled vocab</w:t>
      </w:r>
      <w:r>
        <w:t>ulary or free text?</w:t>
      </w:r>
    </w:p>
    <w:p w:rsidR="002A37EB" w:rsidRDefault="002A37EB" w:rsidP="0046398F">
      <w:pPr>
        <w:pStyle w:val="ListParagraph"/>
        <w:numPr>
          <w:ilvl w:val="0"/>
          <w:numId w:val="2"/>
        </w:numPr>
        <w:jc w:val="both"/>
      </w:pPr>
      <w:r>
        <w:t xml:space="preserve">If </w:t>
      </w:r>
      <w:r w:rsidR="0046398F">
        <w:t xml:space="preserve">it is with a </w:t>
      </w:r>
      <w:r>
        <w:t>controlled vocab</w:t>
      </w:r>
      <w:r w:rsidR="0046398F">
        <w:t>ulary</w:t>
      </w:r>
      <w:r>
        <w:t>, which one?</w:t>
      </w:r>
    </w:p>
    <w:p w:rsidR="002A37EB" w:rsidRDefault="002A37EB" w:rsidP="0046398F">
      <w:pPr>
        <w:pStyle w:val="ListParagraph"/>
        <w:numPr>
          <w:ilvl w:val="0"/>
          <w:numId w:val="2"/>
        </w:numPr>
        <w:jc w:val="both"/>
      </w:pPr>
      <w:r>
        <w:t>Is there governance of the controlled vocab</w:t>
      </w:r>
      <w:r w:rsidR="0046398F">
        <w:t>ulary</w:t>
      </w:r>
      <w:r>
        <w:t>?</w:t>
      </w:r>
    </w:p>
    <w:p w:rsidR="002A37EB" w:rsidRDefault="002A37EB" w:rsidP="0046398F">
      <w:pPr>
        <w:pStyle w:val="ListParagraph"/>
        <w:numPr>
          <w:ilvl w:val="0"/>
          <w:numId w:val="2"/>
        </w:numPr>
        <w:jc w:val="both"/>
      </w:pPr>
      <w:r>
        <w:t>Does it have PIDs?</w:t>
      </w:r>
    </w:p>
    <w:p w:rsidR="003815D2" w:rsidRDefault="003815D2" w:rsidP="002A37EB">
      <w:pPr>
        <w:jc w:val="both"/>
      </w:pPr>
    </w:p>
    <w:p w:rsidR="004170B9" w:rsidRPr="002A37EB" w:rsidRDefault="002A37EB" w:rsidP="002A37EB">
      <w:pPr>
        <w:jc w:val="both"/>
        <w:rPr>
          <w:u w:val="single"/>
        </w:rPr>
      </w:pPr>
      <w:r w:rsidRPr="002A37EB">
        <w:rPr>
          <w:u w:val="single"/>
        </w:rPr>
        <w:t>Actions</w:t>
      </w:r>
    </w:p>
    <w:p w:rsidR="002A37EB" w:rsidRDefault="002A37EB" w:rsidP="00CA6333">
      <w:pPr>
        <w:pStyle w:val="ListParagraph"/>
        <w:numPr>
          <w:ilvl w:val="0"/>
          <w:numId w:val="3"/>
        </w:numPr>
        <w:jc w:val="both"/>
      </w:pPr>
      <w:r>
        <w:t>DL to circulate the provenance documentation from ENVR+ project. (DONE)</w:t>
      </w:r>
    </w:p>
    <w:p w:rsidR="004170B9" w:rsidRDefault="004170B9" w:rsidP="00CA6333">
      <w:pPr>
        <w:pStyle w:val="ListParagraph"/>
        <w:numPr>
          <w:ilvl w:val="0"/>
          <w:numId w:val="3"/>
        </w:numPr>
        <w:jc w:val="both"/>
      </w:pPr>
      <w:r>
        <w:t>CP to ask SG whether Gemini is doing anything around provenance.</w:t>
      </w:r>
    </w:p>
    <w:p w:rsidR="004170B9" w:rsidRDefault="004170B9" w:rsidP="00CA6333">
      <w:pPr>
        <w:pStyle w:val="ListParagraph"/>
        <w:numPr>
          <w:ilvl w:val="0"/>
          <w:numId w:val="3"/>
        </w:numPr>
        <w:jc w:val="both"/>
      </w:pPr>
      <w:r>
        <w:t>CP to pull out provenance model fields</w:t>
      </w:r>
      <w:r w:rsidR="002A37EB">
        <w:t xml:space="preserve"> from Reference Model</w:t>
      </w:r>
      <w:r>
        <w:t xml:space="preserve"> that map to the metadata standard and identify fields of interest.</w:t>
      </w:r>
    </w:p>
    <w:p w:rsidR="004170B9" w:rsidRDefault="004170B9" w:rsidP="00CA6333">
      <w:pPr>
        <w:pStyle w:val="ListParagraph"/>
        <w:numPr>
          <w:ilvl w:val="0"/>
          <w:numId w:val="3"/>
        </w:numPr>
        <w:jc w:val="both"/>
      </w:pPr>
      <w:r>
        <w:t xml:space="preserve">RM </w:t>
      </w:r>
      <w:r w:rsidR="0046398F">
        <w:t xml:space="preserve">and CP </w:t>
      </w:r>
      <w:r>
        <w:t xml:space="preserve">to </w:t>
      </w:r>
      <w:r w:rsidR="002A37EB">
        <w:t xml:space="preserve">develop a template/questionnaire to collate information on how </w:t>
      </w:r>
      <w:r>
        <w:t xml:space="preserve">the </w:t>
      </w:r>
      <w:r w:rsidR="002A37EB">
        <w:t xml:space="preserve">populate </w:t>
      </w:r>
      <w:r>
        <w:t xml:space="preserve">provenance </w:t>
      </w:r>
      <w:r w:rsidR="002A37EB">
        <w:t>fields in the metadata standard. S</w:t>
      </w:r>
      <w:r w:rsidR="003815D2">
        <w:t xml:space="preserve">end </w:t>
      </w:r>
      <w:r w:rsidR="002A37EB">
        <w:t xml:space="preserve">the questionnaire </w:t>
      </w:r>
      <w:r w:rsidR="003815D2">
        <w:t>to this</w:t>
      </w:r>
      <w:r>
        <w:t xml:space="preserve"> group for comment before sending it to the DACs.</w:t>
      </w:r>
      <w:bookmarkStart w:id="0" w:name="_GoBack"/>
      <w:bookmarkEnd w:id="0"/>
    </w:p>
    <w:p w:rsidR="00DF5040" w:rsidRDefault="00DF5040" w:rsidP="002A37EB">
      <w:pPr>
        <w:jc w:val="both"/>
      </w:pPr>
    </w:p>
    <w:sectPr w:rsidR="00DF50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92141"/>
    <w:multiLevelType w:val="hybridMultilevel"/>
    <w:tmpl w:val="F634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119F3"/>
    <w:multiLevelType w:val="hybridMultilevel"/>
    <w:tmpl w:val="67221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4D0457"/>
    <w:multiLevelType w:val="hybridMultilevel"/>
    <w:tmpl w:val="4306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68"/>
    <w:rsid w:val="0002630C"/>
    <w:rsid w:val="0020480E"/>
    <w:rsid w:val="002A37EB"/>
    <w:rsid w:val="003815D2"/>
    <w:rsid w:val="0038222B"/>
    <w:rsid w:val="004170B9"/>
    <w:rsid w:val="0046398F"/>
    <w:rsid w:val="005A4A96"/>
    <w:rsid w:val="005D0A4A"/>
    <w:rsid w:val="00724EDA"/>
    <w:rsid w:val="00733683"/>
    <w:rsid w:val="0074099B"/>
    <w:rsid w:val="007A6558"/>
    <w:rsid w:val="00804168"/>
    <w:rsid w:val="008A77FD"/>
    <w:rsid w:val="009339D0"/>
    <w:rsid w:val="00B14AE4"/>
    <w:rsid w:val="00BB43FE"/>
    <w:rsid w:val="00CA6333"/>
    <w:rsid w:val="00D86629"/>
    <w:rsid w:val="00DD7773"/>
    <w:rsid w:val="00DF5040"/>
    <w:rsid w:val="00EE4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A1DB"/>
  <w15:chartTrackingRefBased/>
  <w15:docId w15:val="{058B0716-1D17-4F43-8AE3-A24C3952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44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448"/>
    <w:rPr>
      <w:rFonts w:asciiTheme="majorHAnsi" w:eastAsiaTheme="majorEastAsia" w:hAnsiTheme="majorHAnsi" w:cstheme="majorBidi"/>
      <w:color w:val="2E74B5" w:themeColor="accent1" w:themeShade="BF"/>
      <w:sz w:val="32"/>
      <w:szCs w:val="32"/>
    </w:rPr>
  </w:style>
  <w:style w:type="character" w:styleId="HTMLDefinition">
    <w:name w:val="HTML Definition"/>
    <w:basedOn w:val="DefaultParagraphFont"/>
    <w:uiPriority w:val="99"/>
    <w:semiHidden/>
    <w:unhideWhenUsed/>
    <w:rsid w:val="005A4A96"/>
    <w:rPr>
      <w:b/>
      <w:bCs/>
      <w:i/>
      <w:iCs/>
    </w:rPr>
  </w:style>
  <w:style w:type="character" w:customStyle="1" w:styleId="diamond1">
    <w:name w:val="diamond1"/>
    <w:basedOn w:val="DefaultParagraphFont"/>
    <w:rsid w:val="005A4A96"/>
    <w:rPr>
      <w:rFonts w:ascii="Arial" w:hAnsi="Arial" w:cs="Arial" w:hint="default"/>
      <w:b w:val="0"/>
      <w:bCs w:val="0"/>
      <w:i w:val="0"/>
      <w:iCs w:val="0"/>
      <w:sz w:val="24"/>
      <w:szCs w:val="24"/>
    </w:rPr>
  </w:style>
  <w:style w:type="character" w:styleId="Hyperlink">
    <w:name w:val="Hyperlink"/>
    <w:basedOn w:val="DefaultParagraphFont"/>
    <w:uiPriority w:val="99"/>
    <w:unhideWhenUsed/>
    <w:rsid w:val="005A4A96"/>
    <w:rPr>
      <w:color w:val="0563C1" w:themeColor="hyperlink"/>
      <w:u w:val="single"/>
    </w:rPr>
  </w:style>
  <w:style w:type="paragraph" w:styleId="ListParagraph">
    <w:name w:val="List Paragraph"/>
    <w:basedOn w:val="Normal"/>
    <w:uiPriority w:val="34"/>
    <w:qFormat/>
    <w:rsid w:val="005A4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8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3.org/TR/prov-over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McCandliss, Robin R.</dc:creator>
  <cp:keywords/>
  <dc:description/>
  <cp:lastModifiedBy>McCandliss, Robin R.</cp:lastModifiedBy>
  <cp:revision>15</cp:revision>
  <dcterms:created xsi:type="dcterms:W3CDTF">2019-09-12T08:19:00Z</dcterms:created>
  <dcterms:modified xsi:type="dcterms:W3CDTF">2019-11-27T08:59:00Z</dcterms:modified>
</cp:coreProperties>
</file>