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B742" w14:textId="76572462" w:rsidR="00F5645E" w:rsidRPr="00EE568C" w:rsidRDefault="00C30DE2" w:rsidP="004E4E54">
      <w:pPr>
        <w:pStyle w:val="Heading1"/>
        <w:numPr>
          <w:ilvl w:val="0"/>
          <w:numId w:val="0"/>
        </w:numPr>
        <w:ind w:left="432" w:hanging="432"/>
        <w:rPr>
          <w:rFonts w:cstheme="minorHAnsi"/>
          <w:sz w:val="48"/>
          <w:szCs w:val="48"/>
        </w:rPr>
      </w:pPr>
      <w:r w:rsidRPr="00C30DE2">
        <w:t>MEDIN Data Archive Centres</w:t>
      </w:r>
      <w:r w:rsidR="00D317C5">
        <w:t xml:space="preserve"> accreditation</w:t>
      </w:r>
    </w:p>
    <w:p w14:paraId="6AE14567" w14:textId="1F7214F8" w:rsidR="00F5645E" w:rsidRDefault="004E4E54" w:rsidP="004E4E54">
      <w:pPr>
        <w:pStyle w:val="Heading3"/>
      </w:pPr>
      <w:r>
        <w:t xml:space="preserve">1 </w:t>
      </w:r>
      <w:r w:rsidR="00C30DE2">
        <w:t>Introduction</w:t>
      </w:r>
    </w:p>
    <w:p w14:paraId="1AE88493" w14:textId="6516B538" w:rsidR="00D317C5" w:rsidRPr="00D317C5" w:rsidRDefault="00A11D55" w:rsidP="00D317C5">
      <w:pPr>
        <w:spacing w:line="240" w:lineRule="auto"/>
        <w:jc w:val="both"/>
      </w:pPr>
      <w:r>
        <w:t xml:space="preserve">In 2019 </w:t>
      </w:r>
      <w:r w:rsidR="00D317C5">
        <w:t xml:space="preserve">MEDIN DACs endorsed a move to adoption of Core Trust Seal </w:t>
      </w:r>
      <w:r>
        <w:t xml:space="preserve">(CTS) </w:t>
      </w:r>
      <w:r w:rsidR="00D317C5">
        <w:t>accreditation in place of MEDIN accreditation,</w:t>
      </w:r>
      <w:r w:rsidR="00D317C5" w:rsidRPr="00D317C5">
        <w:t xml:space="preserve"> </w:t>
      </w:r>
      <w:r w:rsidR="00D317C5">
        <w:t xml:space="preserve">recognising the organisational and reputational benefits such accreditation will give them.  This has </w:t>
      </w:r>
      <w:r>
        <w:t xml:space="preserve">since </w:t>
      </w:r>
      <w:r w:rsidR="00D317C5">
        <w:t>been approved by the MEDIN Executive and Sponsors Board, agreeing</w:t>
      </w:r>
      <w:r w:rsidR="00D317C5">
        <w:rPr>
          <w:rFonts w:cstheme="minorHAnsi"/>
        </w:rPr>
        <w:t xml:space="preserve"> that from 2020 onwards, all DAC (re)accreditation will be by CTS. The majority of DACs have stated their commitment to this transition, but </w:t>
      </w:r>
      <w:r>
        <w:rPr>
          <w:rFonts w:cstheme="minorHAnsi"/>
        </w:rPr>
        <w:t>we note</w:t>
      </w:r>
      <w:r w:rsidR="00D317C5">
        <w:rPr>
          <w:rFonts w:cstheme="minorHAnsi"/>
        </w:rPr>
        <w:t xml:space="preserve"> that there were a couple of DACs who were not in a position to </w:t>
      </w:r>
      <w:r>
        <w:rPr>
          <w:rFonts w:cstheme="minorHAnsi"/>
        </w:rPr>
        <w:t xml:space="preserve">fully </w:t>
      </w:r>
      <w:r w:rsidR="00D317C5">
        <w:rPr>
          <w:rFonts w:cstheme="minorHAnsi"/>
        </w:rPr>
        <w:t>commit at this point in time.</w:t>
      </w:r>
    </w:p>
    <w:p w14:paraId="6E8E4BDC" w14:textId="0BC15CCB" w:rsidR="00FE6E55" w:rsidRDefault="004E4E54" w:rsidP="004E4E54">
      <w:pPr>
        <w:pStyle w:val="Heading3"/>
      </w:pPr>
      <w:r>
        <w:t xml:space="preserve">2 </w:t>
      </w:r>
      <w:bookmarkStart w:id="0" w:name="_GoBack"/>
      <w:bookmarkEnd w:id="0"/>
      <w:r>
        <w:t>Timeline</w:t>
      </w:r>
    </w:p>
    <w:p w14:paraId="4B9237A9" w14:textId="77777777" w:rsidR="00D317C5" w:rsidRDefault="00D317C5" w:rsidP="00D317C5">
      <w:pPr>
        <w:rPr>
          <w:rFonts w:cstheme="minorHAnsi"/>
        </w:rPr>
      </w:pPr>
      <w:r>
        <w:rPr>
          <w:rFonts w:cstheme="minorHAnsi"/>
        </w:rPr>
        <w:t>MEDIN anticipates a phased transfer from MEDIN accreditation to CTS accreditation, so that within the timescale of the new MEDIN Business Plan (2019-24), all MEDIN DACs would move across to CTS accreditation. At the point that MEDIN reaccreditation is due, a DAC will apply for CTS accreditation instead.</w:t>
      </w:r>
    </w:p>
    <w:p w14:paraId="0B074CCF" w14:textId="227B79F2" w:rsidR="00284822" w:rsidRDefault="00284822" w:rsidP="00C26668">
      <w:pPr>
        <w:rPr>
          <w:rFonts w:cstheme="minorHAnsi"/>
        </w:rPr>
      </w:pPr>
    </w:p>
    <w:p w14:paraId="7601F48E" w14:textId="0961AAA3" w:rsidR="00284822" w:rsidRDefault="00284822" w:rsidP="00C26668">
      <w:pPr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inline distT="0" distB="0" distL="0" distR="0" wp14:anchorId="13BB840E" wp14:editId="51E678B3">
            <wp:extent cx="5486400" cy="3200400"/>
            <wp:effectExtent l="38100" t="19050" r="19050" b="3810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2DBD4C2" w14:textId="0BB5A2C1" w:rsidR="003C2A6F" w:rsidRPr="003C2A6F" w:rsidRDefault="00EE568C" w:rsidP="00C26668">
      <w:pPr>
        <w:rPr>
          <w:rFonts w:cstheme="minorHAnsi"/>
          <w:i/>
        </w:rPr>
      </w:pPr>
      <w:r>
        <w:rPr>
          <w:rFonts w:cstheme="minorHAnsi"/>
          <w:i/>
        </w:rPr>
        <w:t>Anticipated t</w:t>
      </w:r>
      <w:r w:rsidR="003C2A6F" w:rsidRPr="003C2A6F">
        <w:rPr>
          <w:rFonts w:cstheme="minorHAnsi"/>
          <w:i/>
        </w:rPr>
        <w:t>imescale for transitioning from MEDIN accreditation to CTS accreditation.</w:t>
      </w:r>
    </w:p>
    <w:p w14:paraId="5109260B" w14:textId="11EE1D1F" w:rsidR="00E52E28" w:rsidRDefault="00E52E28" w:rsidP="00317B98">
      <w:pPr>
        <w:spacing w:line="240" w:lineRule="auto"/>
        <w:jc w:val="both"/>
      </w:pPr>
    </w:p>
    <w:p w14:paraId="76DFF2BE" w14:textId="75D660F0" w:rsidR="00E52E28" w:rsidRDefault="00E52E28" w:rsidP="00317B98">
      <w:pPr>
        <w:spacing w:line="240" w:lineRule="auto"/>
        <w:jc w:val="both"/>
      </w:pPr>
    </w:p>
    <w:p w14:paraId="3C51DE22" w14:textId="13DA2989" w:rsidR="00E52E28" w:rsidRDefault="00E52E28" w:rsidP="00317B98">
      <w:pPr>
        <w:spacing w:line="240" w:lineRule="auto"/>
        <w:jc w:val="both"/>
      </w:pPr>
    </w:p>
    <w:p w14:paraId="337821D2" w14:textId="1575905E" w:rsidR="00E52E28" w:rsidRDefault="00E52E28" w:rsidP="00317B98">
      <w:pPr>
        <w:spacing w:line="240" w:lineRule="auto"/>
        <w:jc w:val="both"/>
      </w:pPr>
    </w:p>
    <w:p w14:paraId="4BED30B3" w14:textId="77777777" w:rsidR="00E52E28" w:rsidRDefault="00E52E28" w:rsidP="00E52E28">
      <w:pPr>
        <w:pStyle w:val="Foo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</w:rPr>
        <w:t>*</w:t>
      </w:r>
      <w:r w:rsidRPr="00A36A00">
        <w:rPr>
          <w:rFonts w:ascii="Arial" w:hAnsi="Arial"/>
          <w:sz w:val="16"/>
          <w:szCs w:val="16"/>
        </w:rPr>
        <w:t>Organisation already has Core Trust Seal accreditation</w:t>
      </w:r>
    </w:p>
    <w:p w14:paraId="7872C868" w14:textId="0D0E40FD" w:rsidR="00E52E28" w:rsidRPr="005C638D" w:rsidRDefault="00E52E28" w:rsidP="00317B98">
      <w:pPr>
        <w:spacing w:line="240" w:lineRule="auto"/>
        <w:jc w:val="both"/>
      </w:pPr>
      <w:r>
        <w:rPr>
          <w:rFonts w:ascii="Arial" w:hAnsi="Arial"/>
          <w:sz w:val="16"/>
          <w:szCs w:val="16"/>
          <w:vertAlign w:val="superscript"/>
        </w:rPr>
        <w:t>**</w:t>
      </w:r>
      <w:r>
        <w:rPr>
          <w:rFonts w:ascii="Arial" w:hAnsi="Arial"/>
          <w:sz w:val="16"/>
          <w:szCs w:val="16"/>
        </w:rPr>
        <w:t>Organisation is in the process of applying for Core Trust Seal accreditation</w:t>
      </w:r>
    </w:p>
    <w:sectPr w:rsidR="00E52E28" w:rsidRPr="005C638D" w:rsidSect="00DB7BC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8B120" w14:textId="77777777" w:rsidR="00810513" w:rsidRDefault="00810513" w:rsidP="00F5645E">
      <w:pPr>
        <w:spacing w:after="0" w:line="240" w:lineRule="auto"/>
      </w:pPr>
      <w:r>
        <w:separator/>
      </w:r>
    </w:p>
  </w:endnote>
  <w:endnote w:type="continuationSeparator" w:id="0">
    <w:p w14:paraId="67754A6F" w14:textId="77777777" w:rsidR="00810513" w:rsidRDefault="00810513" w:rsidP="00F5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41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0F7DD" w14:textId="49674E2F" w:rsidR="00E52E28" w:rsidRDefault="00E52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E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785683" w14:textId="19E8FBCF" w:rsidR="004516A3" w:rsidRDefault="004516A3">
    <w:pPr>
      <w:pStyle w:val="Foo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23EB4" w14:textId="77777777" w:rsidR="00810513" w:rsidRDefault="00810513" w:rsidP="00F5645E">
      <w:pPr>
        <w:spacing w:after="0" w:line="240" w:lineRule="auto"/>
      </w:pPr>
      <w:r>
        <w:separator/>
      </w:r>
    </w:p>
  </w:footnote>
  <w:footnote w:type="continuationSeparator" w:id="0">
    <w:p w14:paraId="13A869EF" w14:textId="77777777" w:rsidR="00810513" w:rsidRDefault="00810513" w:rsidP="00F5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F7E6" w14:textId="57410EBF" w:rsidR="004516A3" w:rsidRDefault="004516A3" w:rsidP="00F5645E">
    <w:pPr>
      <w:pStyle w:val="Header"/>
      <w:spacing w:before="120"/>
      <w:ind w:firstLine="720"/>
      <w:jc w:val="right"/>
      <w:rPr>
        <w:rFonts w:ascii="Arial" w:hAnsi="Arial"/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1682E24E" wp14:editId="3630811C">
          <wp:simplePos x="0" y="0"/>
          <wp:positionH relativeFrom="column">
            <wp:posOffset>-676275</wp:posOffset>
          </wp:positionH>
          <wp:positionV relativeFrom="paragraph">
            <wp:posOffset>-216545</wp:posOffset>
          </wp:positionV>
          <wp:extent cx="1609090" cy="537210"/>
          <wp:effectExtent l="19050" t="0" r="0" b="0"/>
          <wp:wrapNone/>
          <wp:docPr id="23" name="Picture 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0"/>
      </w:rPr>
      <w:t xml:space="preserve">MEDIN </w:t>
    </w:r>
    <w:r w:rsidR="00C30DE2">
      <w:rPr>
        <w:rFonts w:ascii="Arial" w:hAnsi="Arial"/>
        <w:sz w:val="20"/>
      </w:rPr>
      <w:t>DAC accreditation</w:t>
    </w:r>
    <w:r>
      <w:rPr>
        <w:rFonts w:ascii="Arial" w:hAnsi="Arial"/>
        <w:sz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07"/>
    <w:multiLevelType w:val="hybridMultilevel"/>
    <w:tmpl w:val="1E865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772"/>
    <w:multiLevelType w:val="multilevel"/>
    <w:tmpl w:val="FBA6D40A"/>
    <w:lvl w:ilvl="0">
      <w:start w:val="1"/>
      <w:numFmt w:val="upperLetter"/>
      <w:pStyle w:val="Appendix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0FF3A32"/>
    <w:multiLevelType w:val="multilevel"/>
    <w:tmpl w:val="DB18CD5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5"/>
      <w:lvlText w:val="6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cs="Times New Roman" w:hint="default"/>
      </w:rPr>
    </w:lvl>
  </w:abstractNum>
  <w:abstractNum w:abstractNumId="3" w15:restartNumberingAfterBreak="0">
    <w:nsid w:val="1F3E4563"/>
    <w:multiLevelType w:val="multilevel"/>
    <w:tmpl w:val="5EF2C07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20D379A2"/>
    <w:multiLevelType w:val="multilevel"/>
    <w:tmpl w:val="216C89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Restart w:val="0"/>
      <w:pStyle w:val="NumPara4"/>
      <w:lvlText w:val="5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5" w15:restartNumberingAfterBreak="0">
    <w:nsid w:val="26C51874"/>
    <w:multiLevelType w:val="multilevel"/>
    <w:tmpl w:val="E0665C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Para7"/>
      <w:lvlText w:val="8.%2"/>
      <w:lvlJc w:val="left"/>
      <w:pPr>
        <w:tabs>
          <w:tab w:val="num" w:pos="360"/>
        </w:tabs>
        <w:ind w:left="72" w:hanging="72"/>
      </w:pPr>
      <w:rPr>
        <w:rFonts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cs="Times New Roman" w:hint="default"/>
      </w:rPr>
    </w:lvl>
  </w:abstractNum>
  <w:abstractNum w:abstractNumId="6" w15:restartNumberingAfterBreak="0">
    <w:nsid w:val="3D385307"/>
    <w:multiLevelType w:val="multilevel"/>
    <w:tmpl w:val="AFFE55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2"/>
      <w:numFmt w:val="decimal"/>
      <w:lvlRestart w:val="0"/>
      <w:pStyle w:val="NumPara3"/>
      <w:lvlText w:val="4.%2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7" w15:restartNumberingAfterBreak="0">
    <w:nsid w:val="56C62D92"/>
    <w:multiLevelType w:val="multilevel"/>
    <w:tmpl w:val="F184069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8"/>
      <w:numFmt w:val="decimal"/>
      <w:pStyle w:val="NumPara"/>
      <w:lvlText w:val="1.%2"/>
      <w:lvlJc w:val="left"/>
      <w:pPr>
        <w:tabs>
          <w:tab w:val="num" w:pos="1080"/>
        </w:tabs>
      </w:pPr>
      <w:rPr>
        <w:rFonts w:ascii="Arial" w:hAnsi="Arial"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D6B2B5A"/>
    <w:multiLevelType w:val="multilevel"/>
    <w:tmpl w:val="D3F84876"/>
    <w:lvl w:ilvl="0">
      <w:start w:val="1"/>
      <w:numFmt w:val="decimal"/>
      <w:lvlText w:val="8.%1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>
      <w:start w:val="1"/>
      <w:numFmt w:val="decimal"/>
      <w:pStyle w:val="NumPara8"/>
      <w:lvlText w:val="8.%2"/>
      <w:lvlJc w:val="left"/>
      <w:pPr>
        <w:tabs>
          <w:tab w:val="num" w:pos="1077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cs="Times New Roman" w:hint="default"/>
      </w:rPr>
    </w:lvl>
  </w:abstractNum>
  <w:abstractNum w:abstractNumId="9" w15:restartNumberingAfterBreak="0">
    <w:nsid w:val="62440376"/>
    <w:multiLevelType w:val="multilevel"/>
    <w:tmpl w:val="F0081DA6"/>
    <w:styleLink w:val="Style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ascii="Arial" w:hAnsi="Arial"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63C54265"/>
    <w:multiLevelType w:val="multilevel"/>
    <w:tmpl w:val="62A4BE70"/>
    <w:styleLink w:val="Style1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1080"/>
        </w:tabs>
      </w:pPr>
      <w:rPr>
        <w:rFonts w:ascii="Arial" w:hAnsi="Arial"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7060D94"/>
    <w:multiLevelType w:val="multilevel"/>
    <w:tmpl w:val="C694D1F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2"/>
      <w:lvlText w:val="3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cs="Times New Roman" w:hint="default"/>
      </w:rPr>
    </w:lvl>
  </w:abstractNum>
  <w:abstractNum w:abstractNumId="12" w15:restartNumberingAfterBreak="0">
    <w:nsid w:val="6A273403"/>
    <w:multiLevelType w:val="multilevel"/>
    <w:tmpl w:val="0100AAC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Restart w:val="0"/>
      <w:pStyle w:val="NumPara6"/>
      <w:lvlText w:val="7.%2"/>
      <w:lvlJc w:val="left"/>
      <w:pPr>
        <w:tabs>
          <w:tab w:val="num" w:pos="360"/>
        </w:tabs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77427DE3"/>
    <w:multiLevelType w:val="multilevel"/>
    <w:tmpl w:val="D5303976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>
      <w:start w:val="1"/>
      <w:numFmt w:val="decimal"/>
      <w:pStyle w:val="NumPara9"/>
      <w:lvlText w:val="9.%2"/>
      <w:lvlJc w:val="left"/>
      <w:pPr>
        <w:tabs>
          <w:tab w:val="num" w:pos="1077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cs="Times New Roman" w:hint="default"/>
      </w:rPr>
    </w:lvl>
  </w:abstractNum>
  <w:abstractNum w:abstractNumId="14" w15:restartNumberingAfterBreak="0">
    <w:nsid w:val="779274E2"/>
    <w:multiLevelType w:val="multilevel"/>
    <w:tmpl w:val="1EA88688"/>
    <w:lvl w:ilvl="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none"/>
      <w:lvlText w:val="%2%1.1"/>
      <w:lvlJc w:val="left"/>
      <w:pPr>
        <w:tabs>
          <w:tab w:val="num" w:pos="1004"/>
        </w:tabs>
        <w:ind w:left="28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bullet"/>
      <w:pStyle w:val="BulletPoints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66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6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244" w:hanging="144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35"/>
    <w:rsid w:val="000017AC"/>
    <w:rsid w:val="00003E58"/>
    <w:rsid w:val="00005C4D"/>
    <w:rsid w:val="00007B6A"/>
    <w:rsid w:val="00010024"/>
    <w:rsid w:val="0001218B"/>
    <w:rsid w:val="00012801"/>
    <w:rsid w:val="000164A0"/>
    <w:rsid w:val="00021A98"/>
    <w:rsid w:val="00023A15"/>
    <w:rsid w:val="00024E21"/>
    <w:rsid w:val="00026787"/>
    <w:rsid w:val="00034543"/>
    <w:rsid w:val="0003462F"/>
    <w:rsid w:val="00035120"/>
    <w:rsid w:val="00035DD4"/>
    <w:rsid w:val="00045585"/>
    <w:rsid w:val="00050508"/>
    <w:rsid w:val="0005116D"/>
    <w:rsid w:val="00051C7E"/>
    <w:rsid w:val="000529E6"/>
    <w:rsid w:val="00055D06"/>
    <w:rsid w:val="000623FC"/>
    <w:rsid w:val="00066AA4"/>
    <w:rsid w:val="00075779"/>
    <w:rsid w:val="00076949"/>
    <w:rsid w:val="00077007"/>
    <w:rsid w:val="000805F4"/>
    <w:rsid w:val="00080BB3"/>
    <w:rsid w:val="00083631"/>
    <w:rsid w:val="00086D72"/>
    <w:rsid w:val="000927C2"/>
    <w:rsid w:val="00092BAE"/>
    <w:rsid w:val="00094422"/>
    <w:rsid w:val="00096FDE"/>
    <w:rsid w:val="000B0B44"/>
    <w:rsid w:val="000B30D5"/>
    <w:rsid w:val="000B403A"/>
    <w:rsid w:val="000B6B47"/>
    <w:rsid w:val="000B7861"/>
    <w:rsid w:val="000C2ACF"/>
    <w:rsid w:val="000D0798"/>
    <w:rsid w:val="000D40F7"/>
    <w:rsid w:val="000D6F15"/>
    <w:rsid w:val="000D70F1"/>
    <w:rsid w:val="000D732C"/>
    <w:rsid w:val="000E2D9A"/>
    <w:rsid w:val="000E578C"/>
    <w:rsid w:val="000E6495"/>
    <w:rsid w:val="000E6A59"/>
    <w:rsid w:val="000E6DED"/>
    <w:rsid w:val="000E6E4A"/>
    <w:rsid w:val="000F0DAF"/>
    <w:rsid w:val="000F0E3B"/>
    <w:rsid w:val="000F1E05"/>
    <w:rsid w:val="000F4319"/>
    <w:rsid w:val="000F5D25"/>
    <w:rsid w:val="000F5F7D"/>
    <w:rsid w:val="000F61A9"/>
    <w:rsid w:val="000F77A6"/>
    <w:rsid w:val="00101583"/>
    <w:rsid w:val="00102E11"/>
    <w:rsid w:val="0011024D"/>
    <w:rsid w:val="00110EA2"/>
    <w:rsid w:val="0011346F"/>
    <w:rsid w:val="001141C5"/>
    <w:rsid w:val="00114AD7"/>
    <w:rsid w:val="00115990"/>
    <w:rsid w:val="001162D2"/>
    <w:rsid w:val="001165AA"/>
    <w:rsid w:val="0012213D"/>
    <w:rsid w:val="00124D09"/>
    <w:rsid w:val="00127EBD"/>
    <w:rsid w:val="0013260C"/>
    <w:rsid w:val="00133033"/>
    <w:rsid w:val="00133BC2"/>
    <w:rsid w:val="001351D5"/>
    <w:rsid w:val="00136FB6"/>
    <w:rsid w:val="00141AEB"/>
    <w:rsid w:val="00146CF3"/>
    <w:rsid w:val="001540CE"/>
    <w:rsid w:val="001566E5"/>
    <w:rsid w:val="001568B9"/>
    <w:rsid w:val="0015755A"/>
    <w:rsid w:val="00162E26"/>
    <w:rsid w:val="001632F9"/>
    <w:rsid w:val="001653A8"/>
    <w:rsid w:val="0016554C"/>
    <w:rsid w:val="00167106"/>
    <w:rsid w:val="00167732"/>
    <w:rsid w:val="00170327"/>
    <w:rsid w:val="001707C6"/>
    <w:rsid w:val="00171098"/>
    <w:rsid w:val="001719C4"/>
    <w:rsid w:val="001730F2"/>
    <w:rsid w:val="00173AD8"/>
    <w:rsid w:val="00173BB0"/>
    <w:rsid w:val="001765B2"/>
    <w:rsid w:val="0017785A"/>
    <w:rsid w:val="0017792E"/>
    <w:rsid w:val="00177C60"/>
    <w:rsid w:val="001868EE"/>
    <w:rsid w:val="00192506"/>
    <w:rsid w:val="001930F5"/>
    <w:rsid w:val="00194C5A"/>
    <w:rsid w:val="0019522D"/>
    <w:rsid w:val="00196952"/>
    <w:rsid w:val="0019764C"/>
    <w:rsid w:val="00197ED7"/>
    <w:rsid w:val="001A1960"/>
    <w:rsid w:val="001A1F0F"/>
    <w:rsid w:val="001A2B5E"/>
    <w:rsid w:val="001A3961"/>
    <w:rsid w:val="001A5BB5"/>
    <w:rsid w:val="001A7003"/>
    <w:rsid w:val="001B1B49"/>
    <w:rsid w:val="001B2B85"/>
    <w:rsid w:val="001B63C3"/>
    <w:rsid w:val="001B69D8"/>
    <w:rsid w:val="001C0375"/>
    <w:rsid w:val="001C122D"/>
    <w:rsid w:val="001C1648"/>
    <w:rsid w:val="001C4404"/>
    <w:rsid w:val="001C4EEA"/>
    <w:rsid w:val="001C529A"/>
    <w:rsid w:val="001C586E"/>
    <w:rsid w:val="001D10E9"/>
    <w:rsid w:val="001D2F22"/>
    <w:rsid w:val="001E10D9"/>
    <w:rsid w:val="001E3D87"/>
    <w:rsid w:val="001E413C"/>
    <w:rsid w:val="001E696F"/>
    <w:rsid w:val="001E699D"/>
    <w:rsid w:val="001E75F0"/>
    <w:rsid w:val="001F1DA9"/>
    <w:rsid w:val="001F2A4B"/>
    <w:rsid w:val="001F4681"/>
    <w:rsid w:val="002022E9"/>
    <w:rsid w:val="0020360E"/>
    <w:rsid w:val="00203D9C"/>
    <w:rsid w:val="00204D51"/>
    <w:rsid w:val="00207176"/>
    <w:rsid w:val="002079D1"/>
    <w:rsid w:val="00210A15"/>
    <w:rsid w:val="00212775"/>
    <w:rsid w:val="00212EB5"/>
    <w:rsid w:val="00215DB8"/>
    <w:rsid w:val="002229BF"/>
    <w:rsid w:val="00223AC8"/>
    <w:rsid w:val="00224D26"/>
    <w:rsid w:val="00225BD4"/>
    <w:rsid w:val="0022682D"/>
    <w:rsid w:val="00227428"/>
    <w:rsid w:val="00227F4D"/>
    <w:rsid w:val="0023261B"/>
    <w:rsid w:val="00235829"/>
    <w:rsid w:val="00235D7C"/>
    <w:rsid w:val="002373E2"/>
    <w:rsid w:val="00241C05"/>
    <w:rsid w:val="002440DD"/>
    <w:rsid w:val="0024416C"/>
    <w:rsid w:val="00245442"/>
    <w:rsid w:val="00245B3E"/>
    <w:rsid w:val="00245CD5"/>
    <w:rsid w:val="00247A72"/>
    <w:rsid w:val="00250511"/>
    <w:rsid w:val="002511A8"/>
    <w:rsid w:val="002570EC"/>
    <w:rsid w:val="002630C6"/>
    <w:rsid w:val="00265723"/>
    <w:rsid w:val="002663AB"/>
    <w:rsid w:val="00272A37"/>
    <w:rsid w:val="00274A05"/>
    <w:rsid w:val="002753F0"/>
    <w:rsid w:val="00282792"/>
    <w:rsid w:val="002829A6"/>
    <w:rsid w:val="00284822"/>
    <w:rsid w:val="002850CD"/>
    <w:rsid w:val="002901BE"/>
    <w:rsid w:val="00290EB6"/>
    <w:rsid w:val="002911A9"/>
    <w:rsid w:val="002915FD"/>
    <w:rsid w:val="00291DDB"/>
    <w:rsid w:val="0029254E"/>
    <w:rsid w:val="00293B2F"/>
    <w:rsid w:val="00294CC0"/>
    <w:rsid w:val="002A1277"/>
    <w:rsid w:val="002A183F"/>
    <w:rsid w:val="002A7FA4"/>
    <w:rsid w:val="002B10F6"/>
    <w:rsid w:val="002B29A1"/>
    <w:rsid w:val="002B71D0"/>
    <w:rsid w:val="002C0761"/>
    <w:rsid w:val="002C0A28"/>
    <w:rsid w:val="002C1C22"/>
    <w:rsid w:val="002C2776"/>
    <w:rsid w:val="002D11D7"/>
    <w:rsid w:val="002D31F7"/>
    <w:rsid w:val="002D455E"/>
    <w:rsid w:val="002D4AB3"/>
    <w:rsid w:val="002D7F61"/>
    <w:rsid w:val="002E2E66"/>
    <w:rsid w:val="002E3F49"/>
    <w:rsid w:val="002E501A"/>
    <w:rsid w:val="002E7487"/>
    <w:rsid w:val="002F034F"/>
    <w:rsid w:val="002F57B6"/>
    <w:rsid w:val="002F7FBB"/>
    <w:rsid w:val="00301177"/>
    <w:rsid w:val="00301C99"/>
    <w:rsid w:val="00302247"/>
    <w:rsid w:val="00303169"/>
    <w:rsid w:val="00305620"/>
    <w:rsid w:val="003057EA"/>
    <w:rsid w:val="003058E6"/>
    <w:rsid w:val="00310969"/>
    <w:rsid w:val="00311AD7"/>
    <w:rsid w:val="0031355D"/>
    <w:rsid w:val="00313E56"/>
    <w:rsid w:val="00314996"/>
    <w:rsid w:val="00317B98"/>
    <w:rsid w:val="00317CFE"/>
    <w:rsid w:val="00317DB2"/>
    <w:rsid w:val="0032498E"/>
    <w:rsid w:val="00324DB6"/>
    <w:rsid w:val="00330228"/>
    <w:rsid w:val="0033219B"/>
    <w:rsid w:val="00334BCE"/>
    <w:rsid w:val="00334C82"/>
    <w:rsid w:val="00335886"/>
    <w:rsid w:val="00337279"/>
    <w:rsid w:val="00343408"/>
    <w:rsid w:val="003462C4"/>
    <w:rsid w:val="003469C8"/>
    <w:rsid w:val="00352B05"/>
    <w:rsid w:val="0035309A"/>
    <w:rsid w:val="003531A1"/>
    <w:rsid w:val="003547D6"/>
    <w:rsid w:val="003548A4"/>
    <w:rsid w:val="00357FD8"/>
    <w:rsid w:val="003629E3"/>
    <w:rsid w:val="0036356C"/>
    <w:rsid w:val="00366F61"/>
    <w:rsid w:val="00367749"/>
    <w:rsid w:val="003679FA"/>
    <w:rsid w:val="00373A2B"/>
    <w:rsid w:val="00374F6A"/>
    <w:rsid w:val="00377F0F"/>
    <w:rsid w:val="003801A4"/>
    <w:rsid w:val="00382AE2"/>
    <w:rsid w:val="00383230"/>
    <w:rsid w:val="0039721F"/>
    <w:rsid w:val="0039748B"/>
    <w:rsid w:val="003A161C"/>
    <w:rsid w:val="003A529B"/>
    <w:rsid w:val="003A6C53"/>
    <w:rsid w:val="003A7DD3"/>
    <w:rsid w:val="003B3D55"/>
    <w:rsid w:val="003B75EF"/>
    <w:rsid w:val="003B7B4A"/>
    <w:rsid w:val="003C10DE"/>
    <w:rsid w:val="003C12F6"/>
    <w:rsid w:val="003C2A6F"/>
    <w:rsid w:val="003C3DA5"/>
    <w:rsid w:val="003C403C"/>
    <w:rsid w:val="003C7DFE"/>
    <w:rsid w:val="003D4278"/>
    <w:rsid w:val="003D5ACF"/>
    <w:rsid w:val="003D7257"/>
    <w:rsid w:val="003D78ED"/>
    <w:rsid w:val="003E1EEA"/>
    <w:rsid w:val="003E4751"/>
    <w:rsid w:val="003E7118"/>
    <w:rsid w:val="003E776B"/>
    <w:rsid w:val="003E7F32"/>
    <w:rsid w:val="003F086D"/>
    <w:rsid w:val="003F10C3"/>
    <w:rsid w:val="003F1D13"/>
    <w:rsid w:val="003F39C6"/>
    <w:rsid w:val="003F4DC4"/>
    <w:rsid w:val="003F5D24"/>
    <w:rsid w:val="003F6C1D"/>
    <w:rsid w:val="004011D5"/>
    <w:rsid w:val="00401EFE"/>
    <w:rsid w:val="004065BB"/>
    <w:rsid w:val="00412553"/>
    <w:rsid w:val="00412876"/>
    <w:rsid w:val="00413BDE"/>
    <w:rsid w:val="00413DCB"/>
    <w:rsid w:val="00415DEA"/>
    <w:rsid w:val="00417B40"/>
    <w:rsid w:val="0042085C"/>
    <w:rsid w:val="00431704"/>
    <w:rsid w:val="00434074"/>
    <w:rsid w:val="00434A97"/>
    <w:rsid w:val="0043571A"/>
    <w:rsid w:val="0043693B"/>
    <w:rsid w:val="00436CA8"/>
    <w:rsid w:val="00437339"/>
    <w:rsid w:val="004402E8"/>
    <w:rsid w:val="004410F7"/>
    <w:rsid w:val="004425FE"/>
    <w:rsid w:val="00444F29"/>
    <w:rsid w:val="00451319"/>
    <w:rsid w:val="004516A3"/>
    <w:rsid w:val="00453AE0"/>
    <w:rsid w:val="004549DA"/>
    <w:rsid w:val="00454E5B"/>
    <w:rsid w:val="0045582E"/>
    <w:rsid w:val="00455CA9"/>
    <w:rsid w:val="00460D13"/>
    <w:rsid w:val="00462738"/>
    <w:rsid w:val="00462CD4"/>
    <w:rsid w:val="00464F71"/>
    <w:rsid w:val="00472139"/>
    <w:rsid w:val="004741B4"/>
    <w:rsid w:val="00474746"/>
    <w:rsid w:val="00474EE3"/>
    <w:rsid w:val="004777C0"/>
    <w:rsid w:val="0048193E"/>
    <w:rsid w:val="004849AB"/>
    <w:rsid w:val="0048602D"/>
    <w:rsid w:val="00486135"/>
    <w:rsid w:val="004A0D2B"/>
    <w:rsid w:val="004A2E89"/>
    <w:rsid w:val="004A4F52"/>
    <w:rsid w:val="004A676A"/>
    <w:rsid w:val="004A7F4D"/>
    <w:rsid w:val="004B350A"/>
    <w:rsid w:val="004B452C"/>
    <w:rsid w:val="004B483F"/>
    <w:rsid w:val="004B4C81"/>
    <w:rsid w:val="004B5517"/>
    <w:rsid w:val="004B58E1"/>
    <w:rsid w:val="004B7D71"/>
    <w:rsid w:val="004C18AC"/>
    <w:rsid w:val="004C289C"/>
    <w:rsid w:val="004C560C"/>
    <w:rsid w:val="004C5A8D"/>
    <w:rsid w:val="004C5D43"/>
    <w:rsid w:val="004D348E"/>
    <w:rsid w:val="004D5546"/>
    <w:rsid w:val="004E4E54"/>
    <w:rsid w:val="004E5430"/>
    <w:rsid w:val="004E6526"/>
    <w:rsid w:val="004F0633"/>
    <w:rsid w:val="004F4F8D"/>
    <w:rsid w:val="004F5E77"/>
    <w:rsid w:val="004F7B2D"/>
    <w:rsid w:val="004F7C27"/>
    <w:rsid w:val="0050007E"/>
    <w:rsid w:val="005002DC"/>
    <w:rsid w:val="00500ECF"/>
    <w:rsid w:val="00503486"/>
    <w:rsid w:val="0050362E"/>
    <w:rsid w:val="00512F86"/>
    <w:rsid w:val="00513719"/>
    <w:rsid w:val="00513CA4"/>
    <w:rsid w:val="0051661A"/>
    <w:rsid w:val="00516A74"/>
    <w:rsid w:val="00521E2A"/>
    <w:rsid w:val="005226E4"/>
    <w:rsid w:val="005250B8"/>
    <w:rsid w:val="00527229"/>
    <w:rsid w:val="005278D1"/>
    <w:rsid w:val="00527F21"/>
    <w:rsid w:val="00531AC2"/>
    <w:rsid w:val="00534042"/>
    <w:rsid w:val="00536AEB"/>
    <w:rsid w:val="00537D66"/>
    <w:rsid w:val="005416BF"/>
    <w:rsid w:val="00544EAD"/>
    <w:rsid w:val="0054612D"/>
    <w:rsid w:val="00546359"/>
    <w:rsid w:val="00550515"/>
    <w:rsid w:val="00553119"/>
    <w:rsid w:val="00553990"/>
    <w:rsid w:val="005654DF"/>
    <w:rsid w:val="00572956"/>
    <w:rsid w:val="00573646"/>
    <w:rsid w:val="00580DEE"/>
    <w:rsid w:val="0058149A"/>
    <w:rsid w:val="005830B7"/>
    <w:rsid w:val="00584145"/>
    <w:rsid w:val="00584FE2"/>
    <w:rsid w:val="005860A2"/>
    <w:rsid w:val="00597745"/>
    <w:rsid w:val="005A0F6F"/>
    <w:rsid w:val="005A1278"/>
    <w:rsid w:val="005A7E57"/>
    <w:rsid w:val="005B081E"/>
    <w:rsid w:val="005B0E84"/>
    <w:rsid w:val="005B163E"/>
    <w:rsid w:val="005B5D93"/>
    <w:rsid w:val="005B7902"/>
    <w:rsid w:val="005C1CDE"/>
    <w:rsid w:val="005C28F1"/>
    <w:rsid w:val="005C638D"/>
    <w:rsid w:val="005C6D7A"/>
    <w:rsid w:val="005D05A3"/>
    <w:rsid w:val="005D0863"/>
    <w:rsid w:val="005D10FC"/>
    <w:rsid w:val="005E4806"/>
    <w:rsid w:val="005E4F8C"/>
    <w:rsid w:val="005E6231"/>
    <w:rsid w:val="005E657F"/>
    <w:rsid w:val="005F1BA2"/>
    <w:rsid w:val="005F3919"/>
    <w:rsid w:val="005F529F"/>
    <w:rsid w:val="005F59ED"/>
    <w:rsid w:val="005F6877"/>
    <w:rsid w:val="005F79D9"/>
    <w:rsid w:val="00600A42"/>
    <w:rsid w:val="00601268"/>
    <w:rsid w:val="00603147"/>
    <w:rsid w:val="00604066"/>
    <w:rsid w:val="0060713F"/>
    <w:rsid w:val="0061004E"/>
    <w:rsid w:val="00612D85"/>
    <w:rsid w:val="006136C5"/>
    <w:rsid w:val="00614F23"/>
    <w:rsid w:val="00617087"/>
    <w:rsid w:val="0062564D"/>
    <w:rsid w:val="00625DDA"/>
    <w:rsid w:val="006261D2"/>
    <w:rsid w:val="006261EB"/>
    <w:rsid w:val="00627633"/>
    <w:rsid w:val="00631C8F"/>
    <w:rsid w:val="00634CEF"/>
    <w:rsid w:val="0064005E"/>
    <w:rsid w:val="006405C5"/>
    <w:rsid w:val="00641197"/>
    <w:rsid w:val="0064177E"/>
    <w:rsid w:val="00641BF3"/>
    <w:rsid w:val="00646109"/>
    <w:rsid w:val="00647313"/>
    <w:rsid w:val="00650486"/>
    <w:rsid w:val="00651CB3"/>
    <w:rsid w:val="0065233F"/>
    <w:rsid w:val="00652CFC"/>
    <w:rsid w:val="00653CC0"/>
    <w:rsid w:val="00656001"/>
    <w:rsid w:val="0066548F"/>
    <w:rsid w:val="006670E7"/>
    <w:rsid w:val="00671F93"/>
    <w:rsid w:val="0067343F"/>
    <w:rsid w:val="0067472C"/>
    <w:rsid w:val="0067673D"/>
    <w:rsid w:val="00677689"/>
    <w:rsid w:val="006776B4"/>
    <w:rsid w:val="00680512"/>
    <w:rsid w:val="00680FC6"/>
    <w:rsid w:val="006817ED"/>
    <w:rsid w:val="0068407C"/>
    <w:rsid w:val="006866C8"/>
    <w:rsid w:val="006917BD"/>
    <w:rsid w:val="00691A1E"/>
    <w:rsid w:val="00695562"/>
    <w:rsid w:val="006958E1"/>
    <w:rsid w:val="00696CD3"/>
    <w:rsid w:val="006971B2"/>
    <w:rsid w:val="00697B7B"/>
    <w:rsid w:val="006A1028"/>
    <w:rsid w:val="006A3551"/>
    <w:rsid w:val="006A4A14"/>
    <w:rsid w:val="006A6BC5"/>
    <w:rsid w:val="006B29E0"/>
    <w:rsid w:val="006B5887"/>
    <w:rsid w:val="006C3A85"/>
    <w:rsid w:val="006C60F3"/>
    <w:rsid w:val="006D38B8"/>
    <w:rsid w:val="006D711F"/>
    <w:rsid w:val="006E0064"/>
    <w:rsid w:val="006E0960"/>
    <w:rsid w:val="006E0A57"/>
    <w:rsid w:val="006E1334"/>
    <w:rsid w:val="006F051B"/>
    <w:rsid w:val="006F08D7"/>
    <w:rsid w:val="006F3845"/>
    <w:rsid w:val="006F502D"/>
    <w:rsid w:val="00703F95"/>
    <w:rsid w:val="007041FC"/>
    <w:rsid w:val="00712839"/>
    <w:rsid w:val="00720276"/>
    <w:rsid w:val="00724B31"/>
    <w:rsid w:val="00724CD1"/>
    <w:rsid w:val="007321BF"/>
    <w:rsid w:val="0073235C"/>
    <w:rsid w:val="00746932"/>
    <w:rsid w:val="00747985"/>
    <w:rsid w:val="00750190"/>
    <w:rsid w:val="00750DCD"/>
    <w:rsid w:val="007538AF"/>
    <w:rsid w:val="00753F04"/>
    <w:rsid w:val="007545EB"/>
    <w:rsid w:val="00755301"/>
    <w:rsid w:val="00755F3E"/>
    <w:rsid w:val="007610A7"/>
    <w:rsid w:val="00764D37"/>
    <w:rsid w:val="00766914"/>
    <w:rsid w:val="007702B8"/>
    <w:rsid w:val="00771395"/>
    <w:rsid w:val="007723FA"/>
    <w:rsid w:val="007754D5"/>
    <w:rsid w:val="007826E3"/>
    <w:rsid w:val="00782C91"/>
    <w:rsid w:val="007834B0"/>
    <w:rsid w:val="007841FE"/>
    <w:rsid w:val="0078479E"/>
    <w:rsid w:val="00785588"/>
    <w:rsid w:val="00790163"/>
    <w:rsid w:val="00791A5E"/>
    <w:rsid w:val="00791BD5"/>
    <w:rsid w:val="007928C8"/>
    <w:rsid w:val="007931D6"/>
    <w:rsid w:val="00794B50"/>
    <w:rsid w:val="007A161A"/>
    <w:rsid w:val="007A1724"/>
    <w:rsid w:val="007A1761"/>
    <w:rsid w:val="007A3413"/>
    <w:rsid w:val="007A3878"/>
    <w:rsid w:val="007A670B"/>
    <w:rsid w:val="007B2023"/>
    <w:rsid w:val="007B2664"/>
    <w:rsid w:val="007C1212"/>
    <w:rsid w:val="007C1235"/>
    <w:rsid w:val="007C6DAD"/>
    <w:rsid w:val="007C761F"/>
    <w:rsid w:val="007D09F2"/>
    <w:rsid w:val="007D140A"/>
    <w:rsid w:val="007D44C4"/>
    <w:rsid w:val="007D6D3D"/>
    <w:rsid w:val="007D76EE"/>
    <w:rsid w:val="007E03D5"/>
    <w:rsid w:val="007E0B69"/>
    <w:rsid w:val="007E6358"/>
    <w:rsid w:val="007F2DB7"/>
    <w:rsid w:val="007F37B8"/>
    <w:rsid w:val="007F7EE6"/>
    <w:rsid w:val="0080212C"/>
    <w:rsid w:val="00805775"/>
    <w:rsid w:val="00805DAC"/>
    <w:rsid w:val="00807690"/>
    <w:rsid w:val="00810513"/>
    <w:rsid w:val="00816CC2"/>
    <w:rsid w:val="00817ADE"/>
    <w:rsid w:val="008246F0"/>
    <w:rsid w:val="00825036"/>
    <w:rsid w:val="008254B0"/>
    <w:rsid w:val="00825A7E"/>
    <w:rsid w:val="008260BE"/>
    <w:rsid w:val="0082619C"/>
    <w:rsid w:val="008268D5"/>
    <w:rsid w:val="0082705A"/>
    <w:rsid w:val="00830851"/>
    <w:rsid w:val="00832995"/>
    <w:rsid w:val="008341D1"/>
    <w:rsid w:val="008354D9"/>
    <w:rsid w:val="00840386"/>
    <w:rsid w:val="00841115"/>
    <w:rsid w:val="0084151F"/>
    <w:rsid w:val="00841AD2"/>
    <w:rsid w:val="008425B0"/>
    <w:rsid w:val="00842E49"/>
    <w:rsid w:val="0084331C"/>
    <w:rsid w:val="00843B48"/>
    <w:rsid w:val="00843DCA"/>
    <w:rsid w:val="00845298"/>
    <w:rsid w:val="0085057C"/>
    <w:rsid w:val="00851DAE"/>
    <w:rsid w:val="00856A62"/>
    <w:rsid w:val="00857748"/>
    <w:rsid w:val="00861BFB"/>
    <w:rsid w:val="00863FEF"/>
    <w:rsid w:val="0086668F"/>
    <w:rsid w:val="00867B5E"/>
    <w:rsid w:val="00872C70"/>
    <w:rsid w:val="00874065"/>
    <w:rsid w:val="00877777"/>
    <w:rsid w:val="00880011"/>
    <w:rsid w:val="0088010F"/>
    <w:rsid w:val="008809D4"/>
    <w:rsid w:val="00881863"/>
    <w:rsid w:val="008822D6"/>
    <w:rsid w:val="00883BE1"/>
    <w:rsid w:val="00884974"/>
    <w:rsid w:val="00884E3C"/>
    <w:rsid w:val="00885765"/>
    <w:rsid w:val="008862D3"/>
    <w:rsid w:val="008875B8"/>
    <w:rsid w:val="008930DA"/>
    <w:rsid w:val="00897252"/>
    <w:rsid w:val="008A182E"/>
    <w:rsid w:val="008A3D85"/>
    <w:rsid w:val="008A6C08"/>
    <w:rsid w:val="008B555F"/>
    <w:rsid w:val="008B7841"/>
    <w:rsid w:val="008C42F3"/>
    <w:rsid w:val="008C4CA8"/>
    <w:rsid w:val="008C5391"/>
    <w:rsid w:val="008D11DE"/>
    <w:rsid w:val="008D1F40"/>
    <w:rsid w:val="008D3267"/>
    <w:rsid w:val="008D4EE9"/>
    <w:rsid w:val="008E08EC"/>
    <w:rsid w:val="008E15AC"/>
    <w:rsid w:val="008E2FCE"/>
    <w:rsid w:val="008E398B"/>
    <w:rsid w:val="008E6A98"/>
    <w:rsid w:val="008F0486"/>
    <w:rsid w:val="008F087F"/>
    <w:rsid w:val="008F2361"/>
    <w:rsid w:val="008F2837"/>
    <w:rsid w:val="008F4076"/>
    <w:rsid w:val="008F6797"/>
    <w:rsid w:val="00900A3B"/>
    <w:rsid w:val="00902D68"/>
    <w:rsid w:val="00903E03"/>
    <w:rsid w:val="00904B1E"/>
    <w:rsid w:val="009074A1"/>
    <w:rsid w:val="00907500"/>
    <w:rsid w:val="009076F9"/>
    <w:rsid w:val="00907C5B"/>
    <w:rsid w:val="00910474"/>
    <w:rsid w:val="00911775"/>
    <w:rsid w:val="0091496C"/>
    <w:rsid w:val="00926738"/>
    <w:rsid w:val="00931E55"/>
    <w:rsid w:val="00934A4D"/>
    <w:rsid w:val="009354C2"/>
    <w:rsid w:val="00937B0D"/>
    <w:rsid w:val="00940076"/>
    <w:rsid w:val="0094411D"/>
    <w:rsid w:val="00946FDA"/>
    <w:rsid w:val="00947C89"/>
    <w:rsid w:val="009558CE"/>
    <w:rsid w:val="009562BB"/>
    <w:rsid w:val="009612BF"/>
    <w:rsid w:val="00962C15"/>
    <w:rsid w:val="00965862"/>
    <w:rsid w:val="00966103"/>
    <w:rsid w:val="00966971"/>
    <w:rsid w:val="0096744B"/>
    <w:rsid w:val="009678B7"/>
    <w:rsid w:val="00970112"/>
    <w:rsid w:val="00972B68"/>
    <w:rsid w:val="00973DAC"/>
    <w:rsid w:val="00974894"/>
    <w:rsid w:val="00974996"/>
    <w:rsid w:val="0097558D"/>
    <w:rsid w:val="00976859"/>
    <w:rsid w:val="00976C1B"/>
    <w:rsid w:val="0098002A"/>
    <w:rsid w:val="00985B0A"/>
    <w:rsid w:val="0098636E"/>
    <w:rsid w:val="00992086"/>
    <w:rsid w:val="009949F0"/>
    <w:rsid w:val="009A01BE"/>
    <w:rsid w:val="009A0259"/>
    <w:rsid w:val="009A6A70"/>
    <w:rsid w:val="009A7278"/>
    <w:rsid w:val="009B2B46"/>
    <w:rsid w:val="009B2B63"/>
    <w:rsid w:val="009B3755"/>
    <w:rsid w:val="009B61F0"/>
    <w:rsid w:val="009B7790"/>
    <w:rsid w:val="009C1986"/>
    <w:rsid w:val="009D01CA"/>
    <w:rsid w:val="009D1A0B"/>
    <w:rsid w:val="009D3492"/>
    <w:rsid w:val="009D6258"/>
    <w:rsid w:val="009D716A"/>
    <w:rsid w:val="009D7ADF"/>
    <w:rsid w:val="009E0EC8"/>
    <w:rsid w:val="009E101E"/>
    <w:rsid w:val="009E5193"/>
    <w:rsid w:val="009E5BDD"/>
    <w:rsid w:val="009E6DC7"/>
    <w:rsid w:val="009F4B63"/>
    <w:rsid w:val="009F56FB"/>
    <w:rsid w:val="009F607D"/>
    <w:rsid w:val="00A00703"/>
    <w:rsid w:val="00A0151C"/>
    <w:rsid w:val="00A01B17"/>
    <w:rsid w:val="00A034F1"/>
    <w:rsid w:val="00A03AC0"/>
    <w:rsid w:val="00A04A7C"/>
    <w:rsid w:val="00A11319"/>
    <w:rsid w:val="00A11D55"/>
    <w:rsid w:val="00A14582"/>
    <w:rsid w:val="00A21DCA"/>
    <w:rsid w:val="00A232F3"/>
    <w:rsid w:val="00A26669"/>
    <w:rsid w:val="00A27F58"/>
    <w:rsid w:val="00A32DDA"/>
    <w:rsid w:val="00A35952"/>
    <w:rsid w:val="00A36A00"/>
    <w:rsid w:val="00A460CD"/>
    <w:rsid w:val="00A465A8"/>
    <w:rsid w:val="00A477DE"/>
    <w:rsid w:val="00A5090F"/>
    <w:rsid w:val="00A51C52"/>
    <w:rsid w:val="00A529F7"/>
    <w:rsid w:val="00A54231"/>
    <w:rsid w:val="00A558FC"/>
    <w:rsid w:val="00A55AC2"/>
    <w:rsid w:val="00A55D23"/>
    <w:rsid w:val="00A5712B"/>
    <w:rsid w:val="00A605E1"/>
    <w:rsid w:val="00A6235B"/>
    <w:rsid w:val="00A670D0"/>
    <w:rsid w:val="00A73FC7"/>
    <w:rsid w:val="00A774B5"/>
    <w:rsid w:val="00A830E5"/>
    <w:rsid w:val="00A83FA1"/>
    <w:rsid w:val="00A86105"/>
    <w:rsid w:val="00A86453"/>
    <w:rsid w:val="00A86996"/>
    <w:rsid w:val="00A91BEF"/>
    <w:rsid w:val="00A94F09"/>
    <w:rsid w:val="00AA415E"/>
    <w:rsid w:val="00AA4B0E"/>
    <w:rsid w:val="00AA4C84"/>
    <w:rsid w:val="00AA7385"/>
    <w:rsid w:val="00AB65FE"/>
    <w:rsid w:val="00AC0D49"/>
    <w:rsid w:val="00AC386A"/>
    <w:rsid w:val="00AC3CFB"/>
    <w:rsid w:val="00AC75DB"/>
    <w:rsid w:val="00AC7756"/>
    <w:rsid w:val="00AD16FE"/>
    <w:rsid w:val="00AD3182"/>
    <w:rsid w:val="00AD3448"/>
    <w:rsid w:val="00AD35C2"/>
    <w:rsid w:val="00AD3837"/>
    <w:rsid w:val="00AD4A70"/>
    <w:rsid w:val="00AD5848"/>
    <w:rsid w:val="00AE17DD"/>
    <w:rsid w:val="00AE5D44"/>
    <w:rsid w:val="00AE6CD7"/>
    <w:rsid w:val="00AE7FF3"/>
    <w:rsid w:val="00AF117A"/>
    <w:rsid w:val="00AF121A"/>
    <w:rsid w:val="00AF13D8"/>
    <w:rsid w:val="00AF66C3"/>
    <w:rsid w:val="00AF7AC7"/>
    <w:rsid w:val="00B00A19"/>
    <w:rsid w:val="00B03499"/>
    <w:rsid w:val="00B0555E"/>
    <w:rsid w:val="00B06257"/>
    <w:rsid w:val="00B07FED"/>
    <w:rsid w:val="00B13864"/>
    <w:rsid w:val="00B25127"/>
    <w:rsid w:val="00B2629C"/>
    <w:rsid w:val="00B26CF1"/>
    <w:rsid w:val="00B27E0A"/>
    <w:rsid w:val="00B30903"/>
    <w:rsid w:val="00B348CC"/>
    <w:rsid w:val="00B35C7B"/>
    <w:rsid w:val="00B413A2"/>
    <w:rsid w:val="00B41C87"/>
    <w:rsid w:val="00B41DCF"/>
    <w:rsid w:val="00B43EE8"/>
    <w:rsid w:val="00B43FD7"/>
    <w:rsid w:val="00B445C2"/>
    <w:rsid w:val="00B45A50"/>
    <w:rsid w:val="00B45B86"/>
    <w:rsid w:val="00B46622"/>
    <w:rsid w:val="00B47472"/>
    <w:rsid w:val="00B51DCD"/>
    <w:rsid w:val="00B559FC"/>
    <w:rsid w:val="00B55A0E"/>
    <w:rsid w:val="00B562A8"/>
    <w:rsid w:val="00B57926"/>
    <w:rsid w:val="00B649EF"/>
    <w:rsid w:val="00B6678C"/>
    <w:rsid w:val="00B67243"/>
    <w:rsid w:val="00B725AD"/>
    <w:rsid w:val="00B7360E"/>
    <w:rsid w:val="00B73EB3"/>
    <w:rsid w:val="00B81EC1"/>
    <w:rsid w:val="00B845D3"/>
    <w:rsid w:val="00B87C21"/>
    <w:rsid w:val="00B939AA"/>
    <w:rsid w:val="00B958F7"/>
    <w:rsid w:val="00B95E78"/>
    <w:rsid w:val="00BA01EC"/>
    <w:rsid w:val="00BA21AD"/>
    <w:rsid w:val="00BA4FF4"/>
    <w:rsid w:val="00BA607E"/>
    <w:rsid w:val="00BA60E5"/>
    <w:rsid w:val="00BA7431"/>
    <w:rsid w:val="00BA761D"/>
    <w:rsid w:val="00BB0843"/>
    <w:rsid w:val="00BB20A4"/>
    <w:rsid w:val="00BB444B"/>
    <w:rsid w:val="00BB474F"/>
    <w:rsid w:val="00BB489E"/>
    <w:rsid w:val="00BB58B1"/>
    <w:rsid w:val="00BC24F5"/>
    <w:rsid w:val="00BC5F18"/>
    <w:rsid w:val="00BC6114"/>
    <w:rsid w:val="00BD07E4"/>
    <w:rsid w:val="00BD2BA8"/>
    <w:rsid w:val="00BD32E6"/>
    <w:rsid w:val="00BD6E5B"/>
    <w:rsid w:val="00BD797F"/>
    <w:rsid w:val="00BE0AF4"/>
    <w:rsid w:val="00BE4C42"/>
    <w:rsid w:val="00BE4ED6"/>
    <w:rsid w:val="00BF0FB1"/>
    <w:rsid w:val="00BF1C04"/>
    <w:rsid w:val="00BF2508"/>
    <w:rsid w:val="00BF2803"/>
    <w:rsid w:val="00C02829"/>
    <w:rsid w:val="00C02E9D"/>
    <w:rsid w:val="00C0322E"/>
    <w:rsid w:val="00C05951"/>
    <w:rsid w:val="00C06A6A"/>
    <w:rsid w:val="00C1052A"/>
    <w:rsid w:val="00C114EE"/>
    <w:rsid w:val="00C1735C"/>
    <w:rsid w:val="00C2188D"/>
    <w:rsid w:val="00C2575B"/>
    <w:rsid w:val="00C26668"/>
    <w:rsid w:val="00C276AC"/>
    <w:rsid w:val="00C306A1"/>
    <w:rsid w:val="00C30DE2"/>
    <w:rsid w:val="00C32D15"/>
    <w:rsid w:val="00C35686"/>
    <w:rsid w:val="00C44ABB"/>
    <w:rsid w:val="00C4631A"/>
    <w:rsid w:val="00C53574"/>
    <w:rsid w:val="00C53EDF"/>
    <w:rsid w:val="00C57750"/>
    <w:rsid w:val="00C57784"/>
    <w:rsid w:val="00C60DFC"/>
    <w:rsid w:val="00C65A7C"/>
    <w:rsid w:val="00C65E63"/>
    <w:rsid w:val="00C67087"/>
    <w:rsid w:val="00C721E5"/>
    <w:rsid w:val="00C748C1"/>
    <w:rsid w:val="00C74D45"/>
    <w:rsid w:val="00C75AD4"/>
    <w:rsid w:val="00C7741E"/>
    <w:rsid w:val="00C81854"/>
    <w:rsid w:val="00C8500B"/>
    <w:rsid w:val="00C86F6D"/>
    <w:rsid w:val="00C916D9"/>
    <w:rsid w:val="00C92D4C"/>
    <w:rsid w:val="00C953F7"/>
    <w:rsid w:val="00CA2506"/>
    <w:rsid w:val="00CB3BF6"/>
    <w:rsid w:val="00CB3ED4"/>
    <w:rsid w:val="00CB5708"/>
    <w:rsid w:val="00CB685C"/>
    <w:rsid w:val="00CC0495"/>
    <w:rsid w:val="00CC2211"/>
    <w:rsid w:val="00CC2A21"/>
    <w:rsid w:val="00CC2BC3"/>
    <w:rsid w:val="00CC6206"/>
    <w:rsid w:val="00CC7632"/>
    <w:rsid w:val="00CC7F56"/>
    <w:rsid w:val="00CD1AAC"/>
    <w:rsid w:val="00CD2730"/>
    <w:rsid w:val="00CD3825"/>
    <w:rsid w:val="00CD72EB"/>
    <w:rsid w:val="00CE2443"/>
    <w:rsid w:val="00CE3142"/>
    <w:rsid w:val="00CE473B"/>
    <w:rsid w:val="00CE48B6"/>
    <w:rsid w:val="00CE567B"/>
    <w:rsid w:val="00CF2380"/>
    <w:rsid w:val="00CF373E"/>
    <w:rsid w:val="00D02299"/>
    <w:rsid w:val="00D026CE"/>
    <w:rsid w:val="00D02709"/>
    <w:rsid w:val="00D04B47"/>
    <w:rsid w:val="00D05DA3"/>
    <w:rsid w:val="00D0755B"/>
    <w:rsid w:val="00D105D9"/>
    <w:rsid w:val="00D11D9E"/>
    <w:rsid w:val="00D1489D"/>
    <w:rsid w:val="00D149E7"/>
    <w:rsid w:val="00D169DA"/>
    <w:rsid w:val="00D175D8"/>
    <w:rsid w:val="00D20245"/>
    <w:rsid w:val="00D21184"/>
    <w:rsid w:val="00D22892"/>
    <w:rsid w:val="00D23B78"/>
    <w:rsid w:val="00D23BCB"/>
    <w:rsid w:val="00D31429"/>
    <w:rsid w:val="00D317C5"/>
    <w:rsid w:val="00D3188E"/>
    <w:rsid w:val="00D3250F"/>
    <w:rsid w:val="00D336CE"/>
    <w:rsid w:val="00D34881"/>
    <w:rsid w:val="00D41DB1"/>
    <w:rsid w:val="00D43F9C"/>
    <w:rsid w:val="00D46011"/>
    <w:rsid w:val="00D461C8"/>
    <w:rsid w:val="00D47DC3"/>
    <w:rsid w:val="00D53274"/>
    <w:rsid w:val="00D54BC3"/>
    <w:rsid w:val="00D5510E"/>
    <w:rsid w:val="00D60CEF"/>
    <w:rsid w:val="00D64E42"/>
    <w:rsid w:val="00D64F93"/>
    <w:rsid w:val="00D66941"/>
    <w:rsid w:val="00D719D6"/>
    <w:rsid w:val="00D71BF3"/>
    <w:rsid w:val="00D76407"/>
    <w:rsid w:val="00D844F4"/>
    <w:rsid w:val="00D856B8"/>
    <w:rsid w:val="00D863A8"/>
    <w:rsid w:val="00D8667D"/>
    <w:rsid w:val="00D9077F"/>
    <w:rsid w:val="00D90EAC"/>
    <w:rsid w:val="00D9260A"/>
    <w:rsid w:val="00D9448D"/>
    <w:rsid w:val="00D96EC3"/>
    <w:rsid w:val="00DA331B"/>
    <w:rsid w:val="00DA5E96"/>
    <w:rsid w:val="00DA6F40"/>
    <w:rsid w:val="00DB0059"/>
    <w:rsid w:val="00DB02AE"/>
    <w:rsid w:val="00DB515B"/>
    <w:rsid w:val="00DB5549"/>
    <w:rsid w:val="00DB7BC8"/>
    <w:rsid w:val="00DC209F"/>
    <w:rsid w:val="00DC48FF"/>
    <w:rsid w:val="00DC6CEF"/>
    <w:rsid w:val="00DD339F"/>
    <w:rsid w:val="00DD3F51"/>
    <w:rsid w:val="00DD440E"/>
    <w:rsid w:val="00DE507A"/>
    <w:rsid w:val="00DF2959"/>
    <w:rsid w:val="00DF32CD"/>
    <w:rsid w:val="00DF653C"/>
    <w:rsid w:val="00E0455D"/>
    <w:rsid w:val="00E060D1"/>
    <w:rsid w:val="00E10AA2"/>
    <w:rsid w:val="00E16634"/>
    <w:rsid w:val="00E167ED"/>
    <w:rsid w:val="00E22342"/>
    <w:rsid w:val="00E300BA"/>
    <w:rsid w:val="00E32375"/>
    <w:rsid w:val="00E32A96"/>
    <w:rsid w:val="00E32DB4"/>
    <w:rsid w:val="00E36F9D"/>
    <w:rsid w:val="00E37337"/>
    <w:rsid w:val="00E476AB"/>
    <w:rsid w:val="00E47713"/>
    <w:rsid w:val="00E52E28"/>
    <w:rsid w:val="00E55513"/>
    <w:rsid w:val="00E5552B"/>
    <w:rsid w:val="00E61757"/>
    <w:rsid w:val="00E63CAE"/>
    <w:rsid w:val="00E65651"/>
    <w:rsid w:val="00E6643D"/>
    <w:rsid w:val="00E664B7"/>
    <w:rsid w:val="00E66964"/>
    <w:rsid w:val="00E7109D"/>
    <w:rsid w:val="00E72E79"/>
    <w:rsid w:val="00E772A2"/>
    <w:rsid w:val="00E80EBF"/>
    <w:rsid w:val="00E8118D"/>
    <w:rsid w:val="00E814CA"/>
    <w:rsid w:val="00E83756"/>
    <w:rsid w:val="00E84A96"/>
    <w:rsid w:val="00E95808"/>
    <w:rsid w:val="00E97457"/>
    <w:rsid w:val="00EA4A21"/>
    <w:rsid w:val="00EA7262"/>
    <w:rsid w:val="00EA77DC"/>
    <w:rsid w:val="00EA7C55"/>
    <w:rsid w:val="00EB1BB6"/>
    <w:rsid w:val="00EB2B84"/>
    <w:rsid w:val="00EB2D6B"/>
    <w:rsid w:val="00EB3BB1"/>
    <w:rsid w:val="00EB5530"/>
    <w:rsid w:val="00EB5AC2"/>
    <w:rsid w:val="00EB6C2B"/>
    <w:rsid w:val="00EC2D1F"/>
    <w:rsid w:val="00EC31D9"/>
    <w:rsid w:val="00EC3C8E"/>
    <w:rsid w:val="00ED2233"/>
    <w:rsid w:val="00ED7699"/>
    <w:rsid w:val="00EE08DE"/>
    <w:rsid w:val="00EE24CB"/>
    <w:rsid w:val="00EE3678"/>
    <w:rsid w:val="00EE568C"/>
    <w:rsid w:val="00EF10CB"/>
    <w:rsid w:val="00EF3DC5"/>
    <w:rsid w:val="00EF60B9"/>
    <w:rsid w:val="00EF6D7E"/>
    <w:rsid w:val="00EF7764"/>
    <w:rsid w:val="00F00772"/>
    <w:rsid w:val="00F03FED"/>
    <w:rsid w:val="00F04184"/>
    <w:rsid w:val="00F106D3"/>
    <w:rsid w:val="00F10DEE"/>
    <w:rsid w:val="00F10FF5"/>
    <w:rsid w:val="00F11417"/>
    <w:rsid w:val="00F11F37"/>
    <w:rsid w:val="00F14E6D"/>
    <w:rsid w:val="00F201EE"/>
    <w:rsid w:val="00F2059B"/>
    <w:rsid w:val="00F26B3B"/>
    <w:rsid w:val="00F31B0C"/>
    <w:rsid w:val="00F325F5"/>
    <w:rsid w:val="00F32CBB"/>
    <w:rsid w:val="00F32D7C"/>
    <w:rsid w:val="00F3510F"/>
    <w:rsid w:val="00F3797A"/>
    <w:rsid w:val="00F40B86"/>
    <w:rsid w:val="00F4110C"/>
    <w:rsid w:val="00F42241"/>
    <w:rsid w:val="00F45824"/>
    <w:rsid w:val="00F46DD5"/>
    <w:rsid w:val="00F50DD8"/>
    <w:rsid w:val="00F51398"/>
    <w:rsid w:val="00F518B6"/>
    <w:rsid w:val="00F55A5D"/>
    <w:rsid w:val="00F5645E"/>
    <w:rsid w:val="00F56667"/>
    <w:rsid w:val="00F603E5"/>
    <w:rsid w:val="00F60F6E"/>
    <w:rsid w:val="00F61934"/>
    <w:rsid w:val="00F63CF1"/>
    <w:rsid w:val="00F64F28"/>
    <w:rsid w:val="00F66D10"/>
    <w:rsid w:val="00F67F8F"/>
    <w:rsid w:val="00F764BA"/>
    <w:rsid w:val="00F80ECF"/>
    <w:rsid w:val="00F814D3"/>
    <w:rsid w:val="00F85A0F"/>
    <w:rsid w:val="00F959DC"/>
    <w:rsid w:val="00FA3F35"/>
    <w:rsid w:val="00FA5D58"/>
    <w:rsid w:val="00FB1616"/>
    <w:rsid w:val="00FB589E"/>
    <w:rsid w:val="00FB5ECD"/>
    <w:rsid w:val="00FC1B46"/>
    <w:rsid w:val="00FC5BA1"/>
    <w:rsid w:val="00FC5E8B"/>
    <w:rsid w:val="00FC6D45"/>
    <w:rsid w:val="00FD0702"/>
    <w:rsid w:val="00FD19DA"/>
    <w:rsid w:val="00FD5D1F"/>
    <w:rsid w:val="00FE549E"/>
    <w:rsid w:val="00FE5932"/>
    <w:rsid w:val="00FE6077"/>
    <w:rsid w:val="00FE6E55"/>
    <w:rsid w:val="00FE711C"/>
    <w:rsid w:val="00FF0AA8"/>
    <w:rsid w:val="00FF17F7"/>
    <w:rsid w:val="00FF4FCC"/>
    <w:rsid w:val="00FF4FE9"/>
    <w:rsid w:val="00FF57C5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A88F"/>
  <w15:docId w15:val="{A81FE67E-A079-47BF-84BF-132E90A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5E"/>
  </w:style>
  <w:style w:type="paragraph" w:styleId="Heading1">
    <w:name w:val="heading 1"/>
    <w:basedOn w:val="Normal"/>
    <w:next w:val="Normal"/>
    <w:link w:val="Heading1Char"/>
    <w:qFormat/>
    <w:rsid w:val="00F5645E"/>
    <w:pPr>
      <w:keepNext/>
      <w:numPr>
        <w:numId w:val="7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aliases w:val="Char2 Char, Char2 Char"/>
    <w:basedOn w:val="Normal"/>
    <w:next w:val="Normal"/>
    <w:link w:val="Heading2Char"/>
    <w:qFormat/>
    <w:rsid w:val="00F56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564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5645E"/>
    <w:pPr>
      <w:keepNext/>
      <w:spacing w:before="60" w:after="60" w:line="240" w:lineRule="auto"/>
      <w:jc w:val="both"/>
      <w:outlineLvl w:val="3"/>
    </w:pPr>
    <w:rPr>
      <w:rFonts w:ascii="Arial" w:eastAsia="Times New Roman" w:hAnsi="Arial" w:cs="Times New Roman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5645E"/>
    <w:pPr>
      <w:keepNext/>
      <w:spacing w:before="60" w:after="6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5645E"/>
    <w:pPr>
      <w:keepNext/>
      <w:spacing w:before="60" w:after="60" w:line="240" w:lineRule="auto"/>
      <w:jc w:val="center"/>
      <w:outlineLvl w:val="5"/>
    </w:pPr>
    <w:rPr>
      <w:rFonts w:ascii="Arial" w:eastAsia="Times New Roman" w:hAnsi="Arial" w:cs="Times New Roman"/>
      <w:b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F5645E"/>
    <w:pPr>
      <w:keepNext/>
      <w:widowControl w:val="0"/>
      <w:autoSpaceDE w:val="0"/>
      <w:autoSpaceDN w:val="0"/>
      <w:adjustRightInd w:val="0"/>
      <w:spacing w:before="60" w:after="60" w:line="240" w:lineRule="auto"/>
      <w:outlineLvl w:val="6"/>
    </w:pPr>
    <w:rPr>
      <w:rFonts w:ascii="Arial" w:eastAsia="Times New Roman" w:hAnsi="Times New Roman" w:cs="Times New Roman"/>
      <w:b/>
      <w:color w:val="FFFFF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5645E"/>
    <w:pPr>
      <w:keepNext/>
      <w:widowControl w:val="0"/>
      <w:autoSpaceDE w:val="0"/>
      <w:autoSpaceDN w:val="0"/>
      <w:adjustRightInd w:val="0"/>
      <w:spacing w:before="60" w:after="60" w:line="240" w:lineRule="auto"/>
      <w:outlineLvl w:val="7"/>
    </w:pPr>
    <w:rPr>
      <w:rFonts w:ascii="Arial" w:eastAsia="Times New Roman" w:hAnsi="Times New Roman" w:cs="Times New Roman"/>
      <w:b/>
      <w:color w:val="000000"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F5645E"/>
    <w:pPr>
      <w:keepNext/>
      <w:widowControl w:val="0"/>
      <w:autoSpaceDE w:val="0"/>
      <w:autoSpaceDN w:val="0"/>
      <w:adjustRightInd w:val="0"/>
      <w:spacing w:before="60" w:after="60" w:line="240" w:lineRule="auto"/>
      <w:outlineLvl w:val="8"/>
    </w:pPr>
    <w:rPr>
      <w:rFonts w:ascii="Arial" w:eastAsia="Times New Roman" w:hAnsi="Times New Roman" w:cs="Times New Roman"/>
      <w:b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564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564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564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Char2 Char Char, Char2 Char Char"/>
    <w:basedOn w:val="DefaultParagraphFont"/>
    <w:link w:val="Heading2"/>
    <w:uiPriority w:val="99"/>
    <w:rsid w:val="00F564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5645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5645E"/>
    <w:rPr>
      <w:rFonts w:ascii="Arial" w:eastAsia="Times New Roman" w:hAnsi="Arial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645E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45E"/>
    <w:rPr>
      <w:rFonts w:ascii="Arial" w:eastAsia="Times New Roman" w:hAnsi="Arial" w:cs="Times New Roman"/>
      <w:b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F5645E"/>
    <w:rPr>
      <w:rFonts w:ascii="Arial" w:eastAsia="Times New Roman" w:hAnsi="Times New Roman" w:cs="Times New Roman"/>
      <w:b/>
      <w:color w:val="FFFFF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5645E"/>
    <w:rPr>
      <w:rFonts w:ascii="Arial" w:eastAsia="Times New Roman" w:hAnsi="Times New Roman" w:cs="Times New Roman"/>
      <w:b/>
      <w:color w:val="000000"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F5645E"/>
    <w:rPr>
      <w:rFonts w:ascii="Arial" w:eastAsia="Times New Roman" w:hAnsi="Times New Roman" w:cs="Times New Roman"/>
      <w:b/>
      <w:color w:val="000000"/>
      <w:sz w:val="18"/>
      <w:szCs w:val="24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F5645E"/>
    <w:rPr>
      <w:rFonts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4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645E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F5645E"/>
    <w:pPr>
      <w:spacing w:before="60" w:after="60" w:line="240" w:lineRule="auto"/>
      <w:ind w:left="36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45E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5645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1"/>
    <w:uiPriority w:val="99"/>
    <w:rsid w:val="00F5645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uiPriority w:val="99"/>
    <w:rsid w:val="00F5645E"/>
  </w:style>
  <w:style w:type="paragraph" w:styleId="BodyText2">
    <w:name w:val="Body Text 2"/>
    <w:basedOn w:val="Normal"/>
    <w:link w:val="BodyText2Char"/>
    <w:uiPriority w:val="99"/>
    <w:rsid w:val="00F5645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5645E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rsid w:val="00F5645E"/>
    <w:pPr>
      <w:spacing w:before="60" w:after="6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5645E"/>
    <w:rPr>
      <w:rFonts w:ascii="Arial" w:eastAsia="Times New Roman" w:hAnsi="Arial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5645E"/>
    <w:pPr>
      <w:spacing w:before="60" w:after="6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645E"/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5645E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F564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4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5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rial">
    <w:name w:val="arial"/>
    <w:basedOn w:val="Normal"/>
    <w:uiPriority w:val="99"/>
    <w:rsid w:val="00F5645E"/>
    <w:pPr>
      <w:spacing w:before="60" w:after="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F5645E"/>
    <w:pPr>
      <w:tabs>
        <w:tab w:val="center" w:pos="4320"/>
        <w:tab w:val="right" w:pos="8640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564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645E"/>
    <w:pPr>
      <w:tabs>
        <w:tab w:val="center" w:pos="4320"/>
        <w:tab w:val="right" w:pos="8640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64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5645E"/>
    <w:rPr>
      <w:rFonts w:cs="Times New Roman"/>
    </w:rPr>
  </w:style>
  <w:style w:type="paragraph" w:customStyle="1" w:styleId="NumPara">
    <w:name w:val="Num Para"/>
    <w:basedOn w:val="Heading2"/>
    <w:uiPriority w:val="99"/>
    <w:rsid w:val="00F5645E"/>
    <w:pPr>
      <w:keepNext w:val="0"/>
      <w:widowControl w:val="0"/>
      <w:numPr>
        <w:ilvl w:val="1"/>
        <w:numId w:val="5"/>
      </w:numPr>
      <w:tabs>
        <w:tab w:val="left" w:pos="567"/>
      </w:tabs>
      <w:spacing w:before="120" w:after="120"/>
      <w:jc w:val="both"/>
    </w:pPr>
    <w:rPr>
      <w:b w:val="0"/>
      <w:i w:val="0"/>
      <w:sz w:val="22"/>
    </w:rPr>
  </w:style>
  <w:style w:type="character" w:customStyle="1" w:styleId="a">
    <w:name w:val="a"/>
    <w:basedOn w:val="DefaultParagraphFont"/>
    <w:uiPriority w:val="99"/>
    <w:rsid w:val="00F5645E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F5645E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5645E"/>
    <w:rPr>
      <w:rFonts w:ascii="Times New Roman" w:eastAsia="Times New Roman" w:hAnsi="Times New Roman" w:cs="Times New Roman"/>
      <w:sz w:val="16"/>
      <w:szCs w:val="16"/>
    </w:rPr>
  </w:style>
  <w:style w:type="character" w:customStyle="1" w:styleId="Char1">
    <w:name w:val="Char1"/>
    <w:basedOn w:val="DefaultParagraphFont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F5645E"/>
    <w:pPr>
      <w:shd w:val="clear" w:color="auto" w:fill="000080"/>
      <w:spacing w:before="60" w:after="60" w:line="240" w:lineRule="auto"/>
    </w:pPr>
    <w:rPr>
      <w:rFonts w:ascii="Helvetica" w:eastAsia="MS Gothic" w:hAnsi="Helvetica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645E"/>
    <w:rPr>
      <w:rFonts w:ascii="Helvetica" w:eastAsia="MS Gothic" w:hAnsi="Helvetica" w:cs="Times New Roman"/>
      <w:sz w:val="24"/>
      <w:szCs w:val="24"/>
      <w:shd w:val="clear" w:color="auto" w:fill="000080"/>
    </w:rPr>
  </w:style>
  <w:style w:type="paragraph" w:customStyle="1" w:styleId="Bullet">
    <w:name w:val="Bullet"/>
    <w:basedOn w:val="Normal"/>
    <w:uiPriority w:val="99"/>
    <w:rsid w:val="00F5645E"/>
    <w:pPr>
      <w:tabs>
        <w:tab w:val="left" w:pos="851"/>
      </w:tabs>
      <w:spacing w:before="60" w:after="6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a2">
    <w:name w:val="Num Para 2"/>
    <w:basedOn w:val="NumPara"/>
    <w:rsid w:val="00F5645E"/>
    <w:pPr>
      <w:numPr>
        <w:numId w:val="6"/>
      </w:numPr>
    </w:pPr>
  </w:style>
  <w:style w:type="paragraph" w:customStyle="1" w:styleId="NumPara3">
    <w:name w:val="Num Para 3"/>
    <w:basedOn w:val="NumPara2"/>
    <w:uiPriority w:val="99"/>
    <w:rsid w:val="00F5645E"/>
    <w:pPr>
      <w:numPr>
        <w:numId w:val="9"/>
      </w:numPr>
    </w:pPr>
  </w:style>
  <w:style w:type="paragraph" w:customStyle="1" w:styleId="NumPara4">
    <w:name w:val="Num Para 4"/>
    <w:basedOn w:val="NumPara3"/>
    <w:uiPriority w:val="99"/>
    <w:rsid w:val="00F5645E"/>
    <w:pPr>
      <w:numPr>
        <w:numId w:val="12"/>
      </w:numPr>
    </w:pPr>
  </w:style>
  <w:style w:type="paragraph" w:customStyle="1" w:styleId="NumPara5">
    <w:name w:val="Num Para 5"/>
    <w:basedOn w:val="NumPara4"/>
    <w:uiPriority w:val="99"/>
    <w:rsid w:val="00F5645E"/>
    <w:pPr>
      <w:numPr>
        <w:numId w:val="10"/>
      </w:numPr>
    </w:pPr>
  </w:style>
  <w:style w:type="paragraph" w:customStyle="1" w:styleId="BulletPoints">
    <w:name w:val="BulletPoints"/>
    <w:basedOn w:val="Heading3"/>
    <w:uiPriority w:val="99"/>
    <w:rsid w:val="00F5645E"/>
    <w:pPr>
      <w:keepNext w:val="0"/>
      <w:numPr>
        <w:ilvl w:val="2"/>
        <w:numId w:val="2"/>
      </w:numPr>
      <w:tabs>
        <w:tab w:val="left" w:pos="851"/>
      </w:tabs>
      <w:spacing w:before="60"/>
      <w:ind w:right="561"/>
    </w:pPr>
    <w:rPr>
      <w:rFonts w:ascii="Times New Roman" w:hAnsi="Times New Roman"/>
      <w:b w:val="0"/>
      <w:sz w:val="24"/>
    </w:rPr>
  </w:style>
  <w:style w:type="paragraph" w:customStyle="1" w:styleId="NumPara6">
    <w:name w:val="Num Para 6"/>
    <w:basedOn w:val="NumPara"/>
    <w:uiPriority w:val="99"/>
    <w:rsid w:val="00F5645E"/>
    <w:pPr>
      <w:numPr>
        <w:numId w:val="1"/>
      </w:numPr>
    </w:pPr>
  </w:style>
  <w:style w:type="paragraph" w:customStyle="1" w:styleId="NumPara7">
    <w:name w:val="Num Para 7"/>
    <w:basedOn w:val="NumPara"/>
    <w:uiPriority w:val="99"/>
    <w:rsid w:val="00F5645E"/>
    <w:pPr>
      <w:numPr>
        <w:numId w:val="3"/>
      </w:numPr>
      <w:tabs>
        <w:tab w:val="clear" w:pos="567"/>
        <w:tab w:val="left" w:pos="399"/>
      </w:tabs>
    </w:pPr>
  </w:style>
  <w:style w:type="paragraph" w:customStyle="1" w:styleId="NumPara8">
    <w:name w:val="Num Para 8"/>
    <w:basedOn w:val="NumPara"/>
    <w:uiPriority w:val="99"/>
    <w:rsid w:val="00F5645E"/>
    <w:pPr>
      <w:numPr>
        <w:numId w:val="8"/>
      </w:numPr>
    </w:pPr>
  </w:style>
  <w:style w:type="paragraph" w:styleId="TOC1">
    <w:name w:val="toc 1"/>
    <w:basedOn w:val="Normal"/>
    <w:next w:val="Normal"/>
    <w:autoRedefine/>
    <w:uiPriority w:val="99"/>
    <w:semiHidden/>
    <w:rsid w:val="00F5645E"/>
    <w:pPr>
      <w:spacing w:before="360" w:after="60" w:line="240" w:lineRule="auto"/>
    </w:pPr>
    <w:rPr>
      <w:rFonts w:ascii="Helvetica" w:eastAsia="Times New Roman" w:hAnsi="Helvetica" w:cs="Times New Roman"/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F5645E"/>
    <w:pPr>
      <w:spacing w:before="240" w:after="60" w:line="240" w:lineRule="auto"/>
    </w:pPr>
    <w:rPr>
      <w:rFonts w:ascii="Times" w:eastAsia="Times New Roman" w:hAnsi="Times" w:cs="Times New Roman"/>
      <w:b/>
      <w:sz w:val="20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F5645E"/>
    <w:pPr>
      <w:spacing w:before="60" w:after="60" w:line="240" w:lineRule="auto"/>
      <w:ind w:left="240"/>
    </w:pPr>
    <w:rPr>
      <w:rFonts w:ascii="Times" w:eastAsia="Times New Roman" w:hAnsi="Times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F5645E"/>
    <w:pPr>
      <w:spacing w:before="60" w:after="60" w:line="240" w:lineRule="auto"/>
      <w:ind w:left="480"/>
    </w:pPr>
    <w:rPr>
      <w:rFonts w:ascii="Times" w:eastAsia="Times New Roman" w:hAnsi="Times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F5645E"/>
    <w:pPr>
      <w:spacing w:before="60" w:after="60" w:line="240" w:lineRule="auto"/>
      <w:ind w:left="720"/>
    </w:pPr>
    <w:rPr>
      <w:rFonts w:ascii="Times" w:eastAsia="Times New Roman" w:hAnsi="Times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F5645E"/>
    <w:pPr>
      <w:spacing w:before="60" w:after="60" w:line="240" w:lineRule="auto"/>
      <w:ind w:left="960"/>
    </w:pPr>
    <w:rPr>
      <w:rFonts w:ascii="Times" w:eastAsia="Times New Roman" w:hAnsi="Times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F5645E"/>
    <w:pPr>
      <w:spacing w:before="60" w:after="60" w:line="240" w:lineRule="auto"/>
      <w:ind w:left="1200"/>
    </w:pPr>
    <w:rPr>
      <w:rFonts w:ascii="Times" w:eastAsia="Times New Roman" w:hAnsi="Times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F5645E"/>
    <w:pPr>
      <w:spacing w:before="60" w:after="60" w:line="240" w:lineRule="auto"/>
      <w:ind w:left="1440"/>
    </w:pPr>
    <w:rPr>
      <w:rFonts w:ascii="Times" w:eastAsia="Times New Roman" w:hAnsi="Times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F5645E"/>
    <w:pPr>
      <w:spacing w:before="60" w:after="60" w:line="240" w:lineRule="auto"/>
      <w:ind w:left="1680"/>
    </w:pPr>
    <w:rPr>
      <w:rFonts w:ascii="Times" w:eastAsia="Times New Roman" w:hAnsi="Times" w:cs="Times New Roman"/>
      <w:sz w:val="20"/>
      <w:szCs w:val="24"/>
    </w:rPr>
  </w:style>
  <w:style w:type="paragraph" w:styleId="NormalWeb">
    <w:name w:val="Normal (Web)"/>
    <w:basedOn w:val="Normal"/>
    <w:uiPriority w:val="99"/>
    <w:rsid w:val="00F5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645E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F5645E"/>
    <w:rPr>
      <w:rFonts w:cs="Times New Roman"/>
      <w:color w:val="800080"/>
      <w:u w:val="single"/>
    </w:rPr>
  </w:style>
  <w:style w:type="paragraph" w:customStyle="1" w:styleId="NumPara9">
    <w:name w:val="Num Para 9"/>
    <w:basedOn w:val="NumPara8"/>
    <w:rsid w:val="00F5645E"/>
    <w:pPr>
      <w:numPr>
        <w:numId w:val="4"/>
      </w:numPr>
    </w:pPr>
  </w:style>
  <w:style w:type="paragraph" w:customStyle="1" w:styleId="Default">
    <w:name w:val="Default"/>
    <w:rsid w:val="00F5645E"/>
    <w:pPr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5645E"/>
    <w:rPr>
      <w:rFonts w:cs="Times New Roman"/>
      <w:i/>
      <w:iCs/>
    </w:rPr>
  </w:style>
  <w:style w:type="character" w:customStyle="1" w:styleId="Heading2Char2">
    <w:name w:val="Heading 2 Char2"/>
    <w:aliases w:val="Char2 Char Char1"/>
    <w:basedOn w:val="DefaultParagraphFont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Char">
    <w:name w:val="Num Para Char"/>
    <w:basedOn w:val="Heading2Char2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8Char">
    <w:name w:val="Num Para 8 Char"/>
    <w:basedOn w:val="NumParaChar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9Char">
    <w:name w:val="Num Para 9 Char"/>
    <w:basedOn w:val="NumPara8Char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Appendix">
    <w:name w:val="Appendix"/>
    <w:basedOn w:val="Heading1"/>
    <w:uiPriority w:val="99"/>
    <w:rsid w:val="00F5645E"/>
    <w:pPr>
      <w:numPr>
        <w:numId w:val="11"/>
      </w:numPr>
    </w:pPr>
  </w:style>
  <w:style w:type="paragraph" w:styleId="BlockText">
    <w:name w:val="Block Text"/>
    <w:basedOn w:val="Normal"/>
    <w:uiPriority w:val="99"/>
    <w:rsid w:val="00F5645E"/>
    <w:pPr>
      <w:spacing w:before="60" w:after="60" w:line="240" w:lineRule="auto"/>
      <w:ind w:left="480" w:right="453" w:hanging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ghtGrid-Accent31">
    <w:name w:val="Light Grid - Accent 31"/>
    <w:basedOn w:val="Normal"/>
    <w:uiPriority w:val="99"/>
    <w:rsid w:val="00F5645E"/>
    <w:pPr>
      <w:spacing w:before="60" w:after="60" w:line="240" w:lineRule="auto"/>
      <w:ind w:left="720"/>
    </w:pPr>
    <w:rPr>
      <w:rFonts w:ascii="Calibri" w:eastAsia="Times New Roman" w:hAnsi="Calibri" w:cs="Times New Roman"/>
      <w:lang w:eastAsia="en-GB"/>
    </w:rPr>
  </w:style>
  <w:style w:type="character" w:customStyle="1" w:styleId="Heading2Char1">
    <w:name w:val="Heading 2 Char1"/>
    <w:aliases w:val="Heading 2 Char Char,Char2 Char Char2"/>
    <w:basedOn w:val="DefaultParagraphFont"/>
    <w:uiPriority w:val="99"/>
    <w:rsid w:val="00F5645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Simple1">
    <w:name w:val="Table Simple 1"/>
    <w:basedOn w:val="TableNormal"/>
    <w:uiPriority w:val="99"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1">
    <w:name w:val="Body Text Char1"/>
    <w:basedOn w:val="DefaultParagraphFont"/>
    <w:link w:val="BodyText"/>
    <w:uiPriority w:val="99"/>
    <w:locked/>
    <w:rsid w:val="00F5645E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clr">
    <w:name w:val="clr"/>
    <w:basedOn w:val="DefaultParagraphFont"/>
    <w:uiPriority w:val="99"/>
    <w:rsid w:val="00F5645E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F5645E"/>
    <w:pPr>
      <w:spacing w:before="60" w:after="6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F5645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5645E"/>
    <w:pPr>
      <w:spacing w:before="60"/>
      <w:ind w:left="720"/>
      <w:contextualSpacing/>
    </w:pPr>
    <w:rPr>
      <w:rFonts w:ascii="Calibri" w:eastAsia="Times New Roman" w:hAnsi="Calibri" w:cs="Times New Roman"/>
    </w:rPr>
  </w:style>
  <w:style w:type="numbering" w:customStyle="1" w:styleId="Style2">
    <w:name w:val="Style2"/>
    <w:rsid w:val="00F5645E"/>
    <w:pPr>
      <w:numPr>
        <w:numId w:val="14"/>
      </w:numPr>
    </w:pPr>
  </w:style>
  <w:style w:type="numbering" w:customStyle="1" w:styleId="Style1">
    <w:name w:val="Style1"/>
    <w:rsid w:val="00F5645E"/>
    <w:pPr>
      <w:numPr>
        <w:numId w:val="13"/>
      </w:numPr>
    </w:pPr>
  </w:style>
  <w:style w:type="table" w:customStyle="1" w:styleId="LightList-Accent11">
    <w:name w:val="Light List - Accent 11"/>
    <w:basedOn w:val="TableNormal"/>
    <w:uiPriority w:val="61"/>
    <w:rsid w:val="000E6A5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ubtleReference">
    <w:name w:val="Subtle Reference"/>
    <w:basedOn w:val="DefaultParagraphFont"/>
    <w:uiPriority w:val="31"/>
    <w:qFormat/>
    <w:rsid w:val="000E6A59"/>
    <w:rPr>
      <w:smallCaps/>
      <w:color w:val="C0504D" w:themeColor="accent2"/>
      <w:u w:val="single"/>
    </w:rPr>
  </w:style>
  <w:style w:type="table" w:customStyle="1" w:styleId="LightList-Accent12">
    <w:name w:val="Light List - Accent 12"/>
    <w:basedOn w:val="TableNormal"/>
    <w:uiPriority w:val="61"/>
    <w:rsid w:val="003972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652CF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A605E1"/>
    <w:rPr>
      <w:b/>
      <w:bCs/>
      <w:i/>
      <w:iCs/>
      <w:color w:val="4F81BD" w:themeColor="accent1"/>
    </w:rPr>
  </w:style>
  <w:style w:type="table" w:customStyle="1" w:styleId="LightList-Accent13">
    <w:name w:val="Light List - Accent 13"/>
    <w:basedOn w:val="TableNormal"/>
    <w:uiPriority w:val="61"/>
    <w:rsid w:val="00F566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gaig">
    <w:name w:val="_gaig"/>
    <w:basedOn w:val="DefaultParagraphFont"/>
    <w:rsid w:val="000623FC"/>
  </w:style>
  <w:style w:type="character" w:styleId="SubtleEmphasis">
    <w:name w:val="Subtle Emphasis"/>
    <w:basedOn w:val="DefaultParagraphFont"/>
    <w:uiPriority w:val="19"/>
    <w:qFormat/>
    <w:rsid w:val="009074A1"/>
    <w:rPr>
      <w:i/>
      <w:iCs/>
      <w:color w:val="808080" w:themeColor="text1" w:themeTint="7F"/>
    </w:rPr>
  </w:style>
  <w:style w:type="paragraph" w:customStyle="1" w:styleId="xxmsonormal">
    <w:name w:val="x_xmsonormal"/>
    <w:basedOn w:val="Normal"/>
    <w:uiPriority w:val="99"/>
    <w:rsid w:val="0015755A"/>
    <w:pPr>
      <w:spacing w:after="0" w:line="240" w:lineRule="auto"/>
    </w:pPr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5582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582E"/>
    <w:rPr>
      <w:rFonts w:ascii="Calibri" w:hAnsi="Calibri" w:cs="Consolas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69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9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6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ODC_DOC\Data_Projects\MEDIN\Annual%20Reports\AnnualReport_2019\MEDIN_Annual_Report_2019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C2902E-AACF-4002-B863-BD5961CC5BC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D1BA23F-704A-4BAE-8A9B-7B532B0D9E00}">
      <dgm:prSet phldrT="[Text]"/>
      <dgm:spPr/>
      <dgm:t>
        <a:bodyPr/>
        <a:lstStyle/>
        <a:p>
          <a:r>
            <a:rPr lang="en-US"/>
            <a:t>2020</a:t>
          </a:r>
        </a:p>
      </dgm:t>
    </dgm:pt>
    <dgm:pt modelId="{92CC8277-7784-4770-941B-06BBC28E55F6}" type="parTrans" cxnId="{10B91495-349A-4F12-AAC5-32850CA8EBBF}">
      <dgm:prSet/>
      <dgm:spPr/>
      <dgm:t>
        <a:bodyPr/>
        <a:lstStyle/>
        <a:p>
          <a:endParaRPr lang="en-US"/>
        </a:p>
      </dgm:t>
    </dgm:pt>
    <dgm:pt modelId="{D09A8543-3429-44E5-8AF8-0E83B4A10B34}" type="sibTrans" cxnId="{10B91495-349A-4F12-AAC5-32850CA8EBBF}">
      <dgm:prSet/>
      <dgm:spPr/>
      <dgm:t>
        <a:bodyPr/>
        <a:lstStyle/>
        <a:p>
          <a:endParaRPr lang="en-US"/>
        </a:p>
      </dgm:t>
    </dgm:pt>
    <dgm:pt modelId="{8196FA37-F80F-4F6D-BA1E-7A61D7451BF5}">
      <dgm:prSet phldrT="[Text]"/>
      <dgm:spPr/>
      <dgm:t>
        <a:bodyPr/>
        <a:lstStyle/>
        <a:p>
          <a:r>
            <a:rPr lang="en-US"/>
            <a:t>Historic Environment Scotland</a:t>
          </a:r>
          <a:r>
            <a:rPr lang="en-US" baseline="30000"/>
            <a:t>**</a:t>
          </a:r>
          <a:endParaRPr lang="en-US"/>
        </a:p>
      </dgm:t>
    </dgm:pt>
    <dgm:pt modelId="{7EC4AA1F-7FC2-4113-AAC4-2E37AC338701}" type="parTrans" cxnId="{0E615D3E-BFE7-4185-B741-2C105039F4C9}">
      <dgm:prSet/>
      <dgm:spPr/>
      <dgm:t>
        <a:bodyPr/>
        <a:lstStyle/>
        <a:p>
          <a:endParaRPr lang="en-US"/>
        </a:p>
      </dgm:t>
    </dgm:pt>
    <dgm:pt modelId="{F8D81F93-0F95-49E7-959E-0951B71673BF}" type="sibTrans" cxnId="{0E615D3E-BFE7-4185-B741-2C105039F4C9}">
      <dgm:prSet/>
      <dgm:spPr/>
      <dgm:t>
        <a:bodyPr/>
        <a:lstStyle/>
        <a:p>
          <a:endParaRPr lang="en-US"/>
        </a:p>
      </dgm:t>
    </dgm:pt>
    <dgm:pt modelId="{965BA520-CCAE-4B0F-B392-11F29865E4A2}">
      <dgm:prSet phldrT="[Text]"/>
      <dgm:spPr/>
      <dgm:t>
        <a:bodyPr/>
        <a:lstStyle/>
        <a:p>
          <a:r>
            <a:rPr lang="en-US"/>
            <a:t>UK Hydrographic Office</a:t>
          </a:r>
          <a:r>
            <a:rPr lang="en-US" baseline="30000"/>
            <a:t>**</a:t>
          </a:r>
          <a:endParaRPr lang="en-US"/>
        </a:p>
      </dgm:t>
    </dgm:pt>
    <dgm:pt modelId="{48493EBF-1B67-4DC7-9AB1-FA67B86E39C4}" type="parTrans" cxnId="{AF41A776-0084-4087-AFD5-905C6F3C7213}">
      <dgm:prSet/>
      <dgm:spPr/>
      <dgm:t>
        <a:bodyPr/>
        <a:lstStyle/>
        <a:p>
          <a:endParaRPr lang="en-US"/>
        </a:p>
      </dgm:t>
    </dgm:pt>
    <dgm:pt modelId="{41C9B7C1-40D0-4931-8762-BE4F8D264A82}" type="sibTrans" cxnId="{AF41A776-0084-4087-AFD5-905C6F3C7213}">
      <dgm:prSet/>
      <dgm:spPr/>
      <dgm:t>
        <a:bodyPr/>
        <a:lstStyle/>
        <a:p>
          <a:endParaRPr lang="en-US"/>
        </a:p>
      </dgm:t>
    </dgm:pt>
    <dgm:pt modelId="{219B91B0-3BEA-4FBD-80E5-29A2618EC171}">
      <dgm:prSet phldrT="[Text]"/>
      <dgm:spPr/>
      <dgm:t>
        <a:bodyPr/>
        <a:lstStyle/>
        <a:p>
          <a:r>
            <a:rPr lang="en-US"/>
            <a:t>2021</a:t>
          </a:r>
        </a:p>
      </dgm:t>
    </dgm:pt>
    <dgm:pt modelId="{9748588A-05C1-43C4-9C1C-0B18E1B662ED}" type="parTrans" cxnId="{B7BFB98C-9DB9-4EEB-828E-CB6B7A2A3CF1}">
      <dgm:prSet/>
      <dgm:spPr/>
      <dgm:t>
        <a:bodyPr/>
        <a:lstStyle/>
        <a:p>
          <a:endParaRPr lang="en-US"/>
        </a:p>
      </dgm:t>
    </dgm:pt>
    <dgm:pt modelId="{F96DB18F-60B9-4853-AD2D-41E7F7743F73}" type="sibTrans" cxnId="{B7BFB98C-9DB9-4EEB-828E-CB6B7A2A3CF1}">
      <dgm:prSet/>
      <dgm:spPr/>
      <dgm:t>
        <a:bodyPr/>
        <a:lstStyle/>
        <a:p>
          <a:endParaRPr lang="en-US"/>
        </a:p>
      </dgm:t>
    </dgm:pt>
    <dgm:pt modelId="{AB045B27-5E07-4610-88E9-715DB7CCCA6C}">
      <dgm:prSet phldrT="[Text]"/>
      <dgm:spPr/>
      <dgm:t>
        <a:bodyPr/>
        <a:lstStyle/>
        <a:p>
          <a:r>
            <a:rPr lang="en-US"/>
            <a:t>Archaeological Data Service</a:t>
          </a:r>
          <a:r>
            <a:rPr lang="en-US" baseline="30000"/>
            <a:t>**</a:t>
          </a:r>
          <a:endParaRPr lang="en-US"/>
        </a:p>
      </dgm:t>
    </dgm:pt>
    <dgm:pt modelId="{92E6D8FC-AEDB-4119-8C06-3EB2392C82AE}" type="parTrans" cxnId="{52809257-81F0-454E-9C4A-3D2553A63F5C}">
      <dgm:prSet/>
      <dgm:spPr/>
      <dgm:t>
        <a:bodyPr/>
        <a:lstStyle/>
        <a:p>
          <a:endParaRPr lang="en-US"/>
        </a:p>
      </dgm:t>
    </dgm:pt>
    <dgm:pt modelId="{0E3F6F41-D7F0-4F61-8DD3-8B4C42867646}" type="sibTrans" cxnId="{52809257-81F0-454E-9C4A-3D2553A63F5C}">
      <dgm:prSet/>
      <dgm:spPr/>
      <dgm:t>
        <a:bodyPr/>
        <a:lstStyle/>
        <a:p>
          <a:endParaRPr lang="en-US"/>
        </a:p>
      </dgm:t>
    </dgm:pt>
    <dgm:pt modelId="{2D5243C0-7502-4B02-B62A-D1DA082EEAD6}">
      <dgm:prSet phldrT="[Text]"/>
      <dgm:spPr/>
      <dgm:t>
        <a:bodyPr/>
        <a:lstStyle/>
        <a:p>
          <a:r>
            <a:rPr lang="en-US"/>
            <a:t>2022</a:t>
          </a:r>
        </a:p>
      </dgm:t>
    </dgm:pt>
    <dgm:pt modelId="{1110FF2D-8534-4593-97A6-9BD52ABB77E2}" type="parTrans" cxnId="{19977C32-5F27-4593-88C8-D7C5FAA19BA6}">
      <dgm:prSet/>
      <dgm:spPr/>
      <dgm:t>
        <a:bodyPr/>
        <a:lstStyle/>
        <a:p>
          <a:endParaRPr lang="en-US"/>
        </a:p>
      </dgm:t>
    </dgm:pt>
    <dgm:pt modelId="{15D5113F-15A7-4DA1-87F2-DBEA98E6BED3}" type="sibTrans" cxnId="{19977C32-5F27-4593-88C8-D7C5FAA19BA6}">
      <dgm:prSet/>
      <dgm:spPr/>
      <dgm:t>
        <a:bodyPr/>
        <a:lstStyle/>
        <a:p>
          <a:endParaRPr lang="en-US"/>
        </a:p>
      </dgm:t>
    </dgm:pt>
    <dgm:pt modelId="{EF2B2BE9-A003-412F-B72D-1BE1F0BB2771}">
      <dgm:prSet phldrT="[Text]"/>
      <dgm:spPr/>
      <dgm:t>
        <a:bodyPr/>
        <a:lstStyle/>
        <a:p>
          <a:r>
            <a:rPr lang="en-US"/>
            <a:t>British Geological Survey</a:t>
          </a:r>
          <a:r>
            <a:rPr lang="en-US" baseline="30000"/>
            <a:t>*</a:t>
          </a:r>
          <a:endParaRPr lang="en-US"/>
        </a:p>
      </dgm:t>
    </dgm:pt>
    <dgm:pt modelId="{35284DD4-3F39-4649-929F-25AEF3FD2FAF}" type="parTrans" cxnId="{3C58D460-51E8-4920-B7CD-5CCF2131A6A7}">
      <dgm:prSet/>
      <dgm:spPr/>
      <dgm:t>
        <a:bodyPr/>
        <a:lstStyle/>
        <a:p>
          <a:endParaRPr lang="en-US"/>
        </a:p>
      </dgm:t>
    </dgm:pt>
    <dgm:pt modelId="{DF89C0D3-5A83-4C61-869C-070E57D2EC8F}" type="sibTrans" cxnId="{3C58D460-51E8-4920-B7CD-5CCF2131A6A7}">
      <dgm:prSet/>
      <dgm:spPr/>
      <dgm:t>
        <a:bodyPr/>
        <a:lstStyle/>
        <a:p>
          <a:endParaRPr lang="en-US"/>
        </a:p>
      </dgm:t>
    </dgm:pt>
    <dgm:pt modelId="{01F12D8C-83FE-4196-A2DA-A94B1F23E4F6}">
      <dgm:prSet phldrT="[Text]"/>
      <dgm:spPr/>
      <dgm:t>
        <a:bodyPr/>
        <a:lstStyle/>
        <a:p>
          <a:r>
            <a:rPr lang="en-US"/>
            <a:t>British Oceanographic Data Centre</a:t>
          </a:r>
          <a:r>
            <a:rPr lang="en-US" baseline="30000"/>
            <a:t>**</a:t>
          </a:r>
          <a:endParaRPr lang="en-US"/>
        </a:p>
      </dgm:t>
    </dgm:pt>
    <dgm:pt modelId="{2B42E28F-5454-4504-ACEA-245D8B7C9627}" type="parTrans" cxnId="{A0EE743C-3F67-4223-A067-2A677001D714}">
      <dgm:prSet/>
      <dgm:spPr/>
      <dgm:t>
        <a:bodyPr/>
        <a:lstStyle/>
        <a:p>
          <a:endParaRPr lang="en-US"/>
        </a:p>
      </dgm:t>
    </dgm:pt>
    <dgm:pt modelId="{5D0FB11B-4CE6-4B33-AFA3-D8A6A19C57A4}" type="sibTrans" cxnId="{A0EE743C-3F67-4223-A067-2A677001D714}">
      <dgm:prSet/>
      <dgm:spPr/>
      <dgm:t>
        <a:bodyPr/>
        <a:lstStyle/>
        <a:p>
          <a:endParaRPr lang="en-US"/>
        </a:p>
      </dgm:t>
    </dgm:pt>
    <dgm:pt modelId="{1F633BF0-44CF-42FF-8869-25E7627BDC2E}">
      <dgm:prSet phldrT="[Text]"/>
      <dgm:spPr/>
      <dgm:t>
        <a:bodyPr/>
        <a:lstStyle/>
        <a:p>
          <a:r>
            <a:rPr lang="en-US"/>
            <a:t>2023</a:t>
          </a:r>
        </a:p>
      </dgm:t>
    </dgm:pt>
    <dgm:pt modelId="{768EABD3-8405-43CA-A7B2-87090C8E5168}" type="parTrans" cxnId="{4F39536B-9B67-4ED5-8441-75F31641CC75}">
      <dgm:prSet/>
      <dgm:spPr/>
      <dgm:t>
        <a:bodyPr/>
        <a:lstStyle/>
        <a:p>
          <a:endParaRPr lang="en-US"/>
        </a:p>
      </dgm:t>
    </dgm:pt>
    <dgm:pt modelId="{F03779FF-C63D-4C07-BC2D-4B20114832EC}" type="sibTrans" cxnId="{4F39536B-9B67-4ED5-8441-75F31641CC75}">
      <dgm:prSet/>
      <dgm:spPr/>
      <dgm:t>
        <a:bodyPr/>
        <a:lstStyle/>
        <a:p>
          <a:endParaRPr lang="en-US"/>
        </a:p>
      </dgm:t>
    </dgm:pt>
    <dgm:pt modelId="{2112330A-3302-4BE9-A3AE-B6D609FE852A}">
      <dgm:prSet phldrT="[Text]"/>
      <dgm:spPr/>
      <dgm:t>
        <a:bodyPr/>
        <a:lstStyle/>
        <a:p>
          <a:r>
            <a:rPr lang="en-US"/>
            <a:t>DASSH</a:t>
          </a:r>
        </a:p>
      </dgm:t>
    </dgm:pt>
    <dgm:pt modelId="{2054894C-490D-46CB-AE0F-7DDDF8B6407E}" type="parTrans" cxnId="{06AC49BF-C8E5-4D6D-BE6B-6F57BD318784}">
      <dgm:prSet/>
      <dgm:spPr/>
      <dgm:t>
        <a:bodyPr/>
        <a:lstStyle/>
        <a:p>
          <a:endParaRPr lang="en-US"/>
        </a:p>
      </dgm:t>
    </dgm:pt>
    <dgm:pt modelId="{9DE7A95A-0014-42CF-AC21-647AE6D11033}" type="sibTrans" cxnId="{06AC49BF-C8E5-4D6D-BE6B-6F57BD318784}">
      <dgm:prSet/>
      <dgm:spPr/>
      <dgm:t>
        <a:bodyPr/>
        <a:lstStyle/>
        <a:p>
          <a:endParaRPr lang="en-US"/>
        </a:p>
      </dgm:t>
    </dgm:pt>
    <dgm:pt modelId="{1F6488F2-FCE5-464F-BA5C-FB862DDB0ED2}">
      <dgm:prSet phldrT="[Text]"/>
      <dgm:spPr/>
      <dgm:t>
        <a:bodyPr/>
        <a:lstStyle/>
        <a:p>
          <a:r>
            <a:rPr lang="en-US"/>
            <a:t>Cefas</a:t>
          </a:r>
        </a:p>
      </dgm:t>
    </dgm:pt>
    <dgm:pt modelId="{C61B96BC-35B0-4A47-B8B1-86AB8A2C2EAE}" type="parTrans" cxnId="{03905657-36C5-49ED-B7E7-70A03874246C}">
      <dgm:prSet/>
      <dgm:spPr/>
      <dgm:t>
        <a:bodyPr/>
        <a:lstStyle/>
        <a:p>
          <a:endParaRPr lang="en-US"/>
        </a:p>
      </dgm:t>
    </dgm:pt>
    <dgm:pt modelId="{28A62961-C4FE-48EC-921A-F4D303A97D1E}" type="sibTrans" cxnId="{03905657-36C5-49ED-B7E7-70A03874246C}">
      <dgm:prSet/>
      <dgm:spPr/>
      <dgm:t>
        <a:bodyPr/>
        <a:lstStyle/>
        <a:p>
          <a:endParaRPr lang="en-US"/>
        </a:p>
      </dgm:t>
    </dgm:pt>
    <dgm:pt modelId="{85C0C1B7-DFE5-4AB1-B45D-2E2A7FDC247A}">
      <dgm:prSet phldrT="[Text]"/>
      <dgm:spPr/>
      <dgm:t>
        <a:bodyPr/>
        <a:lstStyle/>
        <a:p>
          <a:r>
            <a:rPr lang="en-US"/>
            <a:t>Marine Scotland Science</a:t>
          </a:r>
        </a:p>
      </dgm:t>
    </dgm:pt>
    <dgm:pt modelId="{F6217203-A7AE-4B4E-901D-7620AAAC73CC}" type="parTrans" cxnId="{DAF55BC7-9C93-4C47-AE7C-F446DF79E98D}">
      <dgm:prSet/>
      <dgm:spPr/>
      <dgm:t>
        <a:bodyPr/>
        <a:lstStyle/>
        <a:p>
          <a:endParaRPr lang="en-US"/>
        </a:p>
      </dgm:t>
    </dgm:pt>
    <dgm:pt modelId="{CFFE8033-A7B3-4D73-963C-C78A079A5A9C}" type="sibTrans" cxnId="{DAF55BC7-9C93-4C47-AE7C-F446DF79E98D}">
      <dgm:prSet/>
      <dgm:spPr/>
      <dgm:t>
        <a:bodyPr/>
        <a:lstStyle/>
        <a:p>
          <a:endParaRPr lang="en-US"/>
        </a:p>
      </dgm:t>
    </dgm:pt>
    <dgm:pt modelId="{C36F704B-8FC6-43CA-9C68-6FD5389619D1}">
      <dgm:prSet phldrT="[Text]"/>
      <dgm:spPr/>
      <dgm:t>
        <a:bodyPr/>
        <a:lstStyle/>
        <a:p>
          <a:r>
            <a:rPr lang="en-US"/>
            <a:t>Met Office</a:t>
          </a:r>
        </a:p>
      </dgm:t>
    </dgm:pt>
    <dgm:pt modelId="{1A8B00AC-1C26-4CB2-AA8A-88F740A2D557}" type="parTrans" cxnId="{187F9D4D-7891-436D-9E74-F2CF950A8AE4}">
      <dgm:prSet/>
      <dgm:spPr/>
      <dgm:t>
        <a:bodyPr/>
        <a:lstStyle/>
        <a:p>
          <a:endParaRPr lang="en-US"/>
        </a:p>
      </dgm:t>
    </dgm:pt>
    <dgm:pt modelId="{2B285E76-31FC-432C-8A2E-EB38742FDCFC}" type="sibTrans" cxnId="{187F9D4D-7891-436D-9E74-F2CF950A8AE4}">
      <dgm:prSet/>
      <dgm:spPr/>
      <dgm:t>
        <a:bodyPr/>
        <a:lstStyle/>
        <a:p>
          <a:endParaRPr lang="en-US"/>
        </a:p>
      </dgm:t>
    </dgm:pt>
    <dgm:pt modelId="{9C3FB42D-8B6D-4262-B745-C34087DA60F1}">
      <dgm:prSet phldrT="[Text]"/>
      <dgm:spPr/>
      <dgm:t>
        <a:bodyPr/>
        <a:lstStyle/>
        <a:p>
          <a:r>
            <a:rPr lang="en-US"/>
            <a:t>Royal Commission on the Ancient and Historical Monuments of Wales</a:t>
          </a:r>
        </a:p>
      </dgm:t>
    </dgm:pt>
    <dgm:pt modelId="{3E524FFD-4893-4E2D-A4C5-C185DDF12D1B}" type="parTrans" cxnId="{34A0FFB3-1BC3-4974-A6AC-B5FA73557298}">
      <dgm:prSet/>
      <dgm:spPr/>
      <dgm:t>
        <a:bodyPr/>
        <a:lstStyle/>
        <a:p>
          <a:endParaRPr lang="en-US"/>
        </a:p>
      </dgm:t>
    </dgm:pt>
    <dgm:pt modelId="{AFC65962-33C4-4E18-BCB3-E820771612B7}" type="sibTrans" cxnId="{34A0FFB3-1BC3-4974-A6AC-B5FA73557298}">
      <dgm:prSet/>
      <dgm:spPr/>
      <dgm:t>
        <a:bodyPr/>
        <a:lstStyle/>
        <a:p>
          <a:endParaRPr lang="en-US"/>
        </a:p>
      </dgm:t>
    </dgm:pt>
    <dgm:pt modelId="{903A4D05-77BD-407A-A434-205627671303}" type="pres">
      <dgm:prSet presAssocID="{F0C2902E-AACF-4002-B863-BD5961CC5BC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28D1376-0169-4338-8E62-27E46652C170}" type="pres">
      <dgm:prSet presAssocID="{CD1BA23F-704A-4BAE-8A9B-7B532B0D9E00}" presName="composite" presStyleCnt="0"/>
      <dgm:spPr/>
    </dgm:pt>
    <dgm:pt modelId="{15F9B1E1-CE19-42A9-8B79-923B198C2152}" type="pres">
      <dgm:prSet presAssocID="{CD1BA23F-704A-4BAE-8A9B-7B532B0D9E00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F872A-7F8C-40F4-A022-34FA8569B017}" type="pres">
      <dgm:prSet presAssocID="{CD1BA23F-704A-4BAE-8A9B-7B532B0D9E00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B34DBD-61B2-4CF1-8E93-359D9DDF83D3}" type="pres">
      <dgm:prSet presAssocID="{D09A8543-3429-44E5-8AF8-0E83B4A10B34}" presName="sp" presStyleCnt="0"/>
      <dgm:spPr/>
    </dgm:pt>
    <dgm:pt modelId="{9C75DE31-5D52-45F9-892C-A43BAC19CFB0}" type="pres">
      <dgm:prSet presAssocID="{219B91B0-3BEA-4FBD-80E5-29A2618EC171}" presName="composite" presStyleCnt="0"/>
      <dgm:spPr/>
    </dgm:pt>
    <dgm:pt modelId="{F8BBBF8D-D4DC-489B-98CE-20F4F3C9A7E9}" type="pres">
      <dgm:prSet presAssocID="{219B91B0-3BEA-4FBD-80E5-29A2618EC171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A8ADC8-5EFA-400F-8DEC-0D1064B932F3}" type="pres">
      <dgm:prSet presAssocID="{219B91B0-3BEA-4FBD-80E5-29A2618EC171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87D689-E068-470C-A9A1-931E4374707F}" type="pres">
      <dgm:prSet presAssocID="{F96DB18F-60B9-4853-AD2D-41E7F7743F73}" presName="sp" presStyleCnt="0"/>
      <dgm:spPr/>
    </dgm:pt>
    <dgm:pt modelId="{1EEBC7E7-1E2A-43DC-AB37-89F5535161DC}" type="pres">
      <dgm:prSet presAssocID="{2D5243C0-7502-4B02-B62A-D1DA082EEAD6}" presName="composite" presStyleCnt="0"/>
      <dgm:spPr/>
    </dgm:pt>
    <dgm:pt modelId="{DAC56DA3-31A0-40E0-BD6C-5AB9069047BA}" type="pres">
      <dgm:prSet presAssocID="{2D5243C0-7502-4B02-B62A-D1DA082EEAD6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7AEF36-E874-4A8C-9C45-0185450CB407}" type="pres">
      <dgm:prSet presAssocID="{2D5243C0-7502-4B02-B62A-D1DA082EEAD6}" presName="descendantText" presStyleLbl="alignAcc1" presStyleIdx="2" presStyleCnt="4" custLinFactNeighborY="-19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61F7DE-4449-4779-B1C7-B8BC31F4FA02}" type="pres">
      <dgm:prSet presAssocID="{15D5113F-15A7-4DA1-87F2-DBEA98E6BED3}" presName="sp" presStyleCnt="0"/>
      <dgm:spPr/>
    </dgm:pt>
    <dgm:pt modelId="{1215A516-803D-43B1-A327-34924EEE3FFC}" type="pres">
      <dgm:prSet presAssocID="{1F633BF0-44CF-42FF-8869-25E7627BDC2E}" presName="composite" presStyleCnt="0"/>
      <dgm:spPr/>
    </dgm:pt>
    <dgm:pt modelId="{250B6BD0-C720-4ABD-ADD0-127EA98B0693}" type="pres">
      <dgm:prSet presAssocID="{1F633BF0-44CF-42FF-8869-25E7627BDC2E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CC59FA-B23A-4C04-9BA0-1689E486F729}" type="pres">
      <dgm:prSet presAssocID="{1F633BF0-44CF-42FF-8869-25E7627BDC2E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9977C32-5F27-4593-88C8-D7C5FAA19BA6}" srcId="{F0C2902E-AACF-4002-B863-BD5961CC5BCD}" destId="{2D5243C0-7502-4B02-B62A-D1DA082EEAD6}" srcOrd="2" destOrd="0" parTransId="{1110FF2D-8534-4593-97A6-9BD52ABB77E2}" sibTransId="{15D5113F-15A7-4DA1-87F2-DBEA98E6BED3}"/>
    <dgm:cxn modelId="{FFC43B23-EFA2-49A3-A882-B2FB9C762532}" type="presOf" srcId="{F0C2902E-AACF-4002-B863-BD5961CC5BCD}" destId="{903A4D05-77BD-407A-A434-205627671303}" srcOrd="0" destOrd="0" presId="urn:microsoft.com/office/officeart/2005/8/layout/chevron2"/>
    <dgm:cxn modelId="{915DE678-12C3-486A-A6C0-81B4C53BC5CC}" type="presOf" srcId="{AB045B27-5E07-4610-88E9-715DB7CCCA6C}" destId="{F3A8ADC8-5EFA-400F-8DEC-0D1064B932F3}" srcOrd="0" destOrd="0" presId="urn:microsoft.com/office/officeart/2005/8/layout/chevron2"/>
    <dgm:cxn modelId="{3D537304-812B-4155-BAFA-4FB2990BF2B7}" type="presOf" srcId="{965BA520-CCAE-4B0F-B392-11F29865E4A2}" destId="{937F872A-7F8C-40F4-A022-34FA8569B017}" srcOrd="0" destOrd="1" presId="urn:microsoft.com/office/officeart/2005/8/layout/chevron2"/>
    <dgm:cxn modelId="{B134098F-2FD0-47C1-8C6B-5BC3027A8B65}" type="presOf" srcId="{8196FA37-F80F-4F6D-BA1E-7A61D7451BF5}" destId="{937F872A-7F8C-40F4-A022-34FA8569B017}" srcOrd="0" destOrd="0" presId="urn:microsoft.com/office/officeart/2005/8/layout/chevron2"/>
    <dgm:cxn modelId="{10B91495-349A-4F12-AAC5-32850CA8EBBF}" srcId="{F0C2902E-AACF-4002-B863-BD5961CC5BCD}" destId="{CD1BA23F-704A-4BAE-8A9B-7B532B0D9E00}" srcOrd="0" destOrd="0" parTransId="{92CC8277-7784-4770-941B-06BBC28E55F6}" sibTransId="{D09A8543-3429-44E5-8AF8-0E83B4A10B34}"/>
    <dgm:cxn modelId="{03905657-36C5-49ED-B7E7-70A03874246C}" srcId="{1F633BF0-44CF-42FF-8869-25E7627BDC2E}" destId="{1F6488F2-FCE5-464F-BA5C-FB862DDB0ED2}" srcOrd="0" destOrd="0" parTransId="{C61B96BC-35B0-4A47-B8B1-86AB8A2C2EAE}" sibTransId="{28A62961-C4FE-48EC-921A-F4D303A97D1E}"/>
    <dgm:cxn modelId="{DAF55BC7-9C93-4C47-AE7C-F446DF79E98D}" srcId="{1F633BF0-44CF-42FF-8869-25E7627BDC2E}" destId="{85C0C1B7-DFE5-4AB1-B45D-2E2A7FDC247A}" srcOrd="1" destOrd="0" parTransId="{F6217203-A7AE-4B4E-901D-7620AAAC73CC}" sibTransId="{CFFE8033-A7B3-4D73-963C-C78A079A5A9C}"/>
    <dgm:cxn modelId="{8310D7E1-E4A2-458D-82F8-DD9E2F1D3CFD}" type="presOf" srcId="{C36F704B-8FC6-43CA-9C68-6FD5389619D1}" destId="{C6CC59FA-B23A-4C04-9BA0-1689E486F729}" srcOrd="0" destOrd="2" presId="urn:microsoft.com/office/officeart/2005/8/layout/chevron2"/>
    <dgm:cxn modelId="{34A0FFB3-1BC3-4974-A6AC-B5FA73557298}" srcId="{219B91B0-3BEA-4FBD-80E5-29A2618EC171}" destId="{9C3FB42D-8B6D-4262-B745-C34087DA60F1}" srcOrd="1" destOrd="0" parTransId="{3E524FFD-4893-4E2D-A4C5-C185DDF12D1B}" sibTransId="{AFC65962-33C4-4E18-BCB3-E820771612B7}"/>
    <dgm:cxn modelId="{500C840B-BDCA-44CE-A20B-72036B4064C9}" type="presOf" srcId="{2112330A-3302-4BE9-A3AE-B6D609FE852A}" destId="{937AEF36-E874-4A8C-9C45-0185450CB407}" srcOrd="0" destOrd="2" presId="urn:microsoft.com/office/officeart/2005/8/layout/chevron2"/>
    <dgm:cxn modelId="{39EE2C77-7CFF-4422-941F-52429F42CDF3}" type="presOf" srcId="{CD1BA23F-704A-4BAE-8A9B-7B532B0D9E00}" destId="{15F9B1E1-CE19-42A9-8B79-923B198C2152}" srcOrd="0" destOrd="0" presId="urn:microsoft.com/office/officeart/2005/8/layout/chevron2"/>
    <dgm:cxn modelId="{0C95CA13-D86F-4A83-8B20-EF2B4C59D829}" type="presOf" srcId="{EF2B2BE9-A003-412F-B72D-1BE1F0BB2771}" destId="{937AEF36-E874-4A8C-9C45-0185450CB407}" srcOrd="0" destOrd="0" presId="urn:microsoft.com/office/officeart/2005/8/layout/chevron2"/>
    <dgm:cxn modelId="{2DC1E350-C1B4-4D0F-B222-53F3DBC4BF4F}" type="presOf" srcId="{01F12D8C-83FE-4196-A2DA-A94B1F23E4F6}" destId="{937AEF36-E874-4A8C-9C45-0185450CB407}" srcOrd="0" destOrd="1" presId="urn:microsoft.com/office/officeart/2005/8/layout/chevron2"/>
    <dgm:cxn modelId="{52809257-81F0-454E-9C4A-3D2553A63F5C}" srcId="{219B91B0-3BEA-4FBD-80E5-29A2618EC171}" destId="{AB045B27-5E07-4610-88E9-715DB7CCCA6C}" srcOrd="0" destOrd="0" parTransId="{92E6D8FC-AEDB-4119-8C06-3EB2392C82AE}" sibTransId="{0E3F6F41-D7F0-4F61-8DD3-8B4C42867646}"/>
    <dgm:cxn modelId="{25A25B01-4619-446C-99E4-003AE1EFADF2}" type="presOf" srcId="{2D5243C0-7502-4B02-B62A-D1DA082EEAD6}" destId="{DAC56DA3-31A0-40E0-BD6C-5AB9069047BA}" srcOrd="0" destOrd="0" presId="urn:microsoft.com/office/officeart/2005/8/layout/chevron2"/>
    <dgm:cxn modelId="{B7BFB98C-9DB9-4EEB-828E-CB6B7A2A3CF1}" srcId="{F0C2902E-AACF-4002-B863-BD5961CC5BCD}" destId="{219B91B0-3BEA-4FBD-80E5-29A2618EC171}" srcOrd="1" destOrd="0" parTransId="{9748588A-05C1-43C4-9C1C-0B18E1B662ED}" sibTransId="{F96DB18F-60B9-4853-AD2D-41E7F7743F73}"/>
    <dgm:cxn modelId="{302BCEF6-3740-4441-9999-B182BEEFA483}" type="presOf" srcId="{9C3FB42D-8B6D-4262-B745-C34087DA60F1}" destId="{F3A8ADC8-5EFA-400F-8DEC-0D1064B932F3}" srcOrd="0" destOrd="1" presId="urn:microsoft.com/office/officeart/2005/8/layout/chevron2"/>
    <dgm:cxn modelId="{AF41A776-0084-4087-AFD5-905C6F3C7213}" srcId="{CD1BA23F-704A-4BAE-8A9B-7B532B0D9E00}" destId="{965BA520-CCAE-4B0F-B392-11F29865E4A2}" srcOrd="1" destOrd="0" parTransId="{48493EBF-1B67-4DC7-9AB1-FA67B86E39C4}" sibTransId="{41C9B7C1-40D0-4931-8762-BE4F8D264A82}"/>
    <dgm:cxn modelId="{3C58D460-51E8-4920-B7CD-5CCF2131A6A7}" srcId="{2D5243C0-7502-4B02-B62A-D1DA082EEAD6}" destId="{EF2B2BE9-A003-412F-B72D-1BE1F0BB2771}" srcOrd="0" destOrd="0" parTransId="{35284DD4-3F39-4649-929F-25AEF3FD2FAF}" sibTransId="{DF89C0D3-5A83-4C61-869C-070E57D2EC8F}"/>
    <dgm:cxn modelId="{1D93FD64-92F9-4C42-94AE-0024D71D03E4}" type="presOf" srcId="{1F633BF0-44CF-42FF-8869-25E7627BDC2E}" destId="{250B6BD0-C720-4ABD-ADD0-127EA98B0693}" srcOrd="0" destOrd="0" presId="urn:microsoft.com/office/officeart/2005/8/layout/chevron2"/>
    <dgm:cxn modelId="{7AEF3121-1E2D-4261-9857-E45A5838AB1E}" type="presOf" srcId="{85C0C1B7-DFE5-4AB1-B45D-2E2A7FDC247A}" destId="{C6CC59FA-B23A-4C04-9BA0-1689E486F729}" srcOrd="0" destOrd="1" presId="urn:microsoft.com/office/officeart/2005/8/layout/chevron2"/>
    <dgm:cxn modelId="{3767FE8A-ED78-4304-B2D4-0DA30F1075EC}" type="presOf" srcId="{219B91B0-3BEA-4FBD-80E5-29A2618EC171}" destId="{F8BBBF8D-D4DC-489B-98CE-20F4F3C9A7E9}" srcOrd="0" destOrd="0" presId="urn:microsoft.com/office/officeart/2005/8/layout/chevron2"/>
    <dgm:cxn modelId="{4F39536B-9B67-4ED5-8441-75F31641CC75}" srcId="{F0C2902E-AACF-4002-B863-BD5961CC5BCD}" destId="{1F633BF0-44CF-42FF-8869-25E7627BDC2E}" srcOrd="3" destOrd="0" parTransId="{768EABD3-8405-43CA-A7B2-87090C8E5168}" sibTransId="{F03779FF-C63D-4C07-BC2D-4B20114832EC}"/>
    <dgm:cxn modelId="{187F9D4D-7891-436D-9E74-F2CF950A8AE4}" srcId="{1F633BF0-44CF-42FF-8869-25E7627BDC2E}" destId="{C36F704B-8FC6-43CA-9C68-6FD5389619D1}" srcOrd="2" destOrd="0" parTransId="{1A8B00AC-1C26-4CB2-AA8A-88F740A2D557}" sibTransId="{2B285E76-31FC-432C-8A2E-EB38742FDCFC}"/>
    <dgm:cxn modelId="{14E9651D-2285-4182-A1FD-D6554DE23AD5}" type="presOf" srcId="{1F6488F2-FCE5-464F-BA5C-FB862DDB0ED2}" destId="{C6CC59FA-B23A-4C04-9BA0-1689E486F729}" srcOrd="0" destOrd="0" presId="urn:microsoft.com/office/officeart/2005/8/layout/chevron2"/>
    <dgm:cxn modelId="{A0EE743C-3F67-4223-A067-2A677001D714}" srcId="{2D5243C0-7502-4B02-B62A-D1DA082EEAD6}" destId="{01F12D8C-83FE-4196-A2DA-A94B1F23E4F6}" srcOrd="1" destOrd="0" parTransId="{2B42E28F-5454-4504-ACEA-245D8B7C9627}" sibTransId="{5D0FB11B-4CE6-4B33-AFA3-D8A6A19C57A4}"/>
    <dgm:cxn modelId="{06AC49BF-C8E5-4D6D-BE6B-6F57BD318784}" srcId="{2D5243C0-7502-4B02-B62A-D1DA082EEAD6}" destId="{2112330A-3302-4BE9-A3AE-B6D609FE852A}" srcOrd="2" destOrd="0" parTransId="{2054894C-490D-46CB-AE0F-7DDDF8B6407E}" sibTransId="{9DE7A95A-0014-42CF-AC21-647AE6D11033}"/>
    <dgm:cxn modelId="{0E615D3E-BFE7-4185-B741-2C105039F4C9}" srcId="{CD1BA23F-704A-4BAE-8A9B-7B532B0D9E00}" destId="{8196FA37-F80F-4F6D-BA1E-7A61D7451BF5}" srcOrd="0" destOrd="0" parTransId="{7EC4AA1F-7FC2-4113-AAC4-2E37AC338701}" sibTransId="{F8D81F93-0F95-49E7-959E-0951B71673BF}"/>
    <dgm:cxn modelId="{A1FFC46D-9D21-4AF3-9A18-27C687178CAB}" type="presParOf" srcId="{903A4D05-77BD-407A-A434-205627671303}" destId="{E28D1376-0169-4338-8E62-27E46652C170}" srcOrd="0" destOrd="0" presId="urn:microsoft.com/office/officeart/2005/8/layout/chevron2"/>
    <dgm:cxn modelId="{C602E3C8-BAFC-4FA7-9633-D5530B6F0A3A}" type="presParOf" srcId="{E28D1376-0169-4338-8E62-27E46652C170}" destId="{15F9B1E1-CE19-42A9-8B79-923B198C2152}" srcOrd="0" destOrd="0" presId="urn:microsoft.com/office/officeart/2005/8/layout/chevron2"/>
    <dgm:cxn modelId="{4317F1FB-88AA-4D42-BA06-BFE269CAD50D}" type="presParOf" srcId="{E28D1376-0169-4338-8E62-27E46652C170}" destId="{937F872A-7F8C-40F4-A022-34FA8569B017}" srcOrd="1" destOrd="0" presId="urn:microsoft.com/office/officeart/2005/8/layout/chevron2"/>
    <dgm:cxn modelId="{498984CB-E60D-485A-AE24-AFDD7B8EBEC0}" type="presParOf" srcId="{903A4D05-77BD-407A-A434-205627671303}" destId="{EDB34DBD-61B2-4CF1-8E93-359D9DDF83D3}" srcOrd="1" destOrd="0" presId="urn:microsoft.com/office/officeart/2005/8/layout/chevron2"/>
    <dgm:cxn modelId="{344B9E7C-0311-4993-9EF6-75CC76676497}" type="presParOf" srcId="{903A4D05-77BD-407A-A434-205627671303}" destId="{9C75DE31-5D52-45F9-892C-A43BAC19CFB0}" srcOrd="2" destOrd="0" presId="urn:microsoft.com/office/officeart/2005/8/layout/chevron2"/>
    <dgm:cxn modelId="{AD0F6B2A-8ABF-4D80-A6EF-2F1361087242}" type="presParOf" srcId="{9C75DE31-5D52-45F9-892C-A43BAC19CFB0}" destId="{F8BBBF8D-D4DC-489B-98CE-20F4F3C9A7E9}" srcOrd="0" destOrd="0" presId="urn:microsoft.com/office/officeart/2005/8/layout/chevron2"/>
    <dgm:cxn modelId="{140E973F-C8A4-48D8-A711-43871DD1CD91}" type="presParOf" srcId="{9C75DE31-5D52-45F9-892C-A43BAC19CFB0}" destId="{F3A8ADC8-5EFA-400F-8DEC-0D1064B932F3}" srcOrd="1" destOrd="0" presId="urn:microsoft.com/office/officeart/2005/8/layout/chevron2"/>
    <dgm:cxn modelId="{EC5DEDC7-4F1E-4710-9337-87C17D84A3CE}" type="presParOf" srcId="{903A4D05-77BD-407A-A434-205627671303}" destId="{8787D689-E068-470C-A9A1-931E4374707F}" srcOrd="3" destOrd="0" presId="urn:microsoft.com/office/officeart/2005/8/layout/chevron2"/>
    <dgm:cxn modelId="{38B290E9-1ED2-4B53-9587-CCC937D1F10A}" type="presParOf" srcId="{903A4D05-77BD-407A-A434-205627671303}" destId="{1EEBC7E7-1E2A-43DC-AB37-89F5535161DC}" srcOrd="4" destOrd="0" presId="urn:microsoft.com/office/officeart/2005/8/layout/chevron2"/>
    <dgm:cxn modelId="{649B6084-C2C7-4AF9-9A97-A57F34314B09}" type="presParOf" srcId="{1EEBC7E7-1E2A-43DC-AB37-89F5535161DC}" destId="{DAC56DA3-31A0-40E0-BD6C-5AB9069047BA}" srcOrd="0" destOrd="0" presId="urn:microsoft.com/office/officeart/2005/8/layout/chevron2"/>
    <dgm:cxn modelId="{CA7D6B2A-3DB6-4400-AC74-D0D08ADE2590}" type="presParOf" srcId="{1EEBC7E7-1E2A-43DC-AB37-89F5535161DC}" destId="{937AEF36-E874-4A8C-9C45-0185450CB407}" srcOrd="1" destOrd="0" presId="urn:microsoft.com/office/officeart/2005/8/layout/chevron2"/>
    <dgm:cxn modelId="{6E6CF147-80D1-40A3-AB63-FC1D9C16372B}" type="presParOf" srcId="{903A4D05-77BD-407A-A434-205627671303}" destId="{0061F7DE-4449-4779-B1C7-B8BC31F4FA02}" srcOrd="5" destOrd="0" presId="urn:microsoft.com/office/officeart/2005/8/layout/chevron2"/>
    <dgm:cxn modelId="{4BCE456B-666F-497E-BCEE-79D033700497}" type="presParOf" srcId="{903A4D05-77BD-407A-A434-205627671303}" destId="{1215A516-803D-43B1-A327-34924EEE3FFC}" srcOrd="6" destOrd="0" presId="urn:microsoft.com/office/officeart/2005/8/layout/chevron2"/>
    <dgm:cxn modelId="{DB0711C6-502A-4EC2-B6AD-6787C00C1164}" type="presParOf" srcId="{1215A516-803D-43B1-A327-34924EEE3FFC}" destId="{250B6BD0-C720-4ABD-ADD0-127EA98B0693}" srcOrd="0" destOrd="0" presId="urn:microsoft.com/office/officeart/2005/8/layout/chevron2"/>
    <dgm:cxn modelId="{9D06BF79-7546-42DE-BC69-D43D0309CB16}" type="presParOf" srcId="{1215A516-803D-43B1-A327-34924EEE3FFC}" destId="{C6CC59FA-B23A-4C04-9BA0-1689E486F72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F9B1E1-CE19-42A9-8B79-923B198C2152}">
      <dsp:nvSpPr>
        <dsp:cNvPr id="0" name=""/>
        <dsp:cNvSpPr/>
      </dsp:nvSpPr>
      <dsp:spPr>
        <a:xfrm rot="5400000">
          <a:off x="-137126" y="138494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2020</a:t>
          </a:r>
        </a:p>
      </dsp:txBody>
      <dsp:txXfrm rot="-5400000">
        <a:off x="1" y="321330"/>
        <a:ext cx="639923" cy="274253"/>
      </dsp:txXfrm>
    </dsp:sp>
    <dsp:sp modelId="{937F872A-7F8C-40F4-A022-34FA8569B017}">
      <dsp:nvSpPr>
        <dsp:cNvPr id="0" name=""/>
        <dsp:cNvSpPr/>
      </dsp:nvSpPr>
      <dsp:spPr>
        <a:xfrm rot="5400000">
          <a:off x="2766054" y="-2124763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Historic Environment Scotland</a:t>
          </a:r>
          <a:r>
            <a:rPr lang="en-US" sz="1100" kern="1200" baseline="30000"/>
            <a:t>**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UK Hydrographic Office</a:t>
          </a:r>
          <a:r>
            <a:rPr lang="en-US" sz="1100" kern="1200" baseline="30000"/>
            <a:t>**</a:t>
          </a:r>
          <a:endParaRPr lang="en-US" sz="1100" kern="1200"/>
        </a:p>
      </dsp:txBody>
      <dsp:txXfrm rot="-5400000">
        <a:off x="639924" y="30374"/>
        <a:ext cx="4817469" cy="536200"/>
      </dsp:txXfrm>
    </dsp:sp>
    <dsp:sp modelId="{F8BBBF8D-D4DC-489B-98CE-20F4F3C9A7E9}">
      <dsp:nvSpPr>
        <dsp:cNvPr id="0" name=""/>
        <dsp:cNvSpPr/>
      </dsp:nvSpPr>
      <dsp:spPr>
        <a:xfrm rot="5400000">
          <a:off x="-137126" y="899656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2021</a:t>
          </a:r>
        </a:p>
      </dsp:txBody>
      <dsp:txXfrm rot="-5400000">
        <a:off x="1" y="1082492"/>
        <a:ext cx="639923" cy="274253"/>
      </dsp:txXfrm>
    </dsp:sp>
    <dsp:sp modelId="{F3A8ADC8-5EFA-400F-8DEC-0D1064B932F3}">
      <dsp:nvSpPr>
        <dsp:cNvPr id="0" name=""/>
        <dsp:cNvSpPr/>
      </dsp:nvSpPr>
      <dsp:spPr>
        <a:xfrm rot="5400000">
          <a:off x="2766054" y="-1363600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Archaeological Data Service</a:t>
          </a:r>
          <a:r>
            <a:rPr lang="en-US" sz="1100" kern="1200" baseline="30000"/>
            <a:t>**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Royal Commission on the Ancient and Historical Monuments of Wales</a:t>
          </a:r>
        </a:p>
      </dsp:txBody>
      <dsp:txXfrm rot="-5400000">
        <a:off x="639924" y="791537"/>
        <a:ext cx="4817469" cy="536200"/>
      </dsp:txXfrm>
    </dsp:sp>
    <dsp:sp modelId="{DAC56DA3-31A0-40E0-BD6C-5AB9069047BA}">
      <dsp:nvSpPr>
        <dsp:cNvPr id="0" name=""/>
        <dsp:cNvSpPr/>
      </dsp:nvSpPr>
      <dsp:spPr>
        <a:xfrm rot="5400000">
          <a:off x="-137126" y="1660819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2022</a:t>
          </a:r>
        </a:p>
      </dsp:txBody>
      <dsp:txXfrm rot="-5400000">
        <a:off x="1" y="1843655"/>
        <a:ext cx="639923" cy="274253"/>
      </dsp:txXfrm>
    </dsp:sp>
    <dsp:sp modelId="{937AEF36-E874-4A8C-9C45-0185450CB407}">
      <dsp:nvSpPr>
        <dsp:cNvPr id="0" name=""/>
        <dsp:cNvSpPr/>
      </dsp:nvSpPr>
      <dsp:spPr>
        <a:xfrm rot="5400000">
          <a:off x="2766054" y="-614232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British Geological Survey</a:t>
          </a:r>
          <a:r>
            <a:rPr lang="en-US" sz="1100" kern="1200" baseline="30000"/>
            <a:t>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British Oceanographic Data Centre</a:t>
          </a:r>
          <a:r>
            <a:rPr lang="en-US" sz="1100" kern="1200" baseline="30000"/>
            <a:t>**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DASSH</a:t>
          </a:r>
        </a:p>
      </dsp:txBody>
      <dsp:txXfrm rot="-5400000">
        <a:off x="639924" y="1540905"/>
        <a:ext cx="4817469" cy="536200"/>
      </dsp:txXfrm>
    </dsp:sp>
    <dsp:sp modelId="{250B6BD0-C720-4ABD-ADD0-127EA98B0693}">
      <dsp:nvSpPr>
        <dsp:cNvPr id="0" name=""/>
        <dsp:cNvSpPr/>
      </dsp:nvSpPr>
      <dsp:spPr>
        <a:xfrm rot="5400000">
          <a:off x="-137126" y="2421982"/>
          <a:ext cx="914176" cy="6399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2023</a:t>
          </a:r>
        </a:p>
      </dsp:txBody>
      <dsp:txXfrm rot="-5400000">
        <a:off x="1" y="2604818"/>
        <a:ext cx="639923" cy="274253"/>
      </dsp:txXfrm>
    </dsp:sp>
    <dsp:sp modelId="{C6CC59FA-B23A-4C04-9BA0-1689E486F729}">
      <dsp:nvSpPr>
        <dsp:cNvPr id="0" name=""/>
        <dsp:cNvSpPr/>
      </dsp:nvSpPr>
      <dsp:spPr>
        <a:xfrm rot="5400000">
          <a:off x="2766054" y="158724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Cefas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Marine Scotland Science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Met Office</a:t>
          </a:r>
        </a:p>
      </dsp:txBody>
      <dsp:txXfrm rot="-5400000">
        <a:off x="639924" y="2313862"/>
        <a:ext cx="4817469" cy="536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AA46643F42B49B410AC0E59222DD0" ma:contentTypeVersion="10" ma:contentTypeDescription="Create a new document." ma:contentTypeScope="" ma:versionID="532802d45e2b50009e6644c39f23bf01">
  <xsd:schema xmlns:xsd="http://www.w3.org/2001/XMLSchema" xmlns:xs="http://www.w3.org/2001/XMLSchema" xmlns:p="http://schemas.microsoft.com/office/2006/metadata/properties" xmlns:ns3="94eff583-247d-4f47-86f3-d9ee287dab79" xmlns:ns4="110062a6-4994-45e8-b1e8-a679da38e6e3" targetNamespace="http://schemas.microsoft.com/office/2006/metadata/properties" ma:root="true" ma:fieldsID="9f11e16a9ea12ccd139977c48ee30457" ns3:_="" ns4:_="">
    <xsd:import namespace="94eff583-247d-4f47-86f3-d9ee287dab79"/>
    <xsd:import namespace="110062a6-4994-45e8-b1e8-a679da38e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f583-247d-4f47-86f3-d9ee287da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062a6-4994-45e8-b1e8-a679da38e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EC17-99C8-42CD-90FE-48A4EB6503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0062a6-4994-45e8-b1e8-a679da38e6e3"/>
    <ds:schemaRef ds:uri="94eff583-247d-4f47-86f3-d9ee287dab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61FD52-771D-45AA-85AE-5422CB779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ff583-247d-4f47-86f3-d9ee287dab79"/>
    <ds:schemaRef ds:uri="110062a6-4994-45e8-b1e8-a679da38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9387D-ADB7-480F-B25E-9FED8FA25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79337-F097-4431-86E7-4316959B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MEDIN_Annual_Report_2019_template.dotx</Template>
  <TotalTime>111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Postlethwaite, Clare</dc:creator>
  <cp:lastModifiedBy>McCandliss, Robin R.</cp:lastModifiedBy>
  <cp:revision>2</cp:revision>
  <cp:lastPrinted>2019-10-01T12:31:00Z</cp:lastPrinted>
  <dcterms:created xsi:type="dcterms:W3CDTF">2020-06-02T10:44:00Z</dcterms:created>
  <dcterms:modified xsi:type="dcterms:W3CDTF">2020-06-03T14:31:00Z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0x010100512AA46643F42B49B410AC0E59222DD0</vt:lpwstr>
  </property>
</Properties>
</file>