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32C" w:rsidRDefault="00BB62F2" w:rsidP="002E432C">
      <w:pPr>
        <w:pStyle w:val="Title"/>
        <w:jc w:val="center"/>
      </w:pPr>
      <w:r w:rsidRPr="001113E4">
        <w:rPr>
          <w:noProof/>
          <w:lang w:eastAsia="en-GB"/>
        </w:rPr>
        <w:drawing>
          <wp:anchor distT="0" distB="0" distL="114300" distR="114300" simplePos="0" relativeHeight="251659264" behindDoc="0" locked="0" layoutInCell="1" allowOverlap="1" wp14:anchorId="17B880FC" wp14:editId="1C390C74">
            <wp:simplePos x="0" y="0"/>
            <wp:positionH relativeFrom="column">
              <wp:posOffset>74295</wp:posOffset>
            </wp:positionH>
            <wp:positionV relativeFrom="paragraph">
              <wp:posOffset>-637540</wp:posOffset>
            </wp:positionV>
            <wp:extent cx="1609090" cy="532765"/>
            <wp:effectExtent l="0" t="0" r="0" b="635"/>
            <wp:wrapNone/>
            <wp:docPr id="1" name="Picture 1" descr="Med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n_Logo_RGB"/>
                    <pic:cNvPicPr>
                      <a:picLocks noChangeAspect="1" noChangeArrowheads="1"/>
                    </pic:cNvPicPr>
                  </pic:nvPicPr>
                  <pic:blipFill>
                    <a:blip r:embed="rId8" cstate="print"/>
                    <a:srcRect/>
                    <a:stretch>
                      <a:fillRect/>
                    </a:stretch>
                  </pic:blipFill>
                  <pic:spPr bwMode="auto">
                    <a:xfrm>
                      <a:off x="0" y="0"/>
                      <a:ext cx="1609090" cy="532765"/>
                    </a:xfrm>
                    <a:prstGeom prst="rect">
                      <a:avLst/>
                    </a:prstGeom>
                    <a:noFill/>
                  </pic:spPr>
                </pic:pic>
              </a:graphicData>
            </a:graphic>
          </wp:anchor>
        </w:drawing>
      </w:r>
      <w:r w:rsidRPr="001113E4">
        <w:t xml:space="preserve">MEDIN </w:t>
      </w:r>
      <w:r>
        <w:t>Mega</w:t>
      </w:r>
      <w:r w:rsidRPr="001113E4">
        <w:t xml:space="preserve"> Meeting</w:t>
      </w:r>
    </w:p>
    <w:p w:rsidR="00BB62F2" w:rsidRPr="001113E4" w:rsidRDefault="00BB62F2" w:rsidP="002E432C">
      <w:pPr>
        <w:pStyle w:val="Title"/>
        <w:jc w:val="center"/>
      </w:pPr>
      <w:r>
        <w:t>– a joint Working Group meeting</w:t>
      </w:r>
    </w:p>
    <w:p w:rsidR="00720AF2" w:rsidRPr="00B36A8F" w:rsidRDefault="00BF6315" w:rsidP="00B012B4">
      <w:pPr>
        <w:jc w:val="center"/>
        <w:rPr>
          <w:rFonts w:cstheme="minorHAnsi"/>
          <w:i/>
          <w:sz w:val="20"/>
          <w:szCs w:val="20"/>
        </w:rPr>
      </w:pPr>
      <w:r>
        <w:rPr>
          <w:rFonts w:cstheme="minorHAnsi"/>
        </w:rPr>
        <w:t>14</w:t>
      </w:r>
      <w:r w:rsidRPr="00BF6315">
        <w:rPr>
          <w:rFonts w:cstheme="minorHAnsi"/>
          <w:vertAlign w:val="superscript"/>
        </w:rPr>
        <w:t>th</w:t>
      </w:r>
      <w:r>
        <w:rPr>
          <w:rFonts w:cstheme="minorHAnsi"/>
        </w:rPr>
        <w:t xml:space="preserve"> December 2021, 09:15-12:45</w:t>
      </w:r>
      <w:r w:rsidR="00F836B3" w:rsidRPr="00B36A8F">
        <w:rPr>
          <w:rFonts w:cstheme="minorHAnsi"/>
        </w:rPr>
        <w:t xml:space="preserve"> </w:t>
      </w:r>
      <w:r w:rsidR="00F836B3" w:rsidRPr="00B36A8F">
        <w:rPr>
          <w:rFonts w:cstheme="minorHAnsi"/>
          <w:i/>
          <w:sz w:val="20"/>
          <w:szCs w:val="20"/>
        </w:rPr>
        <w:t>(</w:t>
      </w:r>
      <w:r w:rsidR="00E25BF7" w:rsidRPr="00B36A8F">
        <w:rPr>
          <w:rFonts w:cstheme="minorHAnsi"/>
          <w:i/>
          <w:sz w:val="20"/>
          <w:szCs w:val="20"/>
        </w:rPr>
        <w:t xml:space="preserve">with </w:t>
      </w:r>
      <w:r w:rsidR="00F836B3" w:rsidRPr="00B36A8F">
        <w:rPr>
          <w:rFonts w:cstheme="minorHAnsi"/>
          <w:i/>
          <w:sz w:val="20"/>
          <w:szCs w:val="20"/>
        </w:rPr>
        <w:t xml:space="preserve">brief comfort breaks at </w:t>
      </w:r>
      <w:r>
        <w:rPr>
          <w:rFonts w:cstheme="minorHAnsi"/>
          <w:i/>
          <w:sz w:val="20"/>
          <w:szCs w:val="20"/>
        </w:rPr>
        <w:t>10:30</w:t>
      </w:r>
      <w:r w:rsidR="00F836B3" w:rsidRPr="00B36A8F">
        <w:rPr>
          <w:rFonts w:cstheme="minorHAnsi"/>
          <w:i/>
          <w:sz w:val="20"/>
          <w:szCs w:val="20"/>
        </w:rPr>
        <w:t xml:space="preserve"> and 1</w:t>
      </w:r>
      <w:r>
        <w:rPr>
          <w:rFonts w:cstheme="minorHAnsi"/>
          <w:i/>
          <w:sz w:val="20"/>
          <w:szCs w:val="20"/>
        </w:rPr>
        <w:t>1:30</w:t>
      </w:r>
      <w:r w:rsidR="00F836B3" w:rsidRPr="00B36A8F">
        <w:rPr>
          <w:rFonts w:cstheme="minorHAnsi"/>
          <w:i/>
          <w:sz w:val="20"/>
          <w:szCs w:val="20"/>
        </w:rPr>
        <w:t>)</w:t>
      </w:r>
    </w:p>
    <w:p w:rsidR="00E210BA" w:rsidRPr="00E210BA" w:rsidRDefault="00F836B3" w:rsidP="00E210BA">
      <w:pPr>
        <w:jc w:val="center"/>
        <w:rPr>
          <w:rFonts w:cstheme="minorHAnsi"/>
        </w:rPr>
      </w:pPr>
      <w:r w:rsidRPr="00B36A8F">
        <w:rPr>
          <w:rFonts w:cstheme="minorHAnsi"/>
        </w:rPr>
        <w:t>Zoom</w:t>
      </w:r>
      <w:r w:rsidR="00E210BA">
        <w:rPr>
          <w:rFonts w:cstheme="minorHAnsi"/>
        </w:rPr>
        <w:t xml:space="preserve"> details:</w:t>
      </w:r>
    </w:p>
    <w:p w:rsidR="00E210BA" w:rsidRPr="00E210BA" w:rsidRDefault="00E210BA" w:rsidP="00E210BA">
      <w:pPr>
        <w:jc w:val="center"/>
        <w:rPr>
          <w:rFonts w:cstheme="minorHAnsi"/>
        </w:rPr>
      </w:pPr>
      <w:hyperlink r:id="rId9" w:history="1">
        <w:r w:rsidRPr="00534ACA">
          <w:rPr>
            <w:rStyle w:val="Hyperlink"/>
            <w:rFonts w:cstheme="minorHAnsi"/>
          </w:rPr>
          <w:t>https://ukri.zoom.us/j/97848785624?pwd=dnBBcGZjMTVlaXIvdlJOOFpxZ2R3QT09</w:t>
        </w:r>
      </w:hyperlink>
      <w:r>
        <w:rPr>
          <w:rFonts w:cstheme="minorHAnsi"/>
        </w:rPr>
        <w:t xml:space="preserve"> </w:t>
      </w:r>
    </w:p>
    <w:p w:rsidR="00E210BA" w:rsidRPr="00E210BA" w:rsidRDefault="00E210BA" w:rsidP="00E210BA">
      <w:pPr>
        <w:jc w:val="center"/>
        <w:rPr>
          <w:rFonts w:cstheme="minorHAnsi"/>
        </w:rPr>
      </w:pPr>
      <w:r w:rsidRPr="00E210BA">
        <w:rPr>
          <w:rFonts w:cstheme="minorHAnsi"/>
        </w:rPr>
        <w:t>Meeting ID: 978 4878 5624</w:t>
      </w:r>
      <w:r>
        <w:rPr>
          <w:rFonts w:cstheme="minorHAnsi"/>
        </w:rPr>
        <w:t xml:space="preserve">; </w:t>
      </w:r>
      <w:r w:rsidRPr="00E210BA">
        <w:rPr>
          <w:rFonts w:cstheme="minorHAnsi"/>
        </w:rPr>
        <w:t>Password: 214424</w:t>
      </w:r>
    </w:p>
    <w:p w:rsidR="00E210BA" w:rsidRPr="00E210BA" w:rsidRDefault="00E210BA" w:rsidP="00E210BA">
      <w:pPr>
        <w:jc w:val="center"/>
        <w:rPr>
          <w:rFonts w:cstheme="minorHAnsi"/>
        </w:rPr>
      </w:pPr>
    </w:p>
    <w:p w:rsidR="00E25BF7" w:rsidRPr="00B36A8F" w:rsidRDefault="00E25BF7" w:rsidP="00E25BF7">
      <w:pPr>
        <w:jc w:val="center"/>
        <w:rPr>
          <w:rFonts w:cstheme="minorHAnsi"/>
          <w:b/>
        </w:rPr>
      </w:pPr>
      <w:r w:rsidRPr="00B36A8F">
        <w:rPr>
          <w:rFonts w:cstheme="minorHAnsi"/>
          <w:b/>
        </w:rPr>
        <w:t>AGENDA</w:t>
      </w:r>
    </w:p>
    <w:p w:rsidR="00E25BF7" w:rsidRDefault="00E25BF7" w:rsidP="00E25BF7">
      <w:pPr>
        <w:rPr>
          <w:rFonts w:cstheme="minorHAnsi"/>
          <w:i/>
        </w:rPr>
      </w:pPr>
      <w:r w:rsidRPr="00B36A8F">
        <w:rPr>
          <w:rFonts w:cstheme="minorHAnsi"/>
          <w:b/>
          <w:i/>
        </w:rPr>
        <w:t>Main Objective</w:t>
      </w:r>
      <w:r w:rsidRPr="00B36A8F">
        <w:rPr>
          <w:rFonts w:cstheme="minorHAnsi"/>
          <w:i/>
        </w:rPr>
        <w:t>: To ensure good communication between the MEDIN Working Groups</w:t>
      </w:r>
      <w:r w:rsidR="00E9577F" w:rsidRPr="00B36A8F">
        <w:rPr>
          <w:rFonts w:cstheme="minorHAnsi"/>
          <w:i/>
        </w:rPr>
        <w:t xml:space="preserve"> as we work to deliver the </w:t>
      </w:r>
      <w:hyperlink r:id="rId10" w:history="1">
        <w:r w:rsidR="00E9577F" w:rsidRPr="00B36A8F">
          <w:rPr>
            <w:rStyle w:val="Hyperlink"/>
            <w:rFonts w:cstheme="minorHAnsi"/>
            <w:i/>
          </w:rPr>
          <w:t>MEDIN Business Plan 2019-24</w:t>
        </w:r>
      </w:hyperlink>
      <w:r w:rsidR="00841B3F" w:rsidRPr="00B36A8F">
        <w:rPr>
          <w:rStyle w:val="FootnoteReference"/>
          <w:rFonts w:cstheme="minorHAnsi"/>
          <w:i/>
        </w:rPr>
        <w:footnoteReference w:id="1"/>
      </w:r>
      <w:r w:rsidRPr="00B36A8F">
        <w:rPr>
          <w:rFonts w:cstheme="minorHAnsi"/>
          <w:i/>
        </w:rPr>
        <w:t xml:space="preserve">.  </w:t>
      </w:r>
    </w:p>
    <w:p w:rsidR="007D4C4A" w:rsidRPr="000D5608" w:rsidRDefault="007D4C4A" w:rsidP="007D4C4A">
      <w:pPr>
        <w:pStyle w:val="ListParagraph"/>
        <w:numPr>
          <w:ilvl w:val="0"/>
          <w:numId w:val="13"/>
        </w:numPr>
        <w:rPr>
          <w:rFonts w:cstheme="minorHAnsi"/>
          <w:b/>
        </w:rPr>
      </w:pPr>
      <w:r w:rsidRPr="000D5608">
        <w:rPr>
          <w:rFonts w:cstheme="minorHAnsi"/>
          <w:b/>
        </w:rPr>
        <w:t>Welcome and Introductions</w:t>
      </w:r>
    </w:p>
    <w:p w:rsidR="007D4C4A" w:rsidRPr="007D4C4A" w:rsidRDefault="007D4C4A" w:rsidP="007D4C4A">
      <w:pPr>
        <w:pStyle w:val="ListParagraph"/>
        <w:numPr>
          <w:ilvl w:val="0"/>
          <w:numId w:val="13"/>
        </w:numPr>
        <w:rPr>
          <w:rFonts w:cstheme="minorHAnsi"/>
          <w:i/>
        </w:rPr>
      </w:pPr>
      <w:r w:rsidRPr="000D5608">
        <w:rPr>
          <w:rFonts w:cstheme="minorHAnsi"/>
          <w:b/>
        </w:rPr>
        <w:t>Minutes from last meeting</w:t>
      </w:r>
      <w:r w:rsidRPr="007D4C4A">
        <w:rPr>
          <w:rFonts w:cstheme="minorHAnsi"/>
        </w:rPr>
        <w:t xml:space="preserve"> </w:t>
      </w:r>
      <w:r>
        <w:rPr>
          <w:rFonts w:cstheme="minorHAnsi"/>
        </w:rPr>
        <w:tab/>
      </w:r>
      <w:r>
        <w:rPr>
          <w:rFonts w:cstheme="minorHAnsi"/>
        </w:rPr>
        <w:tab/>
      </w:r>
      <w:r w:rsidR="000F1E91">
        <w:rPr>
          <w:rFonts w:cstheme="minorHAnsi"/>
        </w:rPr>
        <w:tab/>
      </w:r>
      <w:r w:rsidR="000F1E91">
        <w:rPr>
          <w:rFonts w:cstheme="minorHAnsi"/>
        </w:rPr>
        <w:tab/>
      </w:r>
      <w:r w:rsidR="000F1E91">
        <w:rPr>
          <w:rFonts w:cstheme="minorHAnsi"/>
        </w:rPr>
        <w:tab/>
        <w:t>P1</w:t>
      </w:r>
      <w:r>
        <w:rPr>
          <w:rFonts w:cstheme="minorHAnsi"/>
        </w:rPr>
        <w:tab/>
      </w:r>
      <w:r>
        <w:rPr>
          <w:rFonts w:cstheme="minorHAnsi"/>
        </w:rPr>
        <w:tab/>
      </w:r>
    </w:p>
    <w:p w:rsidR="007D4C4A" w:rsidRPr="00E210BA" w:rsidRDefault="007D4C4A" w:rsidP="00E210BA">
      <w:pPr>
        <w:pStyle w:val="ListParagraph"/>
        <w:numPr>
          <w:ilvl w:val="0"/>
          <w:numId w:val="13"/>
        </w:numPr>
        <w:rPr>
          <w:rFonts w:cstheme="minorHAnsi"/>
          <w:b/>
        </w:rPr>
      </w:pPr>
      <w:r w:rsidRPr="000D5608">
        <w:rPr>
          <w:rFonts w:cstheme="minorHAnsi"/>
          <w:b/>
        </w:rPr>
        <w:t>MEDIN in the spotlight</w:t>
      </w:r>
      <w:r w:rsidRPr="00E210BA">
        <w:rPr>
          <w:rFonts w:cstheme="minorHAnsi"/>
        </w:rPr>
        <w:tab/>
      </w:r>
      <w:r w:rsidRPr="00E210BA">
        <w:rPr>
          <w:rFonts w:cstheme="minorHAnsi"/>
        </w:rPr>
        <w:tab/>
      </w:r>
      <w:r w:rsidRPr="00E210BA">
        <w:rPr>
          <w:rFonts w:cstheme="minorHAnsi"/>
        </w:rPr>
        <w:tab/>
      </w:r>
      <w:r w:rsidRPr="00E210BA">
        <w:rPr>
          <w:rFonts w:cstheme="minorHAnsi"/>
        </w:rPr>
        <w:tab/>
      </w:r>
      <w:r w:rsidRPr="00E210BA">
        <w:rPr>
          <w:rFonts w:cstheme="minorHAnsi"/>
          <w:i/>
        </w:rPr>
        <w:t xml:space="preserve"> </w:t>
      </w:r>
    </w:p>
    <w:p w:rsidR="007D4C4A" w:rsidRPr="00B36A8F" w:rsidRDefault="007D4C4A" w:rsidP="007D4C4A">
      <w:pPr>
        <w:pStyle w:val="ListParagraph"/>
        <w:numPr>
          <w:ilvl w:val="1"/>
          <w:numId w:val="13"/>
        </w:numPr>
        <w:spacing w:after="0" w:line="240" w:lineRule="auto"/>
        <w:rPr>
          <w:rFonts w:cstheme="minorHAnsi"/>
          <w:i/>
        </w:rPr>
      </w:pPr>
      <w:r w:rsidRPr="000D5608">
        <w:rPr>
          <w:rFonts w:cstheme="minorHAnsi"/>
          <w:b/>
        </w:rPr>
        <w:t>Annual report</w:t>
      </w:r>
      <w:r w:rsidR="009F5840">
        <w:rPr>
          <w:rFonts w:cstheme="minorHAnsi"/>
          <w:b/>
        </w:rPr>
        <w:tab/>
      </w:r>
      <w:r w:rsidR="000F1E91">
        <w:rPr>
          <w:rFonts w:cstheme="minorHAnsi"/>
          <w:b/>
        </w:rPr>
        <w:tab/>
      </w:r>
      <w:r w:rsidR="000F1E91">
        <w:rPr>
          <w:rFonts w:cstheme="minorHAnsi"/>
          <w:b/>
        </w:rPr>
        <w:tab/>
      </w:r>
      <w:r w:rsidR="000F1E91">
        <w:rPr>
          <w:rFonts w:cstheme="minorHAnsi"/>
          <w:b/>
        </w:rPr>
        <w:tab/>
      </w:r>
      <w:r w:rsidR="000F1E91">
        <w:rPr>
          <w:rFonts w:cstheme="minorHAnsi"/>
          <w:b/>
        </w:rPr>
        <w:tab/>
      </w:r>
      <w:r w:rsidR="000F1E91">
        <w:rPr>
          <w:rFonts w:cstheme="minorHAnsi"/>
          <w:b/>
        </w:rPr>
        <w:tab/>
      </w:r>
      <w:r w:rsidR="000F1E91" w:rsidRPr="000F1E91">
        <w:rPr>
          <w:rFonts w:cstheme="minorHAnsi"/>
        </w:rPr>
        <w:t>P2</w:t>
      </w:r>
      <w:r>
        <w:rPr>
          <w:rFonts w:cstheme="minorHAnsi"/>
          <w:i/>
        </w:rPr>
        <w:tab/>
      </w:r>
      <w:r>
        <w:rPr>
          <w:rFonts w:cstheme="minorHAnsi"/>
          <w:i/>
        </w:rPr>
        <w:tab/>
      </w:r>
      <w:r>
        <w:rPr>
          <w:rFonts w:cstheme="minorHAnsi"/>
          <w:i/>
        </w:rPr>
        <w:tab/>
      </w:r>
    </w:p>
    <w:p w:rsidR="007D4C4A" w:rsidRPr="00BD34DB" w:rsidRDefault="007D4C4A" w:rsidP="007D4C4A">
      <w:pPr>
        <w:pStyle w:val="ListParagraph"/>
        <w:numPr>
          <w:ilvl w:val="1"/>
          <w:numId w:val="13"/>
        </w:numPr>
        <w:spacing w:after="0" w:line="240" w:lineRule="auto"/>
        <w:rPr>
          <w:rFonts w:cstheme="minorHAnsi"/>
        </w:rPr>
      </w:pPr>
      <w:r w:rsidRPr="000D5608">
        <w:rPr>
          <w:rFonts w:cstheme="minorHAnsi"/>
          <w:b/>
        </w:rPr>
        <w:t>Communication updates</w:t>
      </w:r>
      <w:r w:rsidRPr="00B36A8F">
        <w:rPr>
          <w:rFonts w:cstheme="minorHAnsi"/>
        </w:rPr>
        <w:t xml:space="preserve"> </w:t>
      </w:r>
      <w:r>
        <w:rPr>
          <w:rFonts w:cstheme="minorHAnsi"/>
          <w:i/>
        </w:rPr>
        <w:tab/>
      </w:r>
      <w:r>
        <w:rPr>
          <w:rFonts w:cstheme="minorHAnsi"/>
          <w:i/>
        </w:rPr>
        <w:tab/>
      </w:r>
      <w:r>
        <w:rPr>
          <w:rFonts w:cstheme="minorHAnsi"/>
          <w:i/>
        </w:rPr>
        <w:tab/>
      </w:r>
    </w:p>
    <w:p w:rsidR="007D4C4A" w:rsidRPr="00E20D33" w:rsidRDefault="00BD34DB" w:rsidP="00E20D33">
      <w:pPr>
        <w:pStyle w:val="ListParagraph"/>
        <w:numPr>
          <w:ilvl w:val="1"/>
          <w:numId w:val="13"/>
        </w:numPr>
        <w:spacing w:after="0" w:line="240" w:lineRule="auto"/>
        <w:rPr>
          <w:rFonts w:cstheme="minorHAnsi"/>
          <w:b/>
        </w:rPr>
      </w:pPr>
      <w:r w:rsidRPr="00BA4C19">
        <w:rPr>
          <w:rFonts w:cstheme="minorHAnsi"/>
          <w:b/>
        </w:rPr>
        <w:t>Online workshops</w:t>
      </w:r>
      <w:bookmarkStart w:id="0" w:name="_GoBack"/>
      <w:bookmarkEnd w:id="0"/>
      <w:r w:rsidR="007D4C4A" w:rsidRPr="00E20D33">
        <w:rPr>
          <w:rFonts w:cstheme="minorHAnsi"/>
          <w:i/>
          <w:color w:val="000000"/>
          <w:shd w:val="clear" w:color="auto" w:fill="FFFFFF"/>
        </w:rPr>
        <w:tab/>
      </w:r>
      <w:r w:rsidR="007D4C4A" w:rsidRPr="00E20D33">
        <w:rPr>
          <w:rFonts w:cstheme="minorHAnsi"/>
          <w:i/>
          <w:color w:val="000000"/>
          <w:shd w:val="clear" w:color="auto" w:fill="FFFFFF"/>
        </w:rPr>
        <w:tab/>
      </w:r>
      <w:r w:rsidR="007D4C4A" w:rsidRPr="00E20D33">
        <w:rPr>
          <w:rFonts w:cstheme="minorHAnsi"/>
          <w:i/>
          <w:color w:val="000000"/>
          <w:shd w:val="clear" w:color="auto" w:fill="FFFFFF"/>
        </w:rPr>
        <w:tab/>
      </w:r>
      <w:r w:rsidR="007D4C4A" w:rsidRPr="00E20D33">
        <w:rPr>
          <w:rFonts w:cstheme="minorHAnsi"/>
          <w:i/>
          <w:color w:val="000000"/>
          <w:shd w:val="clear" w:color="auto" w:fill="FFFFFF"/>
        </w:rPr>
        <w:tab/>
      </w:r>
    </w:p>
    <w:p w:rsidR="00DF7125" w:rsidRPr="00DF7125" w:rsidRDefault="007D4C4A" w:rsidP="008D1FAD">
      <w:pPr>
        <w:pStyle w:val="ListParagraph"/>
        <w:numPr>
          <w:ilvl w:val="0"/>
          <w:numId w:val="13"/>
        </w:numPr>
        <w:rPr>
          <w:rFonts w:cstheme="minorHAnsi"/>
          <w:i/>
        </w:rPr>
      </w:pPr>
      <w:r w:rsidRPr="00DF7125">
        <w:rPr>
          <w:rFonts w:cstheme="minorHAnsi"/>
          <w:b/>
        </w:rPr>
        <w:t>Interoperability</w:t>
      </w:r>
      <w:r w:rsidR="00DF7125">
        <w:rPr>
          <w:rFonts w:cstheme="minorHAnsi"/>
          <w:b/>
        </w:rPr>
        <w:t xml:space="preserve"> </w:t>
      </w:r>
    </w:p>
    <w:p w:rsidR="004237A7" w:rsidRPr="00DF7125" w:rsidRDefault="004237A7" w:rsidP="00DF7125">
      <w:pPr>
        <w:pStyle w:val="ListParagraph"/>
        <w:rPr>
          <w:rFonts w:cstheme="minorHAnsi"/>
          <w:i/>
        </w:rPr>
      </w:pPr>
      <w:r w:rsidRPr="00DF7125">
        <w:rPr>
          <w:rFonts w:cstheme="minorHAnsi"/>
          <w:i/>
        </w:rPr>
        <w:t xml:space="preserve">Summary of </w:t>
      </w:r>
      <w:r w:rsidR="0030399C" w:rsidRPr="00DF7125">
        <w:rPr>
          <w:rFonts w:cstheme="minorHAnsi"/>
          <w:i/>
        </w:rPr>
        <w:t>small projects to trial OGC Environmental Data Retrieval API standard</w:t>
      </w:r>
    </w:p>
    <w:p w:rsidR="00DF7125" w:rsidRDefault="007D4C4A" w:rsidP="007D4C4A">
      <w:pPr>
        <w:pStyle w:val="ListParagraph"/>
        <w:numPr>
          <w:ilvl w:val="0"/>
          <w:numId w:val="13"/>
        </w:numPr>
        <w:rPr>
          <w:rFonts w:cstheme="minorHAnsi"/>
        </w:rPr>
      </w:pPr>
      <w:r w:rsidRPr="000D5608">
        <w:rPr>
          <w:rFonts w:cstheme="minorHAnsi"/>
          <w:b/>
        </w:rPr>
        <w:t>Horizon scanning for new technology</w:t>
      </w:r>
      <w:r w:rsidRPr="007D4C4A">
        <w:rPr>
          <w:rFonts w:cstheme="minorHAnsi"/>
        </w:rPr>
        <w:t xml:space="preserve"> </w:t>
      </w:r>
    </w:p>
    <w:p w:rsidR="007D4C4A" w:rsidRPr="007D4C4A" w:rsidRDefault="00DF7125" w:rsidP="00DF7125">
      <w:pPr>
        <w:pStyle w:val="ListParagraph"/>
        <w:rPr>
          <w:rFonts w:cstheme="minorHAnsi"/>
        </w:rPr>
      </w:pPr>
      <w:r>
        <w:rPr>
          <w:rFonts w:cstheme="minorHAnsi"/>
          <w:i/>
        </w:rPr>
        <w:t>Any updates required to the technology register we collated at the last meeting?</w:t>
      </w:r>
      <w:r w:rsidR="000D5608">
        <w:rPr>
          <w:rFonts w:cstheme="minorHAnsi"/>
          <w:i/>
        </w:rPr>
        <w:tab/>
      </w:r>
      <w:r w:rsidR="000D5608">
        <w:rPr>
          <w:rFonts w:cstheme="minorHAnsi"/>
          <w:i/>
        </w:rPr>
        <w:tab/>
      </w:r>
    </w:p>
    <w:p w:rsidR="009F5840" w:rsidRPr="006571F0" w:rsidRDefault="006B2077" w:rsidP="009F5840">
      <w:pPr>
        <w:pStyle w:val="ListParagraph"/>
        <w:numPr>
          <w:ilvl w:val="0"/>
          <w:numId w:val="13"/>
        </w:numPr>
        <w:rPr>
          <w:rFonts w:cstheme="minorHAnsi"/>
          <w:i/>
        </w:rPr>
      </w:pPr>
      <w:r w:rsidRPr="009F5840">
        <w:rPr>
          <w:rFonts w:cstheme="minorHAnsi"/>
          <w:b/>
        </w:rPr>
        <w:t>Valuing marine data</w:t>
      </w:r>
      <w:r w:rsidRPr="009F5840">
        <w:rPr>
          <w:rFonts w:cstheme="minorHAnsi"/>
        </w:rPr>
        <w:tab/>
      </w:r>
      <w:r w:rsidR="006571F0">
        <w:rPr>
          <w:rFonts w:cstheme="minorHAnsi"/>
        </w:rPr>
        <w:tab/>
      </w:r>
      <w:r w:rsidR="006571F0">
        <w:rPr>
          <w:rFonts w:cstheme="minorHAnsi"/>
        </w:rPr>
        <w:tab/>
      </w:r>
      <w:r w:rsidR="006571F0">
        <w:rPr>
          <w:rFonts w:cstheme="minorHAnsi"/>
        </w:rPr>
        <w:tab/>
      </w:r>
      <w:r w:rsidR="006571F0">
        <w:rPr>
          <w:rFonts w:cstheme="minorHAnsi"/>
        </w:rPr>
        <w:tab/>
      </w:r>
      <w:r w:rsidR="006571F0">
        <w:rPr>
          <w:rFonts w:cstheme="minorHAnsi"/>
        </w:rPr>
        <w:tab/>
        <w:t>P3</w:t>
      </w:r>
    </w:p>
    <w:p w:rsidR="006571F0" w:rsidRPr="007353CB" w:rsidRDefault="006571F0" w:rsidP="007353CB">
      <w:pPr>
        <w:pStyle w:val="ListParagraph"/>
        <w:ind w:left="0"/>
        <w:rPr>
          <w:rFonts w:ascii="Arial" w:hAnsi="Arial" w:cs="Arial"/>
          <w:i/>
          <w:sz w:val="20"/>
          <w:szCs w:val="20"/>
        </w:rPr>
      </w:pPr>
      <w:r>
        <w:rPr>
          <w:rFonts w:cstheme="minorHAnsi"/>
          <w:i/>
        </w:rPr>
        <w:t>Results from the collaborative project with the Organisation for Economic Cooperation and Development (OECD) and the Global Ocean Observing System (GOOS) looking at value chains in marine data from public data repositories.</w:t>
      </w:r>
      <w:r w:rsidR="002B6D04">
        <w:rPr>
          <w:rFonts w:cstheme="minorHAnsi"/>
          <w:i/>
        </w:rPr>
        <w:t xml:space="preserve"> </w:t>
      </w:r>
      <w:hyperlink r:id="rId11" w:history="1">
        <w:r w:rsidR="002B6D04" w:rsidRPr="00C2770E">
          <w:rPr>
            <w:rStyle w:val="Hyperlink"/>
            <w:rFonts w:ascii="Calibri" w:hAnsi="Calibri" w:cs="Calibri"/>
            <w:i/>
            <w:sz w:val="24"/>
            <w:szCs w:val="24"/>
          </w:rPr>
          <w:t>Value chains in public marine data – A UK case study</w:t>
        </w:r>
      </w:hyperlink>
    </w:p>
    <w:p w:rsidR="00754D04" w:rsidRPr="00754D04" w:rsidRDefault="003572A3" w:rsidP="009F5840">
      <w:pPr>
        <w:pStyle w:val="ListParagraph"/>
        <w:numPr>
          <w:ilvl w:val="0"/>
          <w:numId w:val="13"/>
        </w:numPr>
        <w:rPr>
          <w:rFonts w:cstheme="minorHAnsi"/>
          <w:b/>
          <w:i/>
        </w:rPr>
      </w:pPr>
      <w:r w:rsidRPr="001B4CC3">
        <w:rPr>
          <w:rFonts w:cstheme="minorHAnsi"/>
          <w:b/>
        </w:rPr>
        <w:t xml:space="preserve">MEDIN </w:t>
      </w:r>
      <w:r w:rsidR="009F5840" w:rsidRPr="001B4CC3">
        <w:rPr>
          <w:rFonts w:cstheme="minorHAnsi"/>
          <w:b/>
        </w:rPr>
        <w:t>Data Management Plan</w:t>
      </w:r>
      <w:r w:rsidR="006B2077" w:rsidRPr="001B4CC3">
        <w:rPr>
          <w:rFonts w:cstheme="minorHAnsi"/>
          <w:b/>
        </w:rPr>
        <w:tab/>
      </w:r>
      <w:r w:rsidR="006B2077" w:rsidRPr="001B4CC3">
        <w:rPr>
          <w:rFonts w:cstheme="minorHAnsi"/>
          <w:b/>
        </w:rPr>
        <w:tab/>
      </w:r>
      <w:r w:rsidR="008E4199">
        <w:rPr>
          <w:rFonts w:cstheme="minorHAnsi"/>
          <w:b/>
        </w:rPr>
        <w:tab/>
      </w:r>
      <w:r w:rsidR="008E4199">
        <w:rPr>
          <w:rFonts w:cstheme="minorHAnsi"/>
          <w:b/>
        </w:rPr>
        <w:tab/>
      </w:r>
      <w:r w:rsidR="008E4199">
        <w:rPr>
          <w:rFonts w:cstheme="minorHAnsi"/>
          <w:b/>
        </w:rPr>
        <w:tab/>
      </w:r>
      <w:r w:rsidR="008E4199" w:rsidRPr="008E4199">
        <w:rPr>
          <w:rFonts w:cstheme="minorHAnsi"/>
        </w:rPr>
        <w:t>P4</w:t>
      </w:r>
    </w:p>
    <w:p w:rsidR="004465E3" w:rsidRPr="004465E3" w:rsidRDefault="004465E3" w:rsidP="009F5840">
      <w:pPr>
        <w:pStyle w:val="ListParagraph"/>
        <w:numPr>
          <w:ilvl w:val="0"/>
          <w:numId w:val="13"/>
        </w:numPr>
        <w:rPr>
          <w:rFonts w:cstheme="minorHAnsi"/>
          <w:b/>
          <w:i/>
        </w:rPr>
      </w:pPr>
      <w:r>
        <w:rPr>
          <w:rFonts w:cstheme="minorHAnsi"/>
          <w:b/>
        </w:rPr>
        <w:t>MEDIN administration</w:t>
      </w:r>
    </w:p>
    <w:p w:rsidR="00960788" w:rsidRPr="00960788" w:rsidRDefault="00754D04" w:rsidP="00960788">
      <w:pPr>
        <w:pStyle w:val="ListParagraph"/>
        <w:numPr>
          <w:ilvl w:val="1"/>
          <w:numId w:val="13"/>
        </w:numPr>
        <w:rPr>
          <w:rFonts w:cstheme="minorHAnsi"/>
          <w:i/>
        </w:rPr>
      </w:pPr>
      <w:r w:rsidRPr="00960788">
        <w:rPr>
          <w:rFonts w:cstheme="minorHAnsi"/>
          <w:b/>
        </w:rPr>
        <w:t>Cross DAC working</w:t>
      </w:r>
      <w:r w:rsidR="006B2077" w:rsidRPr="00960788">
        <w:rPr>
          <w:rFonts w:cstheme="minorHAnsi"/>
          <w:b/>
        </w:rPr>
        <w:tab/>
      </w:r>
    </w:p>
    <w:p w:rsidR="008E4199" w:rsidRDefault="008E4199" w:rsidP="00960788">
      <w:pPr>
        <w:pStyle w:val="ListParagraph"/>
        <w:rPr>
          <w:rFonts w:cstheme="minorHAnsi"/>
          <w:i/>
        </w:rPr>
      </w:pPr>
      <w:r w:rsidRPr="00960788">
        <w:rPr>
          <w:rFonts w:cstheme="minorHAnsi"/>
          <w:i/>
        </w:rPr>
        <w:t>Recognising that much of MEDIN’s activity spans the various working groups, the standards working group would like to formalise the procedure for cross working group collaboration.</w:t>
      </w:r>
    </w:p>
    <w:p w:rsidR="00501E8C" w:rsidRPr="00501E8C" w:rsidRDefault="00501E8C" w:rsidP="00501E8C">
      <w:pPr>
        <w:pStyle w:val="ListParagraph"/>
        <w:numPr>
          <w:ilvl w:val="1"/>
          <w:numId w:val="13"/>
        </w:numPr>
        <w:rPr>
          <w:rFonts w:cstheme="minorHAnsi"/>
          <w:b/>
        </w:rPr>
      </w:pPr>
      <w:r w:rsidRPr="00501E8C">
        <w:rPr>
          <w:rFonts w:cstheme="minorHAnsi"/>
          <w:b/>
        </w:rPr>
        <w:t>Proposals</w:t>
      </w:r>
    </w:p>
    <w:p w:rsidR="006B2077" w:rsidRPr="007D4C4A" w:rsidRDefault="00CE55E6" w:rsidP="006B2077">
      <w:pPr>
        <w:pStyle w:val="ListParagraph"/>
        <w:rPr>
          <w:rFonts w:cstheme="minorHAnsi"/>
          <w:i/>
        </w:rPr>
      </w:pPr>
      <w:r>
        <w:rPr>
          <w:rFonts w:cstheme="minorHAnsi"/>
          <w:i/>
        </w:rPr>
        <w:t xml:space="preserve">MEDIN has been approached to be involved with more funding proposals than in previous years. </w:t>
      </w:r>
    </w:p>
    <w:p w:rsidR="00F6296F" w:rsidRPr="003A0C33" w:rsidRDefault="0081038A" w:rsidP="00B05E0D">
      <w:pPr>
        <w:spacing w:after="0" w:line="240" w:lineRule="auto"/>
        <w:rPr>
          <w:rFonts w:cstheme="minorHAnsi"/>
          <w:b/>
        </w:rPr>
      </w:pPr>
      <w:r w:rsidRPr="003A0C33">
        <w:rPr>
          <w:rFonts w:cstheme="minorHAnsi"/>
          <w:b/>
        </w:rPr>
        <w:t>Papers</w:t>
      </w:r>
    </w:p>
    <w:p w:rsidR="0081038A" w:rsidRDefault="00E20D33" w:rsidP="00E20D33">
      <w:pPr>
        <w:spacing w:after="0" w:line="240" w:lineRule="auto"/>
        <w:rPr>
          <w:rFonts w:cstheme="minorHAnsi"/>
        </w:rPr>
      </w:pPr>
      <w:r w:rsidRPr="00E20D33">
        <w:rPr>
          <w:rFonts w:cstheme="minorHAnsi"/>
        </w:rPr>
        <w:t>P1_Nov_2020_minutes_JWG_draft</w:t>
      </w:r>
      <w:r>
        <w:rPr>
          <w:rFonts w:cstheme="minorHAnsi"/>
        </w:rPr>
        <w:t>.docx</w:t>
      </w:r>
    </w:p>
    <w:p w:rsidR="00E20D33" w:rsidRDefault="00E20D33" w:rsidP="00E20D33">
      <w:pPr>
        <w:spacing w:after="0" w:line="240" w:lineRule="auto"/>
        <w:rPr>
          <w:rFonts w:cstheme="minorHAnsi"/>
        </w:rPr>
      </w:pPr>
      <w:r w:rsidRPr="00E20D33">
        <w:rPr>
          <w:rFonts w:cstheme="minorHAnsi"/>
        </w:rPr>
        <w:t>P2_MEDIN_Annual_Report_2021_distributed</w:t>
      </w:r>
      <w:r>
        <w:rPr>
          <w:rFonts w:cstheme="minorHAnsi"/>
        </w:rPr>
        <w:t>.docx</w:t>
      </w:r>
    </w:p>
    <w:p w:rsidR="00E20D33" w:rsidRDefault="00E20D33" w:rsidP="00E20D33">
      <w:pPr>
        <w:spacing w:after="0" w:line="240" w:lineRule="auto"/>
        <w:rPr>
          <w:rFonts w:cstheme="minorHAnsi"/>
        </w:rPr>
      </w:pPr>
      <w:r w:rsidRPr="00E20D33">
        <w:rPr>
          <w:rFonts w:cstheme="minorHAnsi"/>
        </w:rPr>
        <w:t>P3_ValueChainsInPublicMarineData</w:t>
      </w:r>
      <w:r>
        <w:rPr>
          <w:rFonts w:cstheme="minorHAnsi"/>
        </w:rPr>
        <w:t>.pdf</w:t>
      </w:r>
    </w:p>
    <w:p w:rsidR="00E20D33" w:rsidRPr="00B36A8F" w:rsidRDefault="00E20D33" w:rsidP="00E20D33">
      <w:pPr>
        <w:spacing w:after="0" w:line="240" w:lineRule="auto"/>
        <w:rPr>
          <w:rFonts w:cstheme="minorHAnsi"/>
        </w:rPr>
      </w:pPr>
      <w:r w:rsidRPr="00E20D33">
        <w:rPr>
          <w:rFonts w:cstheme="minorHAnsi"/>
        </w:rPr>
        <w:t>P4_MEDIN_Outline_Data_Management_Plan_Template</w:t>
      </w:r>
      <w:r>
        <w:rPr>
          <w:rFonts w:cstheme="minorHAnsi"/>
        </w:rPr>
        <w:t>.docx</w:t>
      </w:r>
    </w:p>
    <w:sectPr w:rsidR="00E20D33" w:rsidRPr="00B36A8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6EBC" w:rsidRDefault="00E16EBC" w:rsidP="00BB62F2">
      <w:pPr>
        <w:spacing w:after="0" w:line="240" w:lineRule="auto"/>
      </w:pPr>
      <w:r>
        <w:separator/>
      </w:r>
    </w:p>
  </w:endnote>
  <w:endnote w:type="continuationSeparator" w:id="0">
    <w:p w:rsidR="00E16EBC" w:rsidRDefault="00E16EBC" w:rsidP="00BB6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6EBC" w:rsidRDefault="00E16EBC" w:rsidP="00BB62F2">
      <w:pPr>
        <w:spacing w:after="0" w:line="240" w:lineRule="auto"/>
      </w:pPr>
      <w:r>
        <w:separator/>
      </w:r>
    </w:p>
  </w:footnote>
  <w:footnote w:type="continuationSeparator" w:id="0">
    <w:p w:rsidR="00E16EBC" w:rsidRDefault="00E16EBC" w:rsidP="00BB62F2">
      <w:pPr>
        <w:spacing w:after="0" w:line="240" w:lineRule="auto"/>
      </w:pPr>
      <w:r>
        <w:continuationSeparator/>
      </w:r>
    </w:p>
  </w:footnote>
  <w:footnote w:id="1">
    <w:p w:rsidR="00841B3F" w:rsidRDefault="00841B3F">
      <w:pPr>
        <w:pStyle w:val="FootnoteText"/>
      </w:pPr>
      <w:r>
        <w:rPr>
          <w:rStyle w:val="FootnoteReference"/>
        </w:rPr>
        <w:footnoteRef/>
      </w:r>
      <w:r>
        <w:t xml:space="preserve"> </w:t>
      </w:r>
      <w:hyperlink r:id="rId1" w:history="1">
        <w:r>
          <w:rPr>
            <w:rStyle w:val="Hyperlink"/>
          </w:rPr>
          <w:t>https://www.medin.org.uk/medin/sites/medin/files/documents/MEDIN_Business_Plan_201924_final.pdf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2F2" w:rsidRDefault="00BB62F2" w:rsidP="00BB62F2">
    <w:pPr>
      <w:pStyle w:val="Header"/>
      <w:jc w:val="center"/>
    </w:pPr>
    <w:r>
      <w:tab/>
      <w:t xml:space="preserve">MEDIN Mega Meeting Agenda </w:t>
    </w:r>
    <w:r>
      <w:tab/>
    </w:r>
  </w:p>
  <w:p w:rsidR="00BB62F2" w:rsidRDefault="00BB6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7429"/>
    <w:multiLevelType w:val="hybridMultilevel"/>
    <w:tmpl w:val="5A9ED786"/>
    <w:lvl w:ilvl="0" w:tplc="6FCA2FE0">
      <w:start w:val="1"/>
      <w:numFmt w:val="decimal"/>
      <w:lvlText w:val="%1"/>
      <w:lvlJc w:val="left"/>
      <w:pPr>
        <w:ind w:left="1080" w:hanging="720"/>
      </w:pPr>
      <w:rPr>
        <w:rFonts w:hint="default"/>
      </w:rPr>
    </w:lvl>
    <w:lvl w:ilvl="1" w:tplc="79A8ABFE">
      <w:start w:val="1"/>
      <w:numFmt w:val="lowerLetter"/>
      <w:lvlText w:val="%2."/>
      <w:lvlJc w:val="left"/>
      <w:pPr>
        <w:ind w:left="1440" w:hanging="360"/>
      </w:pPr>
      <w:rPr>
        <w:i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97DE2"/>
    <w:multiLevelType w:val="hybridMultilevel"/>
    <w:tmpl w:val="5A9ED786"/>
    <w:lvl w:ilvl="0" w:tplc="6FCA2FE0">
      <w:start w:val="1"/>
      <w:numFmt w:val="decimal"/>
      <w:lvlText w:val="%1"/>
      <w:lvlJc w:val="left"/>
      <w:pPr>
        <w:ind w:left="1080" w:hanging="720"/>
      </w:pPr>
      <w:rPr>
        <w:rFonts w:hint="default"/>
      </w:rPr>
    </w:lvl>
    <w:lvl w:ilvl="1" w:tplc="79A8ABFE">
      <w:start w:val="1"/>
      <w:numFmt w:val="lowerLetter"/>
      <w:lvlText w:val="%2."/>
      <w:lvlJc w:val="left"/>
      <w:pPr>
        <w:ind w:left="1440" w:hanging="360"/>
      </w:pPr>
      <w:rPr>
        <w:i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F11F3A"/>
    <w:multiLevelType w:val="hybridMultilevel"/>
    <w:tmpl w:val="5A9ED786"/>
    <w:lvl w:ilvl="0" w:tplc="6FCA2FE0">
      <w:start w:val="1"/>
      <w:numFmt w:val="decimal"/>
      <w:lvlText w:val="%1"/>
      <w:lvlJc w:val="left"/>
      <w:pPr>
        <w:ind w:left="1080" w:hanging="720"/>
      </w:pPr>
      <w:rPr>
        <w:rFonts w:hint="default"/>
      </w:rPr>
    </w:lvl>
    <w:lvl w:ilvl="1" w:tplc="79A8ABFE">
      <w:start w:val="1"/>
      <w:numFmt w:val="lowerLetter"/>
      <w:lvlText w:val="%2."/>
      <w:lvlJc w:val="left"/>
      <w:pPr>
        <w:ind w:left="1440" w:hanging="360"/>
      </w:pPr>
      <w:rPr>
        <w:i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5F2DC5"/>
    <w:multiLevelType w:val="hybridMultilevel"/>
    <w:tmpl w:val="5A9ED786"/>
    <w:lvl w:ilvl="0" w:tplc="6FCA2FE0">
      <w:start w:val="1"/>
      <w:numFmt w:val="decimal"/>
      <w:lvlText w:val="%1"/>
      <w:lvlJc w:val="left"/>
      <w:pPr>
        <w:ind w:left="1080" w:hanging="720"/>
      </w:pPr>
      <w:rPr>
        <w:rFonts w:hint="default"/>
      </w:rPr>
    </w:lvl>
    <w:lvl w:ilvl="1" w:tplc="79A8ABFE">
      <w:start w:val="1"/>
      <w:numFmt w:val="lowerLetter"/>
      <w:lvlText w:val="%2."/>
      <w:lvlJc w:val="left"/>
      <w:pPr>
        <w:ind w:left="1440" w:hanging="360"/>
      </w:pPr>
      <w:rPr>
        <w:i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BC6A7B"/>
    <w:multiLevelType w:val="hybridMultilevel"/>
    <w:tmpl w:val="5A9ED786"/>
    <w:lvl w:ilvl="0" w:tplc="6FCA2FE0">
      <w:start w:val="1"/>
      <w:numFmt w:val="decimal"/>
      <w:lvlText w:val="%1"/>
      <w:lvlJc w:val="left"/>
      <w:pPr>
        <w:ind w:left="720" w:hanging="720"/>
      </w:pPr>
      <w:rPr>
        <w:rFonts w:hint="default"/>
      </w:rPr>
    </w:lvl>
    <w:lvl w:ilvl="1" w:tplc="79A8ABFE">
      <w:start w:val="1"/>
      <w:numFmt w:val="lowerLetter"/>
      <w:lvlText w:val="%2."/>
      <w:lvlJc w:val="left"/>
      <w:pPr>
        <w:ind w:left="1080" w:hanging="360"/>
      </w:pPr>
      <w:rPr>
        <w:i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3D7674"/>
    <w:multiLevelType w:val="hybridMultilevel"/>
    <w:tmpl w:val="07E065DC"/>
    <w:lvl w:ilvl="0" w:tplc="79A8ABFE">
      <w:start w:val="1"/>
      <w:numFmt w:val="lowerLetter"/>
      <w:lvlText w:val="%1."/>
      <w:lvlJc w:val="left"/>
      <w:pPr>
        <w:ind w:left="144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3E64C3"/>
    <w:multiLevelType w:val="multilevel"/>
    <w:tmpl w:val="C4B8730E"/>
    <w:lvl w:ilvl="0">
      <w:start w:val="1"/>
      <w:numFmt w:val="lowerLetter"/>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713360F"/>
    <w:multiLevelType w:val="hybridMultilevel"/>
    <w:tmpl w:val="D3064E68"/>
    <w:lvl w:ilvl="0" w:tplc="0809000F">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872117"/>
    <w:multiLevelType w:val="hybridMultilevel"/>
    <w:tmpl w:val="CC686DBE"/>
    <w:lvl w:ilvl="0" w:tplc="79A8ABFE">
      <w:start w:val="1"/>
      <w:numFmt w:val="lowerLetter"/>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A627AC6"/>
    <w:multiLevelType w:val="hybridMultilevel"/>
    <w:tmpl w:val="B246C736"/>
    <w:lvl w:ilvl="0" w:tplc="3B6ACB2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DFA575A"/>
    <w:multiLevelType w:val="hybridMultilevel"/>
    <w:tmpl w:val="2B34B55A"/>
    <w:lvl w:ilvl="0" w:tplc="0A50040A">
      <w:start w:val="1"/>
      <w:numFmt w:val="decimal"/>
      <w:lvlText w:val="%1."/>
      <w:lvlJc w:val="left"/>
      <w:pPr>
        <w:ind w:left="720" w:hanging="360"/>
      </w:pPr>
      <w:rPr>
        <w:b/>
        <w:i w:val="0"/>
      </w:rPr>
    </w:lvl>
    <w:lvl w:ilvl="1" w:tplc="CAFE1DC2">
      <w:start w:val="1"/>
      <w:numFmt w:val="lowerLetter"/>
      <w:lvlText w:val="%2."/>
      <w:lvlJc w:val="left"/>
      <w:pPr>
        <w:ind w:left="1440" w:hanging="360"/>
      </w:pPr>
      <w:rPr>
        <w:b/>
        <w:i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EE67BA"/>
    <w:multiLevelType w:val="hybridMultilevel"/>
    <w:tmpl w:val="55B0999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4C33C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F9848D2"/>
    <w:multiLevelType w:val="hybridMultilevel"/>
    <w:tmpl w:val="EA24FD54"/>
    <w:lvl w:ilvl="0" w:tplc="79A8ABFE">
      <w:start w:val="1"/>
      <w:numFmt w:val="lowerLetter"/>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4"/>
  </w:num>
  <w:num w:numId="4">
    <w:abstractNumId w:val="5"/>
  </w:num>
  <w:num w:numId="5">
    <w:abstractNumId w:val="0"/>
  </w:num>
  <w:num w:numId="6">
    <w:abstractNumId w:val="3"/>
  </w:num>
  <w:num w:numId="7">
    <w:abstractNumId w:val="2"/>
  </w:num>
  <w:num w:numId="8">
    <w:abstractNumId w:val="8"/>
  </w:num>
  <w:num w:numId="9">
    <w:abstractNumId w:val="7"/>
  </w:num>
  <w:num w:numId="10">
    <w:abstractNumId w:val="12"/>
  </w:num>
  <w:num w:numId="11">
    <w:abstractNumId w:val="6"/>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0A2"/>
    <w:rsid w:val="000438FB"/>
    <w:rsid w:val="00052383"/>
    <w:rsid w:val="00053B38"/>
    <w:rsid w:val="000564C7"/>
    <w:rsid w:val="00064329"/>
    <w:rsid w:val="0006797B"/>
    <w:rsid w:val="00076CDB"/>
    <w:rsid w:val="000A10C1"/>
    <w:rsid w:val="000A64AB"/>
    <w:rsid w:val="000C5577"/>
    <w:rsid w:val="000D5608"/>
    <w:rsid w:val="000D6611"/>
    <w:rsid w:val="000F1E91"/>
    <w:rsid w:val="000F5378"/>
    <w:rsid w:val="00131E1D"/>
    <w:rsid w:val="001772A3"/>
    <w:rsid w:val="00177693"/>
    <w:rsid w:val="00177840"/>
    <w:rsid w:val="00187C32"/>
    <w:rsid w:val="00194EE9"/>
    <w:rsid w:val="00194FBE"/>
    <w:rsid w:val="001A7AE5"/>
    <w:rsid w:val="001B4CC3"/>
    <w:rsid w:val="001C706F"/>
    <w:rsid w:val="001E3BE2"/>
    <w:rsid w:val="002069EC"/>
    <w:rsid w:val="00210F0A"/>
    <w:rsid w:val="002253B5"/>
    <w:rsid w:val="00232CEC"/>
    <w:rsid w:val="00247C4C"/>
    <w:rsid w:val="00251ABF"/>
    <w:rsid w:val="0028297C"/>
    <w:rsid w:val="00285E93"/>
    <w:rsid w:val="002B6D04"/>
    <w:rsid w:val="002C79DF"/>
    <w:rsid w:val="002E3667"/>
    <w:rsid w:val="002E432C"/>
    <w:rsid w:val="002F7989"/>
    <w:rsid w:val="0030399C"/>
    <w:rsid w:val="00304F22"/>
    <w:rsid w:val="00306B55"/>
    <w:rsid w:val="00342C9E"/>
    <w:rsid w:val="00354C4A"/>
    <w:rsid w:val="003562FF"/>
    <w:rsid w:val="003572A3"/>
    <w:rsid w:val="0036328C"/>
    <w:rsid w:val="003705D6"/>
    <w:rsid w:val="00376A1C"/>
    <w:rsid w:val="0037734E"/>
    <w:rsid w:val="003A0C33"/>
    <w:rsid w:val="003A2115"/>
    <w:rsid w:val="003C03F4"/>
    <w:rsid w:val="003E25D0"/>
    <w:rsid w:val="00402822"/>
    <w:rsid w:val="00422053"/>
    <w:rsid w:val="004237A7"/>
    <w:rsid w:val="00432C7A"/>
    <w:rsid w:val="004465E3"/>
    <w:rsid w:val="0047364E"/>
    <w:rsid w:val="004824EB"/>
    <w:rsid w:val="00492589"/>
    <w:rsid w:val="004A1953"/>
    <w:rsid w:val="004C0983"/>
    <w:rsid w:val="004F18A1"/>
    <w:rsid w:val="005009AC"/>
    <w:rsid w:val="005015A8"/>
    <w:rsid w:val="00501E8C"/>
    <w:rsid w:val="005167FF"/>
    <w:rsid w:val="00522BAE"/>
    <w:rsid w:val="0052444D"/>
    <w:rsid w:val="0054201C"/>
    <w:rsid w:val="00577B63"/>
    <w:rsid w:val="00594A58"/>
    <w:rsid w:val="005F57F7"/>
    <w:rsid w:val="00623F53"/>
    <w:rsid w:val="00630B18"/>
    <w:rsid w:val="00637E06"/>
    <w:rsid w:val="00650748"/>
    <w:rsid w:val="00656517"/>
    <w:rsid w:val="006571F0"/>
    <w:rsid w:val="006932B0"/>
    <w:rsid w:val="006A34C6"/>
    <w:rsid w:val="006A595A"/>
    <w:rsid w:val="006B2077"/>
    <w:rsid w:val="006C0843"/>
    <w:rsid w:val="007353CB"/>
    <w:rsid w:val="00735D85"/>
    <w:rsid w:val="00754D04"/>
    <w:rsid w:val="007D4C4A"/>
    <w:rsid w:val="007E1446"/>
    <w:rsid w:val="007F5ADA"/>
    <w:rsid w:val="0081038A"/>
    <w:rsid w:val="00830363"/>
    <w:rsid w:val="00841B3F"/>
    <w:rsid w:val="00852F14"/>
    <w:rsid w:val="00860689"/>
    <w:rsid w:val="008B3907"/>
    <w:rsid w:val="008E4199"/>
    <w:rsid w:val="008F2D51"/>
    <w:rsid w:val="0090736A"/>
    <w:rsid w:val="00910420"/>
    <w:rsid w:val="00935088"/>
    <w:rsid w:val="009478C7"/>
    <w:rsid w:val="00957A72"/>
    <w:rsid w:val="00960788"/>
    <w:rsid w:val="00967CB1"/>
    <w:rsid w:val="009828AC"/>
    <w:rsid w:val="009C1554"/>
    <w:rsid w:val="009C4421"/>
    <w:rsid w:val="009F5840"/>
    <w:rsid w:val="00A1603E"/>
    <w:rsid w:val="00A50DC4"/>
    <w:rsid w:val="00A616FA"/>
    <w:rsid w:val="00A72A3C"/>
    <w:rsid w:val="00A751A5"/>
    <w:rsid w:val="00A76FB1"/>
    <w:rsid w:val="00AB6989"/>
    <w:rsid w:val="00AC392A"/>
    <w:rsid w:val="00AF031A"/>
    <w:rsid w:val="00B012B4"/>
    <w:rsid w:val="00B05E0D"/>
    <w:rsid w:val="00B36A8F"/>
    <w:rsid w:val="00B636F5"/>
    <w:rsid w:val="00B71ADA"/>
    <w:rsid w:val="00B738A5"/>
    <w:rsid w:val="00BA2476"/>
    <w:rsid w:val="00BA4C19"/>
    <w:rsid w:val="00BB62F2"/>
    <w:rsid w:val="00BB6B8C"/>
    <w:rsid w:val="00BD2131"/>
    <w:rsid w:val="00BD34DB"/>
    <w:rsid w:val="00BF4F55"/>
    <w:rsid w:val="00BF6315"/>
    <w:rsid w:val="00C24BC3"/>
    <w:rsid w:val="00C25C9D"/>
    <w:rsid w:val="00C30D3D"/>
    <w:rsid w:val="00C31B5B"/>
    <w:rsid w:val="00C4501A"/>
    <w:rsid w:val="00C5656D"/>
    <w:rsid w:val="00C7688D"/>
    <w:rsid w:val="00C91154"/>
    <w:rsid w:val="00CB7671"/>
    <w:rsid w:val="00CB7CA3"/>
    <w:rsid w:val="00CE014A"/>
    <w:rsid w:val="00CE55E6"/>
    <w:rsid w:val="00CF32E4"/>
    <w:rsid w:val="00D101ED"/>
    <w:rsid w:val="00D12AFD"/>
    <w:rsid w:val="00D21E82"/>
    <w:rsid w:val="00D27DA4"/>
    <w:rsid w:val="00D31CE4"/>
    <w:rsid w:val="00D35566"/>
    <w:rsid w:val="00D35869"/>
    <w:rsid w:val="00D50EF1"/>
    <w:rsid w:val="00D574C7"/>
    <w:rsid w:val="00D730A2"/>
    <w:rsid w:val="00D82BB2"/>
    <w:rsid w:val="00D82E96"/>
    <w:rsid w:val="00DB0DB7"/>
    <w:rsid w:val="00DB462C"/>
    <w:rsid w:val="00DC096D"/>
    <w:rsid w:val="00DC5A05"/>
    <w:rsid w:val="00DF4532"/>
    <w:rsid w:val="00DF7125"/>
    <w:rsid w:val="00E07F59"/>
    <w:rsid w:val="00E16EBC"/>
    <w:rsid w:val="00E20D33"/>
    <w:rsid w:val="00E210BA"/>
    <w:rsid w:val="00E2493F"/>
    <w:rsid w:val="00E25BF7"/>
    <w:rsid w:val="00E43389"/>
    <w:rsid w:val="00E9296D"/>
    <w:rsid w:val="00E9577F"/>
    <w:rsid w:val="00ED2B79"/>
    <w:rsid w:val="00EF1734"/>
    <w:rsid w:val="00F31690"/>
    <w:rsid w:val="00F32611"/>
    <w:rsid w:val="00F33A79"/>
    <w:rsid w:val="00F511F8"/>
    <w:rsid w:val="00F60E29"/>
    <w:rsid w:val="00F6296F"/>
    <w:rsid w:val="00F7027C"/>
    <w:rsid w:val="00F72053"/>
    <w:rsid w:val="00F836B3"/>
    <w:rsid w:val="00F8634C"/>
    <w:rsid w:val="00F868AB"/>
    <w:rsid w:val="00FA5B4D"/>
    <w:rsid w:val="00FA7013"/>
    <w:rsid w:val="00FB3B8D"/>
    <w:rsid w:val="00FE7389"/>
    <w:rsid w:val="00FF1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49DC"/>
  <w15:chartTrackingRefBased/>
  <w15:docId w15:val="{EFEF3C20-1DA8-4128-878E-EF2ADD12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2F2"/>
  </w:style>
  <w:style w:type="paragraph" w:styleId="Footer">
    <w:name w:val="footer"/>
    <w:basedOn w:val="Normal"/>
    <w:link w:val="FooterChar"/>
    <w:uiPriority w:val="99"/>
    <w:unhideWhenUsed/>
    <w:rsid w:val="00BB6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2F2"/>
  </w:style>
  <w:style w:type="paragraph" w:styleId="Title">
    <w:name w:val="Title"/>
    <w:basedOn w:val="Normal"/>
    <w:next w:val="Normal"/>
    <w:link w:val="TitleChar"/>
    <w:uiPriority w:val="10"/>
    <w:qFormat/>
    <w:rsid w:val="00BB62F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B62F2"/>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F6296F"/>
    <w:pPr>
      <w:spacing w:after="200" w:line="276" w:lineRule="auto"/>
      <w:ind w:left="720"/>
      <w:contextualSpacing/>
    </w:pPr>
  </w:style>
  <w:style w:type="character" w:styleId="Hyperlink">
    <w:name w:val="Hyperlink"/>
    <w:basedOn w:val="DefaultParagraphFont"/>
    <w:uiPriority w:val="99"/>
    <w:unhideWhenUsed/>
    <w:rsid w:val="00841B3F"/>
    <w:rPr>
      <w:color w:val="0563C1" w:themeColor="hyperlink"/>
      <w:u w:val="single"/>
    </w:rPr>
  </w:style>
  <w:style w:type="paragraph" w:styleId="FootnoteText">
    <w:name w:val="footnote text"/>
    <w:basedOn w:val="Normal"/>
    <w:link w:val="FootnoteTextChar"/>
    <w:uiPriority w:val="99"/>
    <w:semiHidden/>
    <w:unhideWhenUsed/>
    <w:rsid w:val="00841B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1B3F"/>
    <w:rPr>
      <w:sz w:val="20"/>
      <w:szCs w:val="20"/>
    </w:rPr>
  </w:style>
  <w:style w:type="character" w:styleId="FootnoteReference">
    <w:name w:val="footnote reference"/>
    <w:basedOn w:val="DefaultParagraphFont"/>
    <w:uiPriority w:val="99"/>
    <w:semiHidden/>
    <w:unhideWhenUsed/>
    <w:rsid w:val="00841B3F"/>
    <w:rPr>
      <w:vertAlign w:val="superscript"/>
    </w:rPr>
  </w:style>
  <w:style w:type="paragraph" w:styleId="BalloonText">
    <w:name w:val="Balloon Text"/>
    <w:basedOn w:val="Normal"/>
    <w:link w:val="BalloonTextChar"/>
    <w:uiPriority w:val="99"/>
    <w:semiHidden/>
    <w:unhideWhenUsed/>
    <w:rsid w:val="006C0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843"/>
    <w:rPr>
      <w:rFonts w:ascii="Segoe UI" w:hAnsi="Segoe UI" w:cs="Segoe UI"/>
      <w:sz w:val="18"/>
      <w:szCs w:val="18"/>
    </w:rPr>
  </w:style>
  <w:style w:type="table" w:styleId="TableGrid">
    <w:name w:val="Table Grid"/>
    <w:basedOn w:val="TableNormal"/>
    <w:uiPriority w:val="59"/>
    <w:rsid w:val="00C91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0E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21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126482">
      <w:bodyDiv w:val="1"/>
      <w:marLeft w:val="0"/>
      <w:marRight w:val="0"/>
      <w:marTop w:val="0"/>
      <w:marBottom w:val="0"/>
      <w:divBdr>
        <w:top w:val="none" w:sz="0" w:space="0" w:color="auto"/>
        <w:left w:val="none" w:sz="0" w:space="0" w:color="auto"/>
        <w:bottom w:val="none" w:sz="0" w:space="0" w:color="auto"/>
        <w:right w:val="none" w:sz="0" w:space="0" w:color="auto"/>
      </w:divBdr>
    </w:div>
    <w:div w:id="474880954">
      <w:bodyDiv w:val="1"/>
      <w:marLeft w:val="0"/>
      <w:marRight w:val="0"/>
      <w:marTop w:val="0"/>
      <w:marBottom w:val="0"/>
      <w:divBdr>
        <w:top w:val="none" w:sz="0" w:space="0" w:color="auto"/>
        <w:left w:val="none" w:sz="0" w:space="0" w:color="auto"/>
        <w:bottom w:val="none" w:sz="0" w:space="0" w:color="auto"/>
        <w:right w:val="none" w:sz="0" w:space="0" w:color="auto"/>
      </w:divBdr>
    </w:div>
    <w:div w:id="560529653">
      <w:bodyDiv w:val="1"/>
      <w:marLeft w:val="0"/>
      <w:marRight w:val="0"/>
      <w:marTop w:val="0"/>
      <w:marBottom w:val="0"/>
      <w:divBdr>
        <w:top w:val="none" w:sz="0" w:space="0" w:color="auto"/>
        <w:left w:val="none" w:sz="0" w:space="0" w:color="auto"/>
        <w:bottom w:val="none" w:sz="0" w:space="0" w:color="auto"/>
        <w:right w:val="none" w:sz="0" w:space="0" w:color="auto"/>
      </w:divBdr>
    </w:div>
    <w:div w:id="982268982">
      <w:bodyDiv w:val="1"/>
      <w:marLeft w:val="0"/>
      <w:marRight w:val="0"/>
      <w:marTop w:val="0"/>
      <w:marBottom w:val="0"/>
      <w:divBdr>
        <w:top w:val="none" w:sz="0" w:space="0" w:color="auto"/>
        <w:left w:val="none" w:sz="0" w:space="0" w:color="auto"/>
        <w:bottom w:val="none" w:sz="0" w:space="0" w:color="auto"/>
        <w:right w:val="none" w:sz="0" w:space="0" w:color="auto"/>
      </w:divBdr>
    </w:div>
    <w:div w:id="1394036439">
      <w:bodyDiv w:val="1"/>
      <w:marLeft w:val="0"/>
      <w:marRight w:val="0"/>
      <w:marTop w:val="0"/>
      <w:marBottom w:val="0"/>
      <w:divBdr>
        <w:top w:val="none" w:sz="0" w:space="0" w:color="auto"/>
        <w:left w:val="none" w:sz="0" w:space="0" w:color="auto"/>
        <w:bottom w:val="none" w:sz="0" w:space="0" w:color="auto"/>
        <w:right w:val="none" w:sz="0" w:space="0" w:color="auto"/>
      </w:divBdr>
    </w:div>
    <w:div w:id="1755205868">
      <w:bodyDiv w:val="1"/>
      <w:marLeft w:val="0"/>
      <w:marRight w:val="0"/>
      <w:marTop w:val="0"/>
      <w:marBottom w:val="0"/>
      <w:divBdr>
        <w:top w:val="none" w:sz="0" w:space="0" w:color="auto"/>
        <w:left w:val="none" w:sz="0" w:space="0" w:color="auto"/>
        <w:bottom w:val="none" w:sz="0" w:space="0" w:color="auto"/>
        <w:right w:val="none" w:sz="0" w:space="0" w:color="auto"/>
      </w:divBdr>
    </w:div>
    <w:div w:id="2028749874">
      <w:bodyDiv w:val="1"/>
      <w:marLeft w:val="0"/>
      <w:marRight w:val="0"/>
      <w:marTop w:val="0"/>
      <w:marBottom w:val="0"/>
      <w:divBdr>
        <w:top w:val="none" w:sz="0" w:space="0" w:color="auto"/>
        <w:left w:val="none" w:sz="0" w:space="0" w:color="auto"/>
        <w:bottom w:val="none" w:sz="0" w:space="0" w:color="auto"/>
        <w:right w:val="none" w:sz="0" w:space="0" w:color="auto"/>
      </w:divBdr>
    </w:div>
    <w:div w:id="207442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ecd.org/unitedkingdom/value-chains-in-public-marine-data-d8bbdcfa-en.htm" TargetMode="External"/><Relationship Id="rId5" Type="http://schemas.openxmlformats.org/officeDocument/2006/relationships/webSettings" Target="webSettings.xml"/><Relationship Id="rId10" Type="http://schemas.openxmlformats.org/officeDocument/2006/relationships/hyperlink" Target="https://www.medin.org.uk/medin/sites/medin/files/documents/MEDIN_Business_Plan_201924_final.pdf" TargetMode="External"/><Relationship Id="rId4" Type="http://schemas.openxmlformats.org/officeDocument/2006/relationships/settings" Target="settings.xml"/><Relationship Id="rId9" Type="http://schemas.openxmlformats.org/officeDocument/2006/relationships/hyperlink" Target="https://ukri.zoom.us/j/97848785624?pwd=dnBBcGZjMTVlaXIvdlJOOFpxZ2R3QT09"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edin.org.uk/medin/sites/medin/files/documents/MEDIN_Business_Plan_201924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5653-BC43-4A66-A9EB-F29537462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National Oceanography Centre</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Postlethwaite, Clare</dc:creator>
  <cp:keywords/>
  <dc:description/>
  <cp:lastModifiedBy>Postlethwaite, Clare</cp:lastModifiedBy>
  <cp:revision>5</cp:revision>
  <cp:lastPrinted>2019-11-25T09:37:00Z</cp:lastPrinted>
  <dcterms:created xsi:type="dcterms:W3CDTF">2021-12-01T12:06:00Z</dcterms:created>
  <dcterms:modified xsi:type="dcterms:W3CDTF">2021-12-01T14:13:00Z</dcterms:modified>
</cp:coreProperties>
</file>