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1508D6" w:rsidRPr="004F706C" w:rsidRDefault="001508D6" w:rsidP="00FC5716">
      <w:pPr>
        <w:spacing w:after="200" w:line="276" w:lineRule="auto"/>
        <w:rPr>
          <w:rFonts w:ascii="Arial" w:hAnsi="Arial"/>
          <w:b/>
          <w:sz w:val="48"/>
        </w:rPr>
      </w:pPr>
    </w:p>
    <w:p w14:paraId="0A37501D" w14:textId="77777777" w:rsidR="001508D6" w:rsidRPr="004F706C" w:rsidRDefault="001508D6" w:rsidP="003703DE">
      <w:pPr>
        <w:rPr>
          <w:rFonts w:ascii="Arial" w:hAnsi="Arial"/>
          <w:b/>
          <w:sz w:val="48"/>
        </w:rPr>
      </w:pPr>
    </w:p>
    <w:p w14:paraId="5DAB6C7B" w14:textId="77777777" w:rsidR="001508D6" w:rsidRPr="004F706C" w:rsidRDefault="001508D6" w:rsidP="003703DE">
      <w:pPr>
        <w:rPr>
          <w:rFonts w:ascii="Arial" w:hAnsi="Arial"/>
          <w:b/>
          <w:sz w:val="48"/>
        </w:rPr>
      </w:pPr>
    </w:p>
    <w:p w14:paraId="02EB378F" w14:textId="77777777" w:rsidR="001508D6" w:rsidRPr="004F706C" w:rsidRDefault="001508D6" w:rsidP="003703DE">
      <w:pPr>
        <w:rPr>
          <w:rFonts w:ascii="Arial" w:hAnsi="Arial"/>
          <w:b/>
          <w:sz w:val="48"/>
        </w:rPr>
      </w:pPr>
    </w:p>
    <w:p w14:paraId="6A05A809" w14:textId="77777777" w:rsidR="001508D6" w:rsidRPr="004F706C" w:rsidRDefault="001508D6" w:rsidP="003703DE">
      <w:pPr>
        <w:rPr>
          <w:rFonts w:ascii="Arial" w:hAnsi="Arial"/>
          <w:b/>
          <w:sz w:val="48"/>
        </w:rPr>
      </w:pPr>
    </w:p>
    <w:p w14:paraId="5A39BBE3" w14:textId="77777777" w:rsidR="001508D6" w:rsidRPr="004F706C" w:rsidRDefault="001508D6" w:rsidP="00710D33">
      <w:pPr>
        <w:jc w:val="center"/>
        <w:rPr>
          <w:rFonts w:ascii="Arial" w:hAnsi="Arial"/>
          <w:color w:val="808080"/>
          <w:sz w:val="144"/>
          <w:szCs w:val="144"/>
        </w:rPr>
      </w:pPr>
      <w:r w:rsidRPr="004F706C">
        <w:rPr>
          <w:rFonts w:ascii="Arial" w:hAnsi="Arial"/>
          <w:b/>
          <w:sz w:val="48"/>
        </w:rPr>
        <w:br/>
      </w:r>
      <w:r w:rsidRPr="004F706C">
        <w:rPr>
          <w:rFonts w:ascii="Arial" w:hAnsi="Arial"/>
          <w:b/>
          <w:noProof/>
          <w:sz w:val="28"/>
        </w:rPr>
        <w:drawing>
          <wp:inline distT="0" distB="0" distL="0" distR="0" wp14:anchorId="7CE0E103" wp14:editId="5A253037">
            <wp:extent cx="4607560" cy="1531620"/>
            <wp:effectExtent l="19050" t="0" r="2540" b="0"/>
            <wp:docPr id="4" name="Picture 13" descr="Medin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din_Logo_RGB"/>
                    <pic:cNvPicPr>
                      <a:picLocks noChangeAspect="1" noChangeArrowheads="1"/>
                    </pic:cNvPicPr>
                  </pic:nvPicPr>
                  <pic:blipFill>
                    <a:blip r:embed="rId8" cstate="print"/>
                    <a:srcRect/>
                    <a:stretch>
                      <a:fillRect/>
                    </a:stretch>
                  </pic:blipFill>
                  <pic:spPr bwMode="auto">
                    <a:xfrm>
                      <a:off x="0" y="0"/>
                      <a:ext cx="4607560" cy="1531620"/>
                    </a:xfrm>
                    <a:prstGeom prst="rect">
                      <a:avLst/>
                    </a:prstGeom>
                    <a:noFill/>
                    <a:ln w="9525">
                      <a:noFill/>
                      <a:miter lim="800000"/>
                      <a:headEnd/>
                      <a:tailEnd/>
                    </a:ln>
                  </pic:spPr>
                </pic:pic>
              </a:graphicData>
            </a:graphic>
          </wp:inline>
        </w:drawing>
      </w:r>
    </w:p>
    <w:p w14:paraId="41C8F396" w14:textId="77777777" w:rsidR="001508D6" w:rsidRPr="004F706C" w:rsidRDefault="001508D6" w:rsidP="00146C70">
      <w:pPr>
        <w:jc w:val="center"/>
        <w:rPr>
          <w:rFonts w:ascii="Arial" w:hAnsi="Arial"/>
          <w:b/>
          <w:sz w:val="28"/>
        </w:rPr>
      </w:pPr>
    </w:p>
    <w:p w14:paraId="10380056" w14:textId="77777777" w:rsidR="001508D6" w:rsidRPr="004F706C" w:rsidRDefault="001508D6">
      <w:pPr>
        <w:pStyle w:val="Title"/>
        <w:jc w:val="center"/>
        <w:rPr>
          <w:rStyle w:val="BookTitle"/>
          <w:rFonts w:asciiTheme="minorHAnsi" w:hAnsiTheme="minorHAnsi" w:cs="Arial"/>
          <w:b w:val="0"/>
          <w:i w:val="0"/>
          <w:kern w:val="0"/>
          <w:sz w:val="72"/>
          <w:szCs w:val="72"/>
        </w:rPr>
      </w:pPr>
      <w:r w:rsidRPr="004F706C">
        <w:rPr>
          <w:rStyle w:val="BookTitle"/>
          <w:rFonts w:asciiTheme="minorHAnsi" w:hAnsiTheme="minorHAnsi" w:cs="Arial"/>
          <w:sz w:val="72"/>
          <w:szCs w:val="72"/>
        </w:rPr>
        <w:t>Business Plan</w:t>
      </w:r>
    </w:p>
    <w:p w14:paraId="7DE7AB03" w14:textId="77777777" w:rsidR="001508D6" w:rsidRPr="004F706C" w:rsidRDefault="00E732C5">
      <w:pPr>
        <w:pStyle w:val="Title"/>
        <w:jc w:val="center"/>
        <w:rPr>
          <w:rStyle w:val="BookTitle"/>
          <w:rFonts w:asciiTheme="minorHAnsi" w:hAnsiTheme="minorHAnsi" w:cs="Arial"/>
          <w:b w:val="0"/>
          <w:i w:val="0"/>
          <w:sz w:val="72"/>
          <w:szCs w:val="72"/>
        </w:rPr>
      </w:pPr>
      <w:r>
        <w:rPr>
          <w:rStyle w:val="BookTitle"/>
          <w:rFonts w:asciiTheme="minorHAnsi" w:hAnsiTheme="minorHAnsi" w:cs="Arial"/>
          <w:sz w:val="72"/>
          <w:szCs w:val="72"/>
        </w:rPr>
        <w:t>2024-2029</w:t>
      </w:r>
    </w:p>
    <w:p w14:paraId="72A3D3EC" w14:textId="77777777" w:rsidR="001508D6" w:rsidRPr="004F706C" w:rsidRDefault="001508D6">
      <w:pPr>
        <w:jc w:val="center"/>
        <w:rPr>
          <w:rFonts w:ascii="Arial" w:hAnsi="Arial"/>
          <w:b/>
          <w:sz w:val="28"/>
        </w:rPr>
      </w:pPr>
    </w:p>
    <w:p w14:paraId="0D0B940D" w14:textId="77777777" w:rsidR="001508D6" w:rsidRPr="004F706C" w:rsidRDefault="001508D6">
      <w:pPr>
        <w:jc w:val="center"/>
        <w:rPr>
          <w:rFonts w:ascii="Arial" w:hAnsi="Arial"/>
          <w:b/>
          <w:sz w:val="28"/>
        </w:rPr>
      </w:pPr>
    </w:p>
    <w:p w14:paraId="0E27B00A" w14:textId="77777777" w:rsidR="001508D6" w:rsidRPr="004F706C" w:rsidRDefault="001508D6">
      <w:pPr>
        <w:jc w:val="center"/>
        <w:rPr>
          <w:rFonts w:ascii="Arial" w:hAnsi="Arial"/>
          <w:b/>
          <w:sz w:val="28"/>
        </w:rPr>
      </w:pPr>
    </w:p>
    <w:p w14:paraId="60061E4C" w14:textId="77777777" w:rsidR="001508D6" w:rsidRPr="004F706C" w:rsidRDefault="001508D6" w:rsidP="003703DE">
      <w:pPr>
        <w:rPr>
          <w:rFonts w:ascii="Arial" w:hAnsi="Arial"/>
          <w:b/>
          <w:sz w:val="28"/>
        </w:rPr>
      </w:pPr>
    </w:p>
    <w:p w14:paraId="48441F61" w14:textId="77777777" w:rsidR="001508D6" w:rsidRPr="004F706C" w:rsidRDefault="001508D6" w:rsidP="00710D33">
      <w:pPr>
        <w:jc w:val="center"/>
        <w:rPr>
          <w:rFonts w:ascii="Cambria" w:hAnsi="Cambria"/>
          <w:sz w:val="40"/>
          <w:szCs w:val="40"/>
        </w:rPr>
      </w:pPr>
      <w:r w:rsidRPr="004F706C">
        <w:rPr>
          <w:rFonts w:ascii="Cambria" w:hAnsi="Cambria"/>
          <w:i/>
          <w:sz w:val="40"/>
          <w:szCs w:val="40"/>
        </w:rPr>
        <w:t>Measure once, use many times</w:t>
      </w:r>
    </w:p>
    <w:p w14:paraId="44EAFD9C" w14:textId="77777777" w:rsidR="001508D6" w:rsidRPr="004F706C" w:rsidRDefault="001508D6" w:rsidP="00FC5716">
      <w:pPr>
        <w:rPr>
          <w:rFonts w:ascii="Arial" w:hAnsi="Arial"/>
          <w:sz w:val="28"/>
        </w:rPr>
      </w:pPr>
    </w:p>
    <w:p w14:paraId="4B94D5A5" w14:textId="77777777" w:rsidR="001508D6" w:rsidRPr="004F706C" w:rsidRDefault="001508D6" w:rsidP="003703DE">
      <w:pPr>
        <w:rPr>
          <w:rFonts w:asciiTheme="minorHAnsi" w:hAnsiTheme="minorHAnsi"/>
          <w:sz w:val="28"/>
        </w:rPr>
      </w:pPr>
    </w:p>
    <w:p w14:paraId="3DEEC669" w14:textId="77777777" w:rsidR="001508D6" w:rsidRPr="004F706C" w:rsidRDefault="001508D6" w:rsidP="00FC5716">
      <w:pPr>
        <w:rPr>
          <w:rFonts w:asciiTheme="minorHAnsi" w:hAnsiTheme="minorHAnsi"/>
          <w:sz w:val="28"/>
        </w:rPr>
      </w:pPr>
    </w:p>
    <w:p w14:paraId="3656B9AB" w14:textId="77777777" w:rsidR="001508D6" w:rsidRPr="004F706C" w:rsidRDefault="001508D6" w:rsidP="003B5A83">
      <w:pPr>
        <w:rPr>
          <w:rFonts w:asciiTheme="minorHAnsi" w:hAnsiTheme="minorHAnsi"/>
          <w:sz w:val="28"/>
        </w:rPr>
      </w:pPr>
    </w:p>
    <w:p w14:paraId="45FB0818" w14:textId="77777777" w:rsidR="001508D6" w:rsidRPr="004F706C" w:rsidRDefault="001508D6" w:rsidP="00062A8C">
      <w:pPr>
        <w:rPr>
          <w:rFonts w:asciiTheme="minorHAnsi" w:hAnsiTheme="minorHAnsi"/>
          <w:sz w:val="28"/>
        </w:rPr>
      </w:pPr>
    </w:p>
    <w:p w14:paraId="049F31CB" w14:textId="77777777" w:rsidR="001508D6" w:rsidRPr="004F706C" w:rsidRDefault="001508D6" w:rsidP="003703DE">
      <w:pPr>
        <w:rPr>
          <w:rFonts w:asciiTheme="minorHAnsi" w:hAnsiTheme="minorHAnsi"/>
          <w:sz w:val="28"/>
        </w:rPr>
      </w:pPr>
    </w:p>
    <w:p w14:paraId="08D346A0" w14:textId="2C491E0A" w:rsidR="00E612BA" w:rsidRPr="004F706C" w:rsidRDefault="001508D6" w:rsidP="003703DE">
      <w:pPr>
        <w:rPr>
          <w:rFonts w:asciiTheme="minorHAnsi" w:hAnsiTheme="minorHAnsi"/>
          <w:sz w:val="28"/>
        </w:rPr>
      </w:pPr>
      <w:r w:rsidRPr="004F706C">
        <w:rPr>
          <w:rFonts w:asciiTheme="minorHAnsi" w:hAnsiTheme="minorHAnsi"/>
          <w:sz w:val="28"/>
        </w:rPr>
        <w:t xml:space="preserve">Authors: </w:t>
      </w:r>
      <w:r w:rsidR="00E612BA">
        <w:rPr>
          <w:rFonts w:asciiTheme="minorHAnsi" w:hAnsiTheme="minorHAnsi"/>
          <w:sz w:val="28"/>
        </w:rPr>
        <w:t xml:space="preserve">Clare F Postlethwaite, Rohan Allen, Graeme Duncan, Gaynor Evans, Laura Hanley, Laura Hewson, Dan Lear, Kieran Millard, Charlotte </w:t>
      </w:r>
      <w:proofErr w:type="spellStart"/>
      <w:r w:rsidR="00E612BA">
        <w:rPr>
          <w:rFonts w:asciiTheme="minorHAnsi" w:hAnsiTheme="minorHAnsi"/>
          <w:sz w:val="28"/>
        </w:rPr>
        <w:t>Miskin-Hymas</w:t>
      </w:r>
      <w:proofErr w:type="spellEnd"/>
      <w:r w:rsidR="00E612BA">
        <w:rPr>
          <w:rFonts w:asciiTheme="minorHAnsi" w:hAnsiTheme="minorHAnsi"/>
          <w:sz w:val="28"/>
        </w:rPr>
        <w:t>, Roseanna Wright</w:t>
      </w:r>
    </w:p>
    <w:p w14:paraId="019573D3" w14:textId="77777777" w:rsidR="001508D6" w:rsidRPr="004F706C" w:rsidRDefault="001508D6" w:rsidP="003703DE">
      <w:pPr>
        <w:rPr>
          <w:rFonts w:asciiTheme="minorHAnsi" w:hAnsiTheme="minorHAnsi"/>
          <w:sz w:val="28"/>
        </w:rPr>
      </w:pPr>
    </w:p>
    <w:p w14:paraId="53128261" w14:textId="77777777" w:rsidR="001508D6" w:rsidRPr="004F706C" w:rsidRDefault="001508D6" w:rsidP="00FC5716">
      <w:pPr>
        <w:rPr>
          <w:rFonts w:ascii="Arial" w:hAnsi="Arial"/>
          <w:b/>
          <w:sz w:val="28"/>
        </w:rPr>
      </w:pPr>
    </w:p>
    <w:p w14:paraId="62486C05" w14:textId="77777777" w:rsidR="001508D6" w:rsidRDefault="001508D6" w:rsidP="003B5A83">
      <w:pPr>
        <w:rPr>
          <w:rFonts w:asciiTheme="minorHAnsi" w:hAnsiTheme="minorHAnsi"/>
          <w:b/>
        </w:rPr>
      </w:pPr>
    </w:p>
    <w:sdt>
      <w:sdtPr>
        <w:rPr>
          <w:rFonts w:ascii="Times New Roman" w:eastAsia="Times New Roman" w:hAnsi="Times New Roman" w:cs="Times New Roman"/>
          <w:color w:val="auto"/>
          <w:sz w:val="24"/>
          <w:szCs w:val="24"/>
          <w:lang w:val="en-GB" w:eastAsia="en-GB"/>
        </w:rPr>
        <w:id w:val="-518930761"/>
        <w:docPartObj>
          <w:docPartGallery w:val="Table of Contents"/>
          <w:docPartUnique/>
        </w:docPartObj>
      </w:sdtPr>
      <w:sdtEndPr>
        <w:rPr>
          <w:rFonts w:asciiTheme="minorHAnsi" w:hAnsiTheme="minorHAnsi" w:cstheme="minorHAnsi"/>
          <w:b/>
          <w:bCs/>
          <w:noProof/>
        </w:rPr>
      </w:sdtEndPr>
      <w:sdtContent>
        <w:p w14:paraId="6CED1D7F" w14:textId="0F9FE4BD" w:rsidR="00D25235" w:rsidRDefault="00D25235">
          <w:pPr>
            <w:pStyle w:val="TOCHeading"/>
          </w:pPr>
          <w:r>
            <w:t>Contents</w:t>
          </w:r>
        </w:p>
        <w:p w14:paraId="28C531B5" w14:textId="6DFAAFA9" w:rsidR="00ED1389" w:rsidRDefault="00D25235">
          <w:pPr>
            <w:pStyle w:val="TOC1"/>
            <w:tabs>
              <w:tab w:val="left" w:pos="440"/>
              <w:tab w:val="right" w:leader="dot" w:pos="9017"/>
            </w:tabs>
            <w:rPr>
              <w:rFonts w:asciiTheme="minorHAnsi" w:eastAsiaTheme="minorEastAsia" w:hAnsiTheme="minorHAnsi" w:cstheme="minorBidi"/>
              <w:noProof/>
              <w:sz w:val="22"/>
              <w:szCs w:val="22"/>
            </w:rPr>
          </w:pPr>
          <w:r w:rsidRPr="00A869D9">
            <w:rPr>
              <w:rFonts w:asciiTheme="minorHAnsi" w:hAnsiTheme="minorHAnsi" w:cstheme="minorHAnsi"/>
            </w:rPr>
            <w:fldChar w:fldCharType="begin"/>
          </w:r>
          <w:r w:rsidRPr="00A869D9">
            <w:rPr>
              <w:rFonts w:asciiTheme="minorHAnsi" w:hAnsiTheme="minorHAnsi" w:cstheme="minorHAnsi"/>
            </w:rPr>
            <w:instrText xml:space="preserve"> TOC \o "1-3" \h \z \u </w:instrText>
          </w:r>
          <w:r w:rsidRPr="00A869D9">
            <w:rPr>
              <w:rFonts w:asciiTheme="minorHAnsi" w:hAnsiTheme="minorHAnsi" w:cstheme="minorHAnsi"/>
            </w:rPr>
            <w:fldChar w:fldCharType="separate"/>
          </w:r>
          <w:bookmarkStart w:id="0" w:name="OLE_LINK1"/>
          <w:r w:rsidR="00ED1389" w:rsidRPr="00215ED7">
            <w:rPr>
              <w:rStyle w:val="Hyperlink"/>
              <w:noProof/>
            </w:rPr>
            <w:fldChar w:fldCharType="begin"/>
          </w:r>
          <w:r w:rsidR="00ED1389" w:rsidRPr="00215ED7">
            <w:rPr>
              <w:rStyle w:val="Hyperlink"/>
              <w:noProof/>
            </w:rPr>
            <w:instrText xml:space="preserve"> </w:instrText>
          </w:r>
          <w:r w:rsidR="00ED1389">
            <w:rPr>
              <w:noProof/>
            </w:rPr>
            <w:instrText>HYPERLINK \l "_Toc148965852"</w:instrText>
          </w:r>
          <w:r w:rsidR="00ED1389" w:rsidRPr="00215ED7">
            <w:rPr>
              <w:rStyle w:val="Hyperlink"/>
              <w:noProof/>
            </w:rPr>
            <w:instrText xml:space="preserve"> </w:instrText>
          </w:r>
          <w:r w:rsidR="00ED1389" w:rsidRPr="00215ED7">
            <w:rPr>
              <w:rStyle w:val="Hyperlink"/>
              <w:noProof/>
            </w:rPr>
          </w:r>
          <w:r w:rsidR="00ED1389" w:rsidRPr="00215ED7">
            <w:rPr>
              <w:rStyle w:val="Hyperlink"/>
              <w:noProof/>
            </w:rPr>
            <w:fldChar w:fldCharType="separate"/>
          </w:r>
          <w:r w:rsidR="00ED1389" w:rsidRPr="00215ED7">
            <w:rPr>
              <w:rStyle w:val="Hyperlink"/>
              <w:noProof/>
            </w:rPr>
            <w:t>1.</w:t>
          </w:r>
          <w:r w:rsidR="00ED1389">
            <w:rPr>
              <w:rFonts w:asciiTheme="minorHAnsi" w:eastAsiaTheme="minorEastAsia" w:hAnsiTheme="minorHAnsi" w:cstheme="minorBidi"/>
              <w:noProof/>
              <w:sz w:val="22"/>
              <w:szCs w:val="22"/>
            </w:rPr>
            <w:tab/>
          </w:r>
          <w:r w:rsidR="00ED1389" w:rsidRPr="00215ED7">
            <w:rPr>
              <w:rStyle w:val="Hyperlink"/>
              <w:noProof/>
            </w:rPr>
            <w:t>Introduction</w:t>
          </w:r>
          <w:r w:rsidR="00ED1389">
            <w:rPr>
              <w:noProof/>
              <w:webHidden/>
            </w:rPr>
            <w:tab/>
          </w:r>
          <w:r w:rsidR="00ED1389">
            <w:rPr>
              <w:noProof/>
              <w:webHidden/>
            </w:rPr>
            <w:fldChar w:fldCharType="begin"/>
          </w:r>
          <w:r w:rsidR="00ED1389">
            <w:rPr>
              <w:noProof/>
              <w:webHidden/>
            </w:rPr>
            <w:instrText xml:space="preserve"> PAGEREF _Toc148965852 \h </w:instrText>
          </w:r>
          <w:r w:rsidR="00ED1389">
            <w:rPr>
              <w:noProof/>
              <w:webHidden/>
            </w:rPr>
          </w:r>
          <w:r w:rsidR="00ED1389">
            <w:rPr>
              <w:noProof/>
              <w:webHidden/>
            </w:rPr>
            <w:fldChar w:fldCharType="separate"/>
          </w:r>
          <w:r w:rsidR="00ED1389">
            <w:rPr>
              <w:noProof/>
              <w:webHidden/>
            </w:rPr>
            <w:t>3</w:t>
          </w:r>
          <w:r w:rsidR="00ED1389">
            <w:rPr>
              <w:noProof/>
              <w:webHidden/>
            </w:rPr>
            <w:fldChar w:fldCharType="end"/>
          </w:r>
          <w:r w:rsidR="00ED1389" w:rsidRPr="00215ED7">
            <w:rPr>
              <w:rStyle w:val="Hyperlink"/>
              <w:noProof/>
            </w:rPr>
            <w:fldChar w:fldCharType="end"/>
          </w:r>
        </w:p>
        <w:p w14:paraId="3010C279" w14:textId="0F9D4EED" w:rsidR="00ED1389" w:rsidRDefault="00ED1389">
          <w:pPr>
            <w:pStyle w:val="TOC2"/>
            <w:tabs>
              <w:tab w:val="left" w:pos="880"/>
              <w:tab w:val="right" w:leader="dot" w:pos="9017"/>
            </w:tabs>
            <w:rPr>
              <w:rFonts w:asciiTheme="minorHAnsi" w:eastAsiaTheme="minorEastAsia" w:hAnsiTheme="minorHAnsi" w:cstheme="minorBidi"/>
              <w:noProof/>
              <w:sz w:val="22"/>
              <w:szCs w:val="22"/>
            </w:rPr>
          </w:pPr>
          <w:hyperlink w:anchor="_Toc148965853" w:history="1">
            <w:r w:rsidRPr="00215ED7">
              <w:rPr>
                <w:rStyle w:val="Hyperlink"/>
                <w:noProof/>
              </w:rPr>
              <w:t>1.1</w:t>
            </w:r>
            <w:r>
              <w:rPr>
                <w:rFonts w:asciiTheme="minorHAnsi" w:eastAsiaTheme="minorEastAsia" w:hAnsiTheme="minorHAnsi" w:cstheme="minorBidi"/>
                <w:noProof/>
                <w:sz w:val="22"/>
                <w:szCs w:val="22"/>
              </w:rPr>
              <w:tab/>
            </w:r>
            <w:r w:rsidRPr="00215ED7">
              <w:rPr>
                <w:rStyle w:val="Hyperlink"/>
                <w:noProof/>
              </w:rPr>
              <w:t>National framework</w:t>
            </w:r>
            <w:r>
              <w:rPr>
                <w:noProof/>
                <w:webHidden/>
              </w:rPr>
              <w:tab/>
            </w:r>
            <w:r>
              <w:rPr>
                <w:noProof/>
                <w:webHidden/>
              </w:rPr>
              <w:fldChar w:fldCharType="begin"/>
            </w:r>
            <w:r>
              <w:rPr>
                <w:noProof/>
                <w:webHidden/>
              </w:rPr>
              <w:instrText xml:space="preserve"> PAGEREF _Toc148965853 \h </w:instrText>
            </w:r>
            <w:r>
              <w:rPr>
                <w:noProof/>
                <w:webHidden/>
              </w:rPr>
            </w:r>
            <w:r>
              <w:rPr>
                <w:noProof/>
                <w:webHidden/>
              </w:rPr>
              <w:fldChar w:fldCharType="separate"/>
            </w:r>
            <w:r>
              <w:rPr>
                <w:noProof/>
                <w:webHidden/>
              </w:rPr>
              <w:t>5</w:t>
            </w:r>
            <w:r>
              <w:rPr>
                <w:noProof/>
                <w:webHidden/>
              </w:rPr>
              <w:fldChar w:fldCharType="end"/>
            </w:r>
          </w:hyperlink>
        </w:p>
        <w:p w14:paraId="0E016E02" w14:textId="4EDD83D6"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4" w:history="1">
            <w:r w:rsidRPr="00215ED7">
              <w:rPr>
                <w:rStyle w:val="Hyperlink"/>
                <w:rFonts w:eastAsia="Calibri"/>
                <w:noProof/>
              </w:rPr>
              <w:t>MEDIN Data Archive Centres</w:t>
            </w:r>
            <w:r>
              <w:rPr>
                <w:noProof/>
                <w:webHidden/>
              </w:rPr>
              <w:tab/>
            </w:r>
            <w:r>
              <w:rPr>
                <w:noProof/>
                <w:webHidden/>
              </w:rPr>
              <w:fldChar w:fldCharType="begin"/>
            </w:r>
            <w:r>
              <w:rPr>
                <w:noProof/>
                <w:webHidden/>
              </w:rPr>
              <w:instrText xml:space="preserve"> PAGEREF _Toc148965854 \h </w:instrText>
            </w:r>
            <w:r>
              <w:rPr>
                <w:noProof/>
                <w:webHidden/>
              </w:rPr>
            </w:r>
            <w:r>
              <w:rPr>
                <w:noProof/>
                <w:webHidden/>
              </w:rPr>
              <w:fldChar w:fldCharType="separate"/>
            </w:r>
            <w:r>
              <w:rPr>
                <w:noProof/>
                <w:webHidden/>
              </w:rPr>
              <w:t>5</w:t>
            </w:r>
            <w:r>
              <w:rPr>
                <w:noProof/>
                <w:webHidden/>
              </w:rPr>
              <w:fldChar w:fldCharType="end"/>
            </w:r>
          </w:hyperlink>
        </w:p>
        <w:p w14:paraId="67E5F23B" w14:textId="453ABFA2"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5" w:history="1">
            <w:r w:rsidRPr="00215ED7">
              <w:rPr>
                <w:rStyle w:val="Hyperlink"/>
                <w:rFonts w:eastAsia="Calibri"/>
                <w:noProof/>
              </w:rPr>
              <w:t>MEDIN Portal</w:t>
            </w:r>
            <w:r>
              <w:rPr>
                <w:noProof/>
                <w:webHidden/>
              </w:rPr>
              <w:tab/>
            </w:r>
            <w:r>
              <w:rPr>
                <w:noProof/>
                <w:webHidden/>
              </w:rPr>
              <w:fldChar w:fldCharType="begin"/>
            </w:r>
            <w:r>
              <w:rPr>
                <w:noProof/>
                <w:webHidden/>
              </w:rPr>
              <w:instrText xml:space="preserve"> PAGEREF _Toc148965855 \h </w:instrText>
            </w:r>
            <w:r>
              <w:rPr>
                <w:noProof/>
                <w:webHidden/>
              </w:rPr>
            </w:r>
            <w:r>
              <w:rPr>
                <w:noProof/>
                <w:webHidden/>
              </w:rPr>
              <w:fldChar w:fldCharType="separate"/>
            </w:r>
            <w:r>
              <w:rPr>
                <w:noProof/>
                <w:webHidden/>
              </w:rPr>
              <w:t>5</w:t>
            </w:r>
            <w:r>
              <w:rPr>
                <w:noProof/>
                <w:webHidden/>
              </w:rPr>
              <w:fldChar w:fldCharType="end"/>
            </w:r>
          </w:hyperlink>
        </w:p>
        <w:p w14:paraId="7B8AA16A" w14:textId="5E215DB6"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6" w:history="1">
            <w:r w:rsidRPr="00215ED7">
              <w:rPr>
                <w:rStyle w:val="Hyperlink"/>
                <w:rFonts w:eastAsia="Calibri"/>
                <w:noProof/>
              </w:rPr>
              <w:t>MEDIN discovery metadata standard</w:t>
            </w:r>
            <w:r>
              <w:rPr>
                <w:noProof/>
                <w:webHidden/>
              </w:rPr>
              <w:tab/>
            </w:r>
            <w:r>
              <w:rPr>
                <w:noProof/>
                <w:webHidden/>
              </w:rPr>
              <w:fldChar w:fldCharType="begin"/>
            </w:r>
            <w:r>
              <w:rPr>
                <w:noProof/>
                <w:webHidden/>
              </w:rPr>
              <w:instrText xml:space="preserve"> PAGEREF _Toc148965856 \h </w:instrText>
            </w:r>
            <w:r>
              <w:rPr>
                <w:noProof/>
                <w:webHidden/>
              </w:rPr>
            </w:r>
            <w:r>
              <w:rPr>
                <w:noProof/>
                <w:webHidden/>
              </w:rPr>
              <w:fldChar w:fldCharType="separate"/>
            </w:r>
            <w:r>
              <w:rPr>
                <w:noProof/>
                <w:webHidden/>
              </w:rPr>
              <w:t>5</w:t>
            </w:r>
            <w:r>
              <w:rPr>
                <w:noProof/>
                <w:webHidden/>
              </w:rPr>
              <w:fldChar w:fldCharType="end"/>
            </w:r>
          </w:hyperlink>
        </w:p>
        <w:p w14:paraId="105F5380" w14:textId="7CBBD5A2"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7" w:history="1">
            <w:r w:rsidRPr="00215ED7">
              <w:rPr>
                <w:rStyle w:val="Hyperlink"/>
                <w:rFonts w:eastAsia="Calibri"/>
                <w:noProof/>
              </w:rPr>
              <w:t>The Network</w:t>
            </w:r>
            <w:r>
              <w:rPr>
                <w:noProof/>
                <w:webHidden/>
              </w:rPr>
              <w:tab/>
            </w:r>
            <w:r>
              <w:rPr>
                <w:noProof/>
                <w:webHidden/>
              </w:rPr>
              <w:fldChar w:fldCharType="begin"/>
            </w:r>
            <w:r>
              <w:rPr>
                <w:noProof/>
                <w:webHidden/>
              </w:rPr>
              <w:instrText xml:space="preserve"> PAGEREF _Toc148965857 \h </w:instrText>
            </w:r>
            <w:r>
              <w:rPr>
                <w:noProof/>
                <w:webHidden/>
              </w:rPr>
            </w:r>
            <w:r>
              <w:rPr>
                <w:noProof/>
                <w:webHidden/>
              </w:rPr>
              <w:fldChar w:fldCharType="separate"/>
            </w:r>
            <w:r>
              <w:rPr>
                <w:noProof/>
                <w:webHidden/>
              </w:rPr>
              <w:t>6</w:t>
            </w:r>
            <w:r>
              <w:rPr>
                <w:noProof/>
                <w:webHidden/>
              </w:rPr>
              <w:fldChar w:fldCharType="end"/>
            </w:r>
          </w:hyperlink>
        </w:p>
        <w:p w14:paraId="34130FDF" w14:textId="3F87DDEC"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8" w:history="1">
            <w:r w:rsidRPr="00215ED7">
              <w:rPr>
                <w:rStyle w:val="Hyperlink"/>
                <w:noProof/>
              </w:rPr>
              <w:t>1.2 Looking back</w:t>
            </w:r>
            <w:r>
              <w:rPr>
                <w:noProof/>
                <w:webHidden/>
              </w:rPr>
              <w:tab/>
            </w:r>
            <w:r>
              <w:rPr>
                <w:noProof/>
                <w:webHidden/>
              </w:rPr>
              <w:fldChar w:fldCharType="begin"/>
            </w:r>
            <w:r>
              <w:rPr>
                <w:noProof/>
                <w:webHidden/>
              </w:rPr>
              <w:instrText xml:space="preserve"> PAGEREF _Toc148965858 \h </w:instrText>
            </w:r>
            <w:r>
              <w:rPr>
                <w:noProof/>
                <w:webHidden/>
              </w:rPr>
            </w:r>
            <w:r>
              <w:rPr>
                <w:noProof/>
                <w:webHidden/>
              </w:rPr>
              <w:fldChar w:fldCharType="separate"/>
            </w:r>
            <w:r>
              <w:rPr>
                <w:noProof/>
                <w:webHidden/>
              </w:rPr>
              <w:t>6</w:t>
            </w:r>
            <w:r>
              <w:rPr>
                <w:noProof/>
                <w:webHidden/>
              </w:rPr>
              <w:fldChar w:fldCharType="end"/>
            </w:r>
          </w:hyperlink>
        </w:p>
        <w:p w14:paraId="5A54A498" w14:textId="3BA5C078"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59" w:history="1">
            <w:r w:rsidRPr="00215ED7">
              <w:rPr>
                <w:rStyle w:val="Hyperlink"/>
                <w:noProof/>
              </w:rPr>
              <w:t>1.3 Looking to the future: The 5-year plan</w:t>
            </w:r>
            <w:r>
              <w:rPr>
                <w:noProof/>
                <w:webHidden/>
              </w:rPr>
              <w:tab/>
            </w:r>
            <w:r>
              <w:rPr>
                <w:noProof/>
                <w:webHidden/>
              </w:rPr>
              <w:fldChar w:fldCharType="begin"/>
            </w:r>
            <w:r>
              <w:rPr>
                <w:noProof/>
                <w:webHidden/>
              </w:rPr>
              <w:instrText xml:space="preserve"> PAGEREF _Toc148965859 \h </w:instrText>
            </w:r>
            <w:r>
              <w:rPr>
                <w:noProof/>
                <w:webHidden/>
              </w:rPr>
            </w:r>
            <w:r>
              <w:rPr>
                <w:noProof/>
                <w:webHidden/>
              </w:rPr>
              <w:fldChar w:fldCharType="separate"/>
            </w:r>
            <w:r>
              <w:rPr>
                <w:noProof/>
                <w:webHidden/>
              </w:rPr>
              <w:t>8</w:t>
            </w:r>
            <w:r>
              <w:rPr>
                <w:noProof/>
                <w:webHidden/>
              </w:rPr>
              <w:fldChar w:fldCharType="end"/>
            </w:r>
          </w:hyperlink>
        </w:p>
        <w:p w14:paraId="7C3B391A" w14:textId="0886DA71"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0" w:history="1">
            <w:r w:rsidRPr="00215ED7">
              <w:rPr>
                <w:rStyle w:val="Hyperlink"/>
                <w:noProof/>
              </w:rPr>
              <w:t>1.4 User stories</w:t>
            </w:r>
            <w:r>
              <w:rPr>
                <w:noProof/>
                <w:webHidden/>
              </w:rPr>
              <w:tab/>
            </w:r>
            <w:r>
              <w:rPr>
                <w:noProof/>
                <w:webHidden/>
              </w:rPr>
              <w:fldChar w:fldCharType="begin"/>
            </w:r>
            <w:r>
              <w:rPr>
                <w:noProof/>
                <w:webHidden/>
              </w:rPr>
              <w:instrText xml:space="preserve"> PAGEREF _Toc148965860 \h </w:instrText>
            </w:r>
            <w:r>
              <w:rPr>
                <w:noProof/>
                <w:webHidden/>
              </w:rPr>
            </w:r>
            <w:r>
              <w:rPr>
                <w:noProof/>
                <w:webHidden/>
              </w:rPr>
              <w:fldChar w:fldCharType="separate"/>
            </w:r>
            <w:r>
              <w:rPr>
                <w:noProof/>
                <w:webHidden/>
              </w:rPr>
              <w:t>9</w:t>
            </w:r>
            <w:r>
              <w:rPr>
                <w:noProof/>
                <w:webHidden/>
              </w:rPr>
              <w:fldChar w:fldCharType="end"/>
            </w:r>
          </w:hyperlink>
        </w:p>
        <w:p w14:paraId="070A8B24" w14:textId="55A5D125" w:rsidR="00ED1389" w:rsidRDefault="00ED1389">
          <w:pPr>
            <w:pStyle w:val="TOC1"/>
            <w:tabs>
              <w:tab w:val="left" w:pos="440"/>
              <w:tab w:val="right" w:leader="dot" w:pos="9017"/>
            </w:tabs>
            <w:rPr>
              <w:rFonts w:asciiTheme="minorHAnsi" w:eastAsiaTheme="minorEastAsia" w:hAnsiTheme="minorHAnsi" w:cstheme="minorBidi"/>
              <w:noProof/>
              <w:sz w:val="22"/>
              <w:szCs w:val="22"/>
            </w:rPr>
          </w:pPr>
          <w:hyperlink w:anchor="_Toc148965861" w:history="1">
            <w:r w:rsidRPr="00215ED7">
              <w:rPr>
                <w:rStyle w:val="Hyperlink"/>
                <w:noProof/>
              </w:rPr>
              <w:t>2.</w:t>
            </w:r>
            <w:r>
              <w:rPr>
                <w:rFonts w:asciiTheme="minorHAnsi" w:eastAsiaTheme="minorEastAsia" w:hAnsiTheme="minorHAnsi" w:cstheme="minorBidi"/>
                <w:noProof/>
                <w:sz w:val="22"/>
                <w:szCs w:val="22"/>
              </w:rPr>
              <w:tab/>
            </w:r>
            <w:r w:rsidRPr="00215ED7">
              <w:rPr>
                <w:rStyle w:val="Hyperlink"/>
                <w:noProof/>
              </w:rPr>
              <w:t>Vision, mission and strategic goals</w:t>
            </w:r>
            <w:r>
              <w:rPr>
                <w:noProof/>
                <w:webHidden/>
              </w:rPr>
              <w:tab/>
            </w:r>
            <w:r>
              <w:rPr>
                <w:noProof/>
                <w:webHidden/>
              </w:rPr>
              <w:fldChar w:fldCharType="begin"/>
            </w:r>
            <w:r>
              <w:rPr>
                <w:noProof/>
                <w:webHidden/>
              </w:rPr>
              <w:instrText xml:space="preserve"> PAGEREF _Toc148965861 \h </w:instrText>
            </w:r>
            <w:r>
              <w:rPr>
                <w:noProof/>
                <w:webHidden/>
              </w:rPr>
            </w:r>
            <w:r>
              <w:rPr>
                <w:noProof/>
                <w:webHidden/>
              </w:rPr>
              <w:fldChar w:fldCharType="separate"/>
            </w:r>
            <w:r>
              <w:rPr>
                <w:noProof/>
                <w:webHidden/>
              </w:rPr>
              <w:t>12</w:t>
            </w:r>
            <w:r>
              <w:rPr>
                <w:noProof/>
                <w:webHidden/>
              </w:rPr>
              <w:fldChar w:fldCharType="end"/>
            </w:r>
          </w:hyperlink>
        </w:p>
        <w:p w14:paraId="3A889EBF" w14:textId="58E856D0"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2" w:history="1">
            <w:r w:rsidRPr="00215ED7">
              <w:rPr>
                <w:rStyle w:val="Hyperlink"/>
                <w:noProof/>
              </w:rPr>
              <w:t>2.1 Vision</w:t>
            </w:r>
            <w:r>
              <w:rPr>
                <w:noProof/>
                <w:webHidden/>
              </w:rPr>
              <w:tab/>
            </w:r>
            <w:r>
              <w:rPr>
                <w:noProof/>
                <w:webHidden/>
              </w:rPr>
              <w:fldChar w:fldCharType="begin"/>
            </w:r>
            <w:r>
              <w:rPr>
                <w:noProof/>
                <w:webHidden/>
              </w:rPr>
              <w:instrText xml:space="preserve"> PAGEREF _Toc148965862 \h </w:instrText>
            </w:r>
            <w:r>
              <w:rPr>
                <w:noProof/>
                <w:webHidden/>
              </w:rPr>
            </w:r>
            <w:r>
              <w:rPr>
                <w:noProof/>
                <w:webHidden/>
              </w:rPr>
              <w:fldChar w:fldCharType="separate"/>
            </w:r>
            <w:r>
              <w:rPr>
                <w:noProof/>
                <w:webHidden/>
              </w:rPr>
              <w:t>12</w:t>
            </w:r>
            <w:r>
              <w:rPr>
                <w:noProof/>
                <w:webHidden/>
              </w:rPr>
              <w:fldChar w:fldCharType="end"/>
            </w:r>
          </w:hyperlink>
        </w:p>
        <w:p w14:paraId="263EE7D8" w14:textId="70A58748"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3" w:history="1">
            <w:r w:rsidRPr="00215ED7">
              <w:rPr>
                <w:rStyle w:val="Hyperlink"/>
                <w:noProof/>
              </w:rPr>
              <w:t>2.2 Mission</w:t>
            </w:r>
            <w:r>
              <w:rPr>
                <w:noProof/>
                <w:webHidden/>
              </w:rPr>
              <w:tab/>
            </w:r>
            <w:r>
              <w:rPr>
                <w:noProof/>
                <w:webHidden/>
              </w:rPr>
              <w:fldChar w:fldCharType="begin"/>
            </w:r>
            <w:r>
              <w:rPr>
                <w:noProof/>
                <w:webHidden/>
              </w:rPr>
              <w:instrText xml:space="preserve"> PAGEREF _Toc148965863 \h </w:instrText>
            </w:r>
            <w:r>
              <w:rPr>
                <w:noProof/>
                <w:webHidden/>
              </w:rPr>
            </w:r>
            <w:r>
              <w:rPr>
                <w:noProof/>
                <w:webHidden/>
              </w:rPr>
              <w:fldChar w:fldCharType="separate"/>
            </w:r>
            <w:r>
              <w:rPr>
                <w:noProof/>
                <w:webHidden/>
              </w:rPr>
              <w:t>12</w:t>
            </w:r>
            <w:r>
              <w:rPr>
                <w:noProof/>
                <w:webHidden/>
              </w:rPr>
              <w:fldChar w:fldCharType="end"/>
            </w:r>
          </w:hyperlink>
        </w:p>
        <w:p w14:paraId="565116DE" w14:textId="15856BC2"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4" w:history="1">
            <w:r w:rsidRPr="00215ED7">
              <w:rPr>
                <w:rStyle w:val="Hyperlink"/>
                <w:noProof/>
              </w:rPr>
              <w:t>2.3 Strategic goals</w:t>
            </w:r>
            <w:r>
              <w:rPr>
                <w:noProof/>
                <w:webHidden/>
              </w:rPr>
              <w:tab/>
            </w:r>
            <w:r>
              <w:rPr>
                <w:noProof/>
                <w:webHidden/>
              </w:rPr>
              <w:fldChar w:fldCharType="begin"/>
            </w:r>
            <w:r>
              <w:rPr>
                <w:noProof/>
                <w:webHidden/>
              </w:rPr>
              <w:instrText xml:space="preserve"> PAGEREF _Toc148965864 \h </w:instrText>
            </w:r>
            <w:r>
              <w:rPr>
                <w:noProof/>
                <w:webHidden/>
              </w:rPr>
            </w:r>
            <w:r>
              <w:rPr>
                <w:noProof/>
                <w:webHidden/>
              </w:rPr>
              <w:fldChar w:fldCharType="separate"/>
            </w:r>
            <w:r>
              <w:rPr>
                <w:noProof/>
                <w:webHidden/>
              </w:rPr>
              <w:t>12</w:t>
            </w:r>
            <w:r>
              <w:rPr>
                <w:noProof/>
                <w:webHidden/>
              </w:rPr>
              <w:fldChar w:fldCharType="end"/>
            </w:r>
          </w:hyperlink>
        </w:p>
        <w:p w14:paraId="7FE734D6" w14:textId="393F9954" w:rsidR="00ED1389" w:rsidRDefault="00ED1389">
          <w:pPr>
            <w:pStyle w:val="TOC1"/>
            <w:tabs>
              <w:tab w:val="left" w:pos="440"/>
              <w:tab w:val="right" w:leader="dot" w:pos="9017"/>
            </w:tabs>
            <w:rPr>
              <w:rFonts w:asciiTheme="minorHAnsi" w:eastAsiaTheme="minorEastAsia" w:hAnsiTheme="minorHAnsi" w:cstheme="minorBidi"/>
              <w:noProof/>
              <w:sz w:val="22"/>
              <w:szCs w:val="22"/>
            </w:rPr>
          </w:pPr>
          <w:hyperlink w:anchor="_Toc148965865" w:history="1">
            <w:r w:rsidRPr="00215ED7">
              <w:rPr>
                <w:rStyle w:val="Hyperlink"/>
                <w:noProof/>
              </w:rPr>
              <w:t>3.</w:t>
            </w:r>
            <w:r>
              <w:rPr>
                <w:rFonts w:asciiTheme="minorHAnsi" w:eastAsiaTheme="minorEastAsia" w:hAnsiTheme="minorHAnsi" w:cstheme="minorBidi"/>
                <w:noProof/>
                <w:sz w:val="22"/>
                <w:szCs w:val="22"/>
              </w:rPr>
              <w:tab/>
            </w:r>
            <w:r w:rsidRPr="00215ED7">
              <w:rPr>
                <w:rStyle w:val="Hyperlink"/>
                <w:noProof/>
              </w:rPr>
              <w:t>Drivers and objectives</w:t>
            </w:r>
            <w:r>
              <w:rPr>
                <w:noProof/>
                <w:webHidden/>
              </w:rPr>
              <w:tab/>
            </w:r>
            <w:r>
              <w:rPr>
                <w:noProof/>
                <w:webHidden/>
              </w:rPr>
              <w:fldChar w:fldCharType="begin"/>
            </w:r>
            <w:r>
              <w:rPr>
                <w:noProof/>
                <w:webHidden/>
              </w:rPr>
              <w:instrText xml:space="preserve"> PAGEREF _Toc148965865 \h </w:instrText>
            </w:r>
            <w:r>
              <w:rPr>
                <w:noProof/>
                <w:webHidden/>
              </w:rPr>
            </w:r>
            <w:r>
              <w:rPr>
                <w:noProof/>
                <w:webHidden/>
              </w:rPr>
              <w:fldChar w:fldCharType="separate"/>
            </w:r>
            <w:r>
              <w:rPr>
                <w:noProof/>
                <w:webHidden/>
              </w:rPr>
              <w:t>13</w:t>
            </w:r>
            <w:r>
              <w:rPr>
                <w:noProof/>
                <w:webHidden/>
              </w:rPr>
              <w:fldChar w:fldCharType="end"/>
            </w:r>
          </w:hyperlink>
        </w:p>
        <w:p w14:paraId="63E2EF0D" w14:textId="69164A00"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6" w:history="1">
            <w:r w:rsidRPr="00215ED7">
              <w:rPr>
                <w:rStyle w:val="Hyperlink"/>
                <w:noProof/>
              </w:rPr>
              <w:t>3.1     Drivers</w:t>
            </w:r>
            <w:r>
              <w:rPr>
                <w:noProof/>
                <w:webHidden/>
              </w:rPr>
              <w:tab/>
            </w:r>
            <w:r>
              <w:rPr>
                <w:noProof/>
                <w:webHidden/>
              </w:rPr>
              <w:fldChar w:fldCharType="begin"/>
            </w:r>
            <w:r>
              <w:rPr>
                <w:noProof/>
                <w:webHidden/>
              </w:rPr>
              <w:instrText xml:space="preserve"> PAGEREF _Toc148965866 \h </w:instrText>
            </w:r>
            <w:r>
              <w:rPr>
                <w:noProof/>
                <w:webHidden/>
              </w:rPr>
            </w:r>
            <w:r>
              <w:rPr>
                <w:noProof/>
                <w:webHidden/>
              </w:rPr>
              <w:fldChar w:fldCharType="separate"/>
            </w:r>
            <w:r>
              <w:rPr>
                <w:noProof/>
                <w:webHidden/>
              </w:rPr>
              <w:t>13</w:t>
            </w:r>
            <w:r>
              <w:rPr>
                <w:noProof/>
                <w:webHidden/>
              </w:rPr>
              <w:fldChar w:fldCharType="end"/>
            </w:r>
          </w:hyperlink>
        </w:p>
        <w:p w14:paraId="13F9A290" w14:textId="445CB24E"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7" w:history="1">
            <w:r w:rsidRPr="00215ED7">
              <w:rPr>
                <w:rStyle w:val="Hyperlink"/>
                <w:rFonts w:eastAsia="Calibri"/>
                <w:noProof/>
              </w:rPr>
              <w:t>3.1.1 UK marine data coordination for a marine nation</w:t>
            </w:r>
            <w:r>
              <w:rPr>
                <w:noProof/>
                <w:webHidden/>
              </w:rPr>
              <w:tab/>
            </w:r>
            <w:r>
              <w:rPr>
                <w:noProof/>
                <w:webHidden/>
              </w:rPr>
              <w:fldChar w:fldCharType="begin"/>
            </w:r>
            <w:r>
              <w:rPr>
                <w:noProof/>
                <w:webHidden/>
              </w:rPr>
              <w:instrText xml:space="preserve"> PAGEREF _Toc148965867 \h </w:instrText>
            </w:r>
            <w:r>
              <w:rPr>
                <w:noProof/>
                <w:webHidden/>
              </w:rPr>
            </w:r>
            <w:r>
              <w:rPr>
                <w:noProof/>
                <w:webHidden/>
              </w:rPr>
              <w:fldChar w:fldCharType="separate"/>
            </w:r>
            <w:r>
              <w:rPr>
                <w:noProof/>
                <w:webHidden/>
              </w:rPr>
              <w:t>13</w:t>
            </w:r>
            <w:r>
              <w:rPr>
                <w:noProof/>
                <w:webHidden/>
              </w:rPr>
              <w:fldChar w:fldCharType="end"/>
            </w:r>
          </w:hyperlink>
        </w:p>
        <w:p w14:paraId="6ADE23CF" w14:textId="57E9A9B0"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8" w:history="1">
            <w:r w:rsidRPr="00215ED7">
              <w:rPr>
                <w:rStyle w:val="Hyperlink"/>
                <w:rFonts w:eastAsia="Calibri"/>
                <w:noProof/>
              </w:rPr>
              <w:t>How we will address this driver:</w:t>
            </w:r>
            <w:r>
              <w:rPr>
                <w:noProof/>
                <w:webHidden/>
              </w:rPr>
              <w:tab/>
            </w:r>
            <w:r>
              <w:rPr>
                <w:noProof/>
                <w:webHidden/>
              </w:rPr>
              <w:fldChar w:fldCharType="begin"/>
            </w:r>
            <w:r>
              <w:rPr>
                <w:noProof/>
                <w:webHidden/>
              </w:rPr>
              <w:instrText xml:space="preserve"> PAGEREF _Toc148965868 \h </w:instrText>
            </w:r>
            <w:r>
              <w:rPr>
                <w:noProof/>
                <w:webHidden/>
              </w:rPr>
            </w:r>
            <w:r>
              <w:rPr>
                <w:noProof/>
                <w:webHidden/>
              </w:rPr>
              <w:fldChar w:fldCharType="separate"/>
            </w:r>
            <w:r>
              <w:rPr>
                <w:noProof/>
                <w:webHidden/>
              </w:rPr>
              <w:t>13</w:t>
            </w:r>
            <w:r>
              <w:rPr>
                <w:noProof/>
                <w:webHidden/>
              </w:rPr>
              <w:fldChar w:fldCharType="end"/>
            </w:r>
          </w:hyperlink>
        </w:p>
        <w:p w14:paraId="6710B090" w14:textId="095ADD50"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69" w:history="1">
            <w:r w:rsidRPr="00215ED7">
              <w:rPr>
                <w:rStyle w:val="Hyperlink"/>
                <w:noProof/>
              </w:rPr>
              <w:t>3.1.2 Marine data for monitoring and assessment</w:t>
            </w:r>
            <w:r>
              <w:rPr>
                <w:noProof/>
                <w:webHidden/>
              </w:rPr>
              <w:tab/>
            </w:r>
            <w:r>
              <w:rPr>
                <w:noProof/>
                <w:webHidden/>
              </w:rPr>
              <w:fldChar w:fldCharType="begin"/>
            </w:r>
            <w:r>
              <w:rPr>
                <w:noProof/>
                <w:webHidden/>
              </w:rPr>
              <w:instrText xml:space="preserve"> PAGEREF _Toc148965869 \h </w:instrText>
            </w:r>
            <w:r>
              <w:rPr>
                <w:noProof/>
                <w:webHidden/>
              </w:rPr>
            </w:r>
            <w:r>
              <w:rPr>
                <w:noProof/>
                <w:webHidden/>
              </w:rPr>
              <w:fldChar w:fldCharType="separate"/>
            </w:r>
            <w:r>
              <w:rPr>
                <w:noProof/>
                <w:webHidden/>
              </w:rPr>
              <w:t>14</w:t>
            </w:r>
            <w:r>
              <w:rPr>
                <w:noProof/>
                <w:webHidden/>
              </w:rPr>
              <w:fldChar w:fldCharType="end"/>
            </w:r>
          </w:hyperlink>
        </w:p>
        <w:p w14:paraId="0652619A" w14:textId="5429147F"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0" w:history="1">
            <w:r w:rsidRPr="00215ED7">
              <w:rPr>
                <w:rStyle w:val="Hyperlink"/>
                <w:rFonts w:eastAsia="Calibri"/>
                <w:noProof/>
              </w:rPr>
              <w:t>How we will address this driver:</w:t>
            </w:r>
            <w:r>
              <w:rPr>
                <w:noProof/>
                <w:webHidden/>
              </w:rPr>
              <w:tab/>
            </w:r>
            <w:r>
              <w:rPr>
                <w:noProof/>
                <w:webHidden/>
              </w:rPr>
              <w:fldChar w:fldCharType="begin"/>
            </w:r>
            <w:r>
              <w:rPr>
                <w:noProof/>
                <w:webHidden/>
              </w:rPr>
              <w:instrText xml:space="preserve"> PAGEREF _Toc148965870 \h </w:instrText>
            </w:r>
            <w:r>
              <w:rPr>
                <w:noProof/>
                <w:webHidden/>
              </w:rPr>
            </w:r>
            <w:r>
              <w:rPr>
                <w:noProof/>
                <w:webHidden/>
              </w:rPr>
              <w:fldChar w:fldCharType="separate"/>
            </w:r>
            <w:r>
              <w:rPr>
                <w:noProof/>
                <w:webHidden/>
              </w:rPr>
              <w:t>14</w:t>
            </w:r>
            <w:r>
              <w:rPr>
                <w:noProof/>
                <w:webHidden/>
              </w:rPr>
              <w:fldChar w:fldCharType="end"/>
            </w:r>
          </w:hyperlink>
        </w:p>
        <w:p w14:paraId="217709E5" w14:textId="06B62C55"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1" w:history="1">
            <w:r w:rsidRPr="00215ED7">
              <w:rPr>
                <w:rStyle w:val="Hyperlink"/>
                <w:noProof/>
              </w:rPr>
              <w:t>3.1.3 Marine data for developing policy</w:t>
            </w:r>
            <w:r>
              <w:rPr>
                <w:noProof/>
                <w:webHidden/>
              </w:rPr>
              <w:tab/>
            </w:r>
            <w:r>
              <w:rPr>
                <w:noProof/>
                <w:webHidden/>
              </w:rPr>
              <w:fldChar w:fldCharType="begin"/>
            </w:r>
            <w:r>
              <w:rPr>
                <w:noProof/>
                <w:webHidden/>
              </w:rPr>
              <w:instrText xml:space="preserve"> PAGEREF _Toc148965871 \h </w:instrText>
            </w:r>
            <w:r>
              <w:rPr>
                <w:noProof/>
                <w:webHidden/>
              </w:rPr>
            </w:r>
            <w:r>
              <w:rPr>
                <w:noProof/>
                <w:webHidden/>
              </w:rPr>
              <w:fldChar w:fldCharType="separate"/>
            </w:r>
            <w:r>
              <w:rPr>
                <w:noProof/>
                <w:webHidden/>
              </w:rPr>
              <w:t>14</w:t>
            </w:r>
            <w:r>
              <w:rPr>
                <w:noProof/>
                <w:webHidden/>
              </w:rPr>
              <w:fldChar w:fldCharType="end"/>
            </w:r>
          </w:hyperlink>
        </w:p>
        <w:p w14:paraId="6EC34B77" w14:textId="6C9CD7B8"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2" w:history="1">
            <w:r w:rsidRPr="00215ED7">
              <w:rPr>
                <w:rStyle w:val="Hyperlink"/>
                <w:rFonts w:eastAsia="Calibri"/>
                <w:noProof/>
              </w:rPr>
              <w:t>How we will address this driver:</w:t>
            </w:r>
            <w:r>
              <w:rPr>
                <w:noProof/>
                <w:webHidden/>
              </w:rPr>
              <w:tab/>
            </w:r>
            <w:r>
              <w:rPr>
                <w:noProof/>
                <w:webHidden/>
              </w:rPr>
              <w:fldChar w:fldCharType="begin"/>
            </w:r>
            <w:r>
              <w:rPr>
                <w:noProof/>
                <w:webHidden/>
              </w:rPr>
              <w:instrText xml:space="preserve"> PAGEREF _Toc148965872 \h </w:instrText>
            </w:r>
            <w:r>
              <w:rPr>
                <w:noProof/>
                <w:webHidden/>
              </w:rPr>
            </w:r>
            <w:r>
              <w:rPr>
                <w:noProof/>
                <w:webHidden/>
              </w:rPr>
              <w:fldChar w:fldCharType="separate"/>
            </w:r>
            <w:r>
              <w:rPr>
                <w:noProof/>
                <w:webHidden/>
              </w:rPr>
              <w:t>15</w:t>
            </w:r>
            <w:r>
              <w:rPr>
                <w:noProof/>
                <w:webHidden/>
              </w:rPr>
              <w:fldChar w:fldCharType="end"/>
            </w:r>
          </w:hyperlink>
        </w:p>
        <w:p w14:paraId="5532F3B0" w14:textId="5EF6BD69"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3" w:history="1">
            <w:r w:rsidRPr="00215ED7">
              <w:rPr>
                <w:rStyle w:val="Hyperlink"/>
                <w:noProof/>
              </w:rPr>
              <w:t>3.1.4 Marine data for sustainable industrial growth</w:t>
            </w:r>
            <w:r>
              <w:rPr>
                <w:noProof/>
                <w:webHidden/>
              </w:rPr>
              <w:tab/>
            </w:r>
            <w:r>
              <w:rPr>
                <w:noProof/>
                <w:webHidden/>
              </w:rPr>
              <w:fldChar w:fldCharType="begin"/>
            </w:r>
            <w:r>
              <w:rPr>
                <w:noProof/>
                <w:webHidden/>
              </w:rPr>
              <w:instrText xml:space="preserve"> PAGEREF _Toc148965873 \h </w:instrText>
            </w:r>
            <w:r>
              <w:rPr>
                <w:noProof/>
                <w:webHidden/>
              </w:rPr>
            </w:r>
            <w:r>
              <w:rPr>
                <w:noProof/>
                <w:webHidden/>
              </w:rPr>
              <w:fldChar w:fldCharType="separate"/>
            </w:r>
            <w:r>
              <w:rPr>
                <w:noProof/>
                <w:webHidden/>
              </w:rPr>
              <w:t>15</w:t>
            </w:r>
            <w:r>
              <w:rPr>
                <w:noProof/>
                <w:webHidden/>
              </w:rPr>
              <w:fldChar w:fldCharType="end"/>
            </w:r>
          </w:hyperlink>
        </w:p>
        <w:p w14:paraId="1EBB90AA" w14:textId="78AC2C66"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4" w:history="1">
            <w:r w:rsidRPr="00215ED7">
              <w:rPr>
                <w:rStyle w:val="Hyperlink"/>
                <w:rFonts w:eastAsia="Calibri"/>
                <w:noProof/>
              </w:rPr>
              <w:t>How we will address this driver:</w:t>
            </w:r>
            <w:r>
              <w:rPr>
                <w:noProof/>
                <w:webHidden/>
              </w:rPr>
              <w:tab/>
            </w:r>
            <w:r>
              <w:rPr>
                <w:noProof/>
                <w:webHidden/>
              </w:rPr>
              <w:fldChar w:fldCharType="begin"/>
            </w:r>
            <w:r>
              <w:rPr>
                <w:noProof/>
                <w:webHidden/>
              </w:rPr>
              <w:instrText xml:space="preserve"> PAGEREF _Toc148965874 \h </w:instrText>
            </w:r>
            <w:r>
              <w:rPr>
                <w:noProof/>
                <w:webHidden/>
              </w:rPr>
            </w:r>
            <w:r>
              <w:rPr>
                <w:noProof/>
                <w:webHidden/>
              </w:rPr>
              <w:fldChar w:fldCharType="separate"/>
            </w:r>
            <w:r>
              <w:rPr>
                <w:noProof/>
                <w:webHidden/>
              </w:rPr>
              <w:t>15</w:t>
            </w:r>
            <w:r>
              <w:rPr>
                <w:noProof/>
                <w:webHidden/>
              </w:rPr>
              <w:fldChar w:fldCharType="end"/>
            </w:r>
          </w:hyperlink>
        </w:p>
        <w:p w14:paraId="1CA9888D" w14:textId="75789F71"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5" w:history="1">
            <w:r w:rsidRPr="00215ED7">
              <w:rPr>
                <w:rStyle w:val="Hyperlink"/>
                <w:noProof/>
              </w:rPr>
              <w:t>3.1.5 Marine data in a changing technological landscape</w:t>
            </w:r>
            <w:r>
              <w:rPr>
                <w:noProof/>
                <w:webHidden/>
              </w:rPr>
              <w:tab/>
            </w:r>
            <w:r>
              <w:rPr>
                <w:noProof/>
                <w:webHidden/>
              </w:rPr>
              <w:fldChar w:fldCharType="begin"/>
            </w:r>
            <w:r>
              <w:rPr>
                <w:noProof/>
                <w:webHidden/>
              </w:rPr>
              <w:instrText xml:space="preserve"> PAGEREF _Toc148965875 \h </w:instrText>
            </w:r>
            <w:r>
              <w:rPr>
                <w:noProof/>
                <w:webHidden/>
              </w:rPr>
            </w:r>
            <w:r>
              <w:rPr>
                <w:noProof/>
                <w:webHidden/>
              </w:rPr>
              <w:fldChar w:fldCharType="separate"/>
            </w:r>
            <w:r>
              <w:rPr>
                <w:noProof/>
                <w:webHidden/>
              </w:rPr>
              <w:t>16</w:t>
            </w:r>
            <w:r>
              <w:rPr>
                <w:noProof/>
                <w:webHidden/>
              </w:rPr>
              <w:fldChar w:fldCharType="end"/>
            </w:r>
          </w:hyperlink>
        </w:p>
        <w:p w14:paraId="2EE844F1" w14:textId="1D8D4D76"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6" w:history="1">
            <w:r w:rsidRPr="00215ED7">
              <w:rPr>
                <w:rStyle w:val="Hyperlink"/>
                <w:rFonts w:eastAsia="Calibri"/>
                <w:noProof/>
              </w:rPr>
              <w:t>How we will address this driver:</w:t>
            </w:r>
            <w:r>
              <w:rPr>
                <w:noProof/>
                <w:webHidden/>
              </w:rPr>
              <w:tab/>
            </w:r>
            <w:r>
              <w:rPr>
                <w:noProof/>
                <w:webHidden/>
              </w:rPr>
              <w:fldChar w:fldCharType="begin"/>
            </w:r>
            <w:r>
              <w:rPr>
                <w:noProof/>
                <w:webHidden/>
              </w:rPr>
              <w:instrText xml:space="preserve"> PAGEREF _Toc148965876 \h </w:instrText>
            </w:r>
            <w:r>
              <w:rPr>
                <w:noProof/>
                <w:webHidden/>
              </w:rPr>
            </w:r>
            <w:r>
              <w:rPr>
                <w:noProof/>
                <w:webHidden/>
              </w:rPr>
              <w:fldChar w:fldCharType="separate"/>
            </w:r>
            <w:r>
              <w:rPr>
                <w:noProof/>
                <w:webHidden/>
              </w:rPr>
              <w:t>16</w:t>
            </w:r>
            <w:r>
              <w:rPr>
                <w:noProof/>
                <w:webHidden/>
              </w:rPr>
              <w:fldChar w:fldCharType="end"/>
            </w:r>
          </w:hyperlink>
        </w:p>
        <w:p w14:paraId="1FA9A27A" w14:textId="374A5FFC" w:rsidR="00ED1389" w:rsidRDefault="00ED1389">
          <w:pPr>
            <w:pStyle w:val="TOC2"/>
            <w:tabs>
              <w:tab w:val="left" w:pos="880"/>
              <w:tab w:val="right" w:leader="dot" w:pos="9017"/>
            </w:tabs>
            <w:rPr>
              <w:rFonts w:asciiTheme="minorHAnsi" w:eastAsiaTheme="minorEastAsia" w:hAnsiTheme="minorHAnsi" w:cstheme="minorBidi"/>
              <w:noProof/>
              <w:sz w:val="22"/>
              <w:szCs w:val="22"/>
            </w:rPr>
          </w:pPr>
          <w:hyperlink w:anchor="_Toc148965877" w:history="1">
            <w:r w:rsidRPr="00215ED7">
              <w:rPr>
                <w:rStyle w:val="Hyperlink"/>
                <w:noProof/>
              </w:rPr>
              <w:t>3.2</w:t>
            </w:r>
            <w:r>
              <w:rPr>
                <w:rFonts w:asciiTheme="minorHAnsi" w:eastAsiaTheme="minorEastAsia" w:hAnsiTheme="minorHAnsi" w:cstheme="minorBidi"/>
                <w:noProof/>
                <w:sz w:val="22"/>
                <w:szCs w:val="22"/>
              </w:rPr>
              <w:tab/>
            </w:r>
            <w:r w:rsidRPr="00215ED7">
              <w:rPr>
                <w:rStyle w:val="Hyperlink"/>
                <w:noProof/>
              </w:rPr>
              <w:t>High Level Objectives</w:t>
            </w:r>
            <w:r>
              <w:rPr>
                <w:noProof/>
                <w:webHidden/>
              </w:rPr>
              <w:tab/>
            </w:r>
            <w:r>
              <w:rPr>
                <w:noProof/>
                <w:webHidden/>
              </w:rPr>
              <w:fldChar w:fldCharType="begin"/>
            </w:r>
            <w:r>
              <w:rPr>
                <w:noProof/>
                <w:webHidden/>
              </w:rPr>
              <w:instrText xml:space="preserve"> PAGEREF _Toc148965877 \h </w:instrText>
            </w:r>
            <w:r>
              <w:rPr>
                <w:noProof/>
                <w:webHidden/>
              </w:rPr>
            </w:r>
            <w:r>
              <w:rPr>
                <w:noProof/>
                <w:webHidden/>
              </w:rPr>
              <w:fldChar w:fldCharType="separate"/>
            </w:r>
            <w:r>
              <w:rPr>
                <w:noProof/>
                <w:webHidden/>
              </w:rPr>
              <w:t>16</w:t>
            </w:r>
            <w:r>
              <w:rPr>
                <w:noProof/>
                <w:webHidden/>
              </w:rPr>
              <w:fldChar w:fldCharType="end"/>
            </w:r>
          </w:hyperlink>
        </w:p>
        <w:p w14:paraId="49CADC64" w14:textId="752F2AD4" w:rsidR="00ED1389" w:rsidRDefault="00ED1389">
          <w:pPr>
            <w:pStyle w:val="TOC1"/>
            <w:tabs>
              <w:tab w:val="right" w:leader="dot" w:pos="9017"/>
            </w:tabs>
            <w:rPr>
              <w:rFonts w:asciiTheme="minorHAnsi" w:eastAsiaTheme="minorEastAsia" w:hAnsiTheme="minorHAnsi" w:cstheme="minorBidi"/>
              <w:noProof/>
              <w:sz w:val="22"/>
              <w:szCs w:val="22"/>
            </w:rPr>
          </w:pPr>
          <w:hyperlink w:anchor="_Toc148965878" w:history="1">
            <w:r w:rsidRPr="00215ED7">
              <w:rPr>
                <w:rStyle w:val="Hyperlink"/>
                <w:noProof/>
              </w:rPr>
              <w:t>4. Delivery and funding</w:t>
            </w:r>
            <w:r>
              <w:rPr>
                <w:noProof/>
                <w:webHidden/>
              </w:rPr>
              <w:tab/>
            </w:r>
            <w:r>
              <w:rPr>
                <w:noProof/>
                <w:webHidden/>
              </w:rPr>
              <w:fldChar w:fldCharType="begin"/>
            </w:r>
            <w:r>
              <w:rPr>
                <w:noProof/>
                <w:webHidden/>
              </w:rPr>
              <w:instrText xml:space="preserve"> PAGEREF _Toc148965878 \h </w:instrText>
            </w:r>
            <w:r>
              <w:rPr>
                <w:noProof/>
                <w:webHidden/>
              </w:rPr>
            </w:r>
            <w:r>
              <w:rPr>
                <w:noProof/>
                <w:webHidden/>
              </w:rPr>
              <w:fldChar w:fldCharType="separate"/>
            </w:r>
            <w:r>
              <w:rPr>
                <w:noProof/>
                <w:webHidden/>
              </w:rPr>
              <w:t>18</w:t>
            </w:r>
            <w:r>
              <w:rPr>
                <w:noProof/>
                <w:webHidden/>
              </w:rPr>
              <w:fldChar w:fldCharType="end"/>
            </w:r>
          </w:hyperlink>
        </w:p>
        <w:p w14:paraId="0675B968" w14:textId="22E0F043"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79" w:history="1">
            <w:r w:rsidRPr="00215ED7">
              <w:rPr>
                <w:rStyle w:val="Hyperlink"/>
                <w:rFonts w:eastAsia="Calibri"/>
                <w:noProof/>
              </w:rPr>
              <w:t>4.1 Delivery</w:t>
            </w:r>
            <w:r>
              <w:rPr>
                <w:noProof/>
                <w:webHidden/>
              </w:rPr>
              <w:tab/>
            </w:r>
            <w:r>
              <w:rPr>
                <w:noProof/>
                <w:webHidden/>
              </w:rPr>
              <w:fldChar w:fldCharType="begin"/>
            </w:r>
            <w:r>
              <w:rPr>
                <w:noProof/>
                <w:webHidden/>
              </w:rPr>
              <w:instrText xml:space="preserve"> PAGEREF _Toc148965879 \h </w:instrText>
            </w:r>
            <w:r>
              <w:rPr>
                <w:noProof/>
                <w:webHidden/>
              </w:rPr>
            </w:r>
            <w:r>
              <w:rPr>
                <w:noProof/>
                <w:webHidden/>
              </w:rPr>
              <w:fldChar w:fldCharType="separate"/>
            </w:r>
            <w:r>
              <w:rPr>
                <w:noProof/>
                <w:webHidden/>
              </w:rPr>
              <w:t>18</w:t>
            </w:r>
            <w:r>
              <w:rPr>
                <w:noProof/>
                <w:webHidden/>
              </w:rPr>
              <w:fldChar w:fldCharType="end"/>
            </w:r>
          </w:hyperlink>
        </w:p>
        <w:p w14:paraId="6D566C6C" w14:textId="5BFD1965" w:rsidR="00ED1389" w:rsidRDefault="00ED1389">
          <w:pPr>
            <w:pStyle w:val="TOC2"/>
            <w:tabs>
              <w:tab w:val="right" w:leader="dot" w:pos="9017"/>
            </w:tabs>
            <w:rPr>
              <w:rFonts w:asciiTheme="minorHAnsi" w:eastAsiaTheme="minorEastAsia" w:hAnsiTheme="minorHAnsi" w:cstheme="minorBidi"/>
              <w:noProof/>
              <w:sz w:val="22"/>
              <w:szCs w:val="22"/>
            </w:rPr>
          </w:pPr>
          <w:hyperlink w:anchor="_Toc148965880" w:history="1">
            <w:r w:rsidRPr="00215ED7">
              <w:rPr>
                <w:rStyle w:val="Hyperlink"/>
                <w:rFonts w:eastAsia="Calibri"/>
                <w:bCs/>
                <w:noProof/>
              </w:rPr>
              <w:t>4.2 Funding</w:t>
            </w:r>
            <w:r>
              <w:rPr>
                <w:noProof/>
                <w:webHidden/>
              </w:rPr>
              <w:tab/>
            </w:r>
            <w:r>
              <w:rPr>
                <w:noProof/>
                <w:webHidden/>
              </w:rPr>
              <w:fldChar w:fldCharType="begin"/>
            </w:r>
            <w:r>
              <w:rPr>
                <w:noProof/>
                <w:webHidden/>
              </w:rPr>
              <w:instrText xml:space="preserve"> PAGEREF _Toc148965880 \h </w:instrText>
            </w:r>
            <w:r>
              <w:rPr>
                <w:noProof/>
                <w:webHidden/>
              </w:rPr>
            </w:r>
            <w:r>
              <w:rPr>
                <w:noProof/>
                <w:webHidden/>
              </w:rPr>
              <w:fldChar w:fldCharType="separate"/>
            </w:r>
            <w:r>
              <w:rPr>
                <w:noProof/>
                <w:webHidden/>
              </w:rPr>
              <w:t>18</w:t>
            </w:r>
            <w:r>
              <w:rPr>
                <w:noProof/>
                <w:webHidden/>
              </w:rPr>
              <w:fldChar w:fldCharType="end"/>
            </w:r>
          </w:hyperlink>
        </w:p>
        <w:p w14:paraId="278A5A6E" w14:textId="23B853BB" w:rsidR="00ED1389" w:rsidRDefault="00ED1389">
          <w:pPr>
            <w:pStyle w:val="TOC1"/>
            <w:tabs>
              <w:tab w:val="right" w:leader="dot" w:pos="9017"/>
            </w:tabs>
            <w:rPr>
              <w:rFonts w:asciiTheme="minorHAnsi" w:eastAsiaTheme="minorEastAsia" w:hAnsiTheme="minorHAnsi" w:cstheme="minorBidi"/>
              <w:noProof/>
              <w:sz w:val="22"/>
              <w:szCs w:val="22"/>
            </w:rPr>
          </w:pPr>
          <w:hyperlink w:anchor="_Toc148965881" w:history="1">
            <w:r w:rsidRPr="00215ED7">
              <w:rPr>
                <w:rStyle w:val="Hyperlink"/>
                <w:noProof/>
              </w:rPr>
              <w:t>Appendix A – SWOT analysis of MEDIN</w:t>
            </w:r>
            <w:r>
              <w:rPr>
                <w:noProof/>
                <w:webHidden/>
              </w:rPr>
              <w:tab/>
            </w:r>
            <w:r>
              <w:rPr>
                <w:noProof/>
                <w:webHidden/>
              </w:rPr>
              <w:fldChar w:fldCharType="begin"/>
            </w:r>
            <w:r>
              <w:rPr>
                <w:noProof/>
                <w:webHidden/>
              </w:rPr>
              <w:instrText xml:space="preserve"> PAGEREF _Toc148965881 \h </w:instrText>
            </w:r>
            <w:r>
              <w:rPr>
                <w:noProof/>
                <w:webHidden/>
              </w:rPr>
            </w:r>
            <w:r>
              <w:rPr>
                <w:noProof/>
                <w:webHidden/>
              </w:rPr>
              <w:fldChar w:fldCharType="separate"/>
            </w:r>
            <w:r>
              <w:rPr>
                <w:noProof/>
                <w:webHidden/>
              </w:rPr>
              <w:t>20</w:t>
            </w:r>
            <w:r>
              <w:rPr>
                <w:noProof/>
                <w:webHidden/>
              </w:rPr>
              <w:fldChar w:fldCharType="end"/>
            </w:r>
          </w:hyperlink>
        </w:p>
        <w:p w14:paraId="01BBF6B8" w14:textId="57C918EB" w:rsidR="00ED1389" w:rsidRDefault="00ED1389">
          <w:pPr>
            <w:pStyle w:val="TOC1"/>
            <w:tabs>
              <w:tab w:val="right" w:leader="dot" w:pos="9017"/>
            </w:tabs>
            <w:rPr>
              <w:rFonts w:asciiTheme="minorHAnsi" w:eastAsiaTheme="minorEastAsia" w:hAnsiTheme="minorHAnsi" w:cstheme="minorBidi"/>
              <w:noProof/>
              <w:sz w:val="22"/>
              <w:szCs w:val="22"/>
            </w:rPr>
          </w:pPr>
          <w:hyperlink w:anchor="_Toc148965882" w:history="1">
            <w:r w:rsidRPr="00215ED7">
              <w:rPr>
                <w:rStyle w:val="Hyperlink"/>
                <w:noProof/>
              </w:rPr>
              <w:t>Appendix B – Contributors</w:t>
            </w:r>
            <w:r>
              <w:rPr>
                <w:noProof/>
                <w:webHidden/>
              </w:rPr>
              <w:tab/>
            </w:r>
            <w:r>
              <w:rPr>
                <w:noProof/>
                <w:webHidden/>
              </w:rPr>
              <w:fldChar w:fldCharType="begin"/>
            </w:r>
            <w:r>
              <w:rPr>
                <w:noProof/>
                <w:webHidden/>
              </w:rPr>
              <w:instrText xml:space="preserve"> PAGEREF _Toc148965882 \h </w:instrText>
            </w:r>
            <w:r>
              <w:rPr>
                <w:noProof/>
                <w:webHidden/>
              </w:rPr>
            </w:r>
            <w:r>
              <w:rPr>
                <w:noProof/>
                <w:webHidden/>
              </w:rPr>
              <w:fldChar w:fldCharType="separate"/>
            </w:r>
            <w:r>
              <w:rPr>
                <w:noProof/>
                <w:webHidden/>
              </w:rPr>
              <w:t>23</w:t>
            </w:r>
            <w:r>
              <w:rPr>
                <w:noProof/>
                <w:webHidden/>
              </w:rPr>
              <w:fldChar w:fldCharType="end"/>
            </w:r>
          </w:hyperlink>
        </w:p>
        <w:p w14:paraId="22F4B2A2" w14:textId="4DCCCBE9" w:rsidR="00ED1389" w:rsidRDefault="00ED1389">
          <w:pPr>
            <w:pStyle w:val="TOC1"/>
            <w:tabs>
              <w:tab w:val="right" w:leader="dot" w:pos="9017"/>
            </w:tabs>
            <w:rPr>
              <w:rFonts w:asciiTheme="minorHAnsi" w:eastAsiaTheme="minorEastAsia" w:hAnsiTheme="minorHAnsi" w:cstheme="minorBidi"/>
              <w:noProof/>
              <w:sz w:val="22"/>
              <w:szCs w:val="22"/>
            </w:rPr>
          </w:pPr>
          <w:hyperlink w:anchor="_Toc148965883" w:history="1">
            <w:r w:rsidRPr="00215ED7">
              <w:rPr>
                <w:rStyle w:val="Hyperlink"/>
                <w:noProof/>
              </w:rPr>
              <w:t>Appendix C – Policy drivers</w:t>
            </w:r>
            <w:r>
              <w:rPr>
                <w:noProof/>
                <w:webHidden/>
              </w:rPr>
              <w:tab/>
            </w:r>
            <w:r>
              <w:rPr>
                <w:noProof/>
                <w:webHidden/>
              </w:rPr>
              <w:fldChar w:fldCharType="begin"/>
            </w:r>
            <w:r>
              <w:rPr>
                <w:noProof/>
                <w:webHidden/>
              </w:rPr>
              <w:instrText xml:space="preserve"> PAGEREF _Toc148965883 \h </w:instrText>
            </w:r>
            <w:r>
              <w:rPr>
                <w:noProof/>
                <w:webHidden/>
              </w:rPr>
            </w:r>
            <w:r>
              <w:rPr>
                <w:noProof/>
                <w:webHidden/>
              </w:rPr>
              <w:fldChar w:fldCharType="separate"/>
            </w:r>
            <w:r>
              <w:rPr>
                <w:noProof/>
                <w:webHidden/>
              </w:rPr>
              <w:t>25</w:t>
            </w:r>
            <w:r>
              <w:rPr>
                <w:noProof/>
                <w:webHidden/>
              </w:rPr>
              <w:fldChar w:fldCharType="end"/>
            </w:r>
          </w:hyperlink>
        </w:p>
        <w:bookmarkEnd w:id="0"/>
        <w:p w14:paraId="5F9190D0" w14:textId="5D292C93" w:rsidR="00D25235" w:rsidRPr="00A869D9" w:rsidRDefault="00D25235">
          <w:pPr>
            <w:rPr>
              <w:rFonts w:asciiTheme="minorHAnsi" w:hAnsiTheme="minorHAnsi" w:cstheme="minorHAnsi"/>
            </w:rPr>
          </w:pPr>
          <w:r w:rsidRPr="00A869D9">
            <w:rPr>
              <w:rFonts w:asciiTheme="minorHAnsi" w:hAnsiTheme="minorHAnsi" w:cstheme="minorHAnsi"/>
              <w:b/>
              <w:bCs/>
              <w:noProof/>
            </w:rPr>
            <w:fldChar w:fldCharType="end"/>
          </w:r>
        </w:p>
      </w:sdtContent>
    </w:sdt>
    <w:p w14:paraId="4101652C" w14:textId="77777777" w:rsidR="00E732C5" w:rsidRPr="004F706C" w:rsidRDefault="00E732C5" w:rsidP="003B5A83">
      <w:pPr>
        <w:rPr>
          <w:rFonts w:asciiTheme="minorHAnsi" w:hAnsiTheme="minorHAnsi"/>
          <w:b/>
        </w:rPr>
      </w:pPr>
    </w:p>
    <w:p w14:paraId="3E7A9F1C" w14:textId="77777777" w:rsidR="001508D6" w:rsidRPr="004F706C" w:rsidRDefault="001508D6" w:rsidP="00CC7A63">
      <w:pPr>
        <w:pStyle w:val="Heading1"/>
        <w:numPr>
          <w:ilvl w:val="0"/>
          <w:numId w:val="2"/>
        </w:numPr>
        <w:rPr>
          <w:sz w:val="40"/>
          <w:szCs w:val="40"/>
        </w:rPr>
      </w:pPr>
      <w:bookmarkStart w:id="1" w:name="_Toc148965852"/>
      <w:r w:rsidRPr="004F706C">
        <w:rPr>
          <w:sz w:val="40"/>
          <w:szCs w:val="40"/>
        </w:rPr>
        <w:lastRenderedPageBreak/>
        <w:t>Introduction</w:t>
      </w:r>
      <w:bookmarkEnd w:id="1"/>
    </w:p>
    <w:p w14:paraId="4B99056E" w14:textId="77777777" w:rsidR="001508D6" w:rsidRPr="004F706C" w:rsidRDefault="001508D6" w:rsidP="00062A8C">
      <w:pPr>
        <w:autoSpaceDE w:val="0"/>
        <w:autoSpaceDN w:val="0"/>
        <w:adjustRightInd w:val="0"/>
        <w:rPr>
          <w:rFonts w:asciiTheme="minorHAnsi" w:hAnsiTheme="minorHAnsi" w:cstheme="minorHAnsi"/>
        </w:rPr>
      </w:pPr>
    </w:p>
    <w:p w14:paraId="6F92E928" w14:textId="278E089A" w:rsidR="002B58BB" w:rsidRDefault="00146C70" w:rsidP="003703DE">
      <w:pPr>
        <w:autoSpaceDE w:val="0"/>
        <w:autoSpaceDN w:val="0"/>
        <w:adjustRightInd w:val="0"/>
        <w:rPr>
          <w:rFonts w:ascii="Calibri" w:eastAsia="Calibri" w:hAnsi="Calibri" w:cs="Calibri"/>
        </w:rPr>
      </w:pPr>
      <w:r w:rsidRPr="000D78F2">
        <w:rPr>
          <w:rFonts w:ascii="Calibri" w:eastAsia="Calibri" w:hAnsi="Calibri" w:cs="Calibri"/>
        </w:rPr>
        <w:t>The U</w:t>
      </w:r>
      <w:r>
        <w:rPr>
          <w:rFonts w:ascii="Calibri" w:eastAsia="Calibri" w:hAnsi="Calibri" w:cs="Calibri"/>
        </w:rPr>
        <w:t xml:space="preserve">nited </w:t>
      </w:r>
      <w:r w:rsidRPr="000D78F2">
        <w:rPr>
          <w:rFonts w:ascii="Calibri" w:eastAsia="Calibri" w:hAnsi="Calibri" w:cs="Calibri"/>
        </w:rPr>
        <w:t>K</w:t>
      </w:r>
      <w:r>
        <w:rPr>
          <w:rFonts w:ascii="Calibri" w:eastAsia="Calibri" w:hAnsi="Calibri" w:cs="Calibri"/>
        </w:rPr>
        <w:t>ingdom</w:t>
      </w:r>
      <w:r w:rsidRPr="000D78F2">
        <w:rPr>
          <w:rFonts w:ascii="Calibri" w:eastAsia="Calibri" w:hAnsi="Calibri" w:cs="Calibri"/>
        </w:rPr>
        <w:t xml:space="preserve"> </w:t>
      </w:r>
      <w:r w:rsidR="00BA4E08" w:rsidRPr="000D78F2">
        <w:rPr>
          <w:rFonts w:ascii="Calibri" w:eastAsia="Calibri" w:hAnsi="Calibri" w:cs="Calibri"/>
        </w:rPr>
        <w:t>ha</w:t>
      </w:r>
      <w:r w:rsidR="00BA4E08">
        <w:rPr>
          <w:rFonts w:ascii="Calibri" w:eastAsia="Calibri" w:hAnsi="Calibri" w:cs="Calibri"/>
        </w:rPr>
        <w:t>s</w:t>
      </w:r>
      <w:r w:rsidR="00BA4E08" w:rsidRPr="000D78F2">
        <w:rPr>
          <w:rFonts w:ascii="Calibri" w:eastAsia="Calibri" w:hAnsi="Calibri" w:cs="Calibri"/>
        </w:rPr>
        <w:t xml:space="preserve"> </w:t>
      </w:r>
      <w:r w:rsidRPr="000D78F2">
        <w:rPr>
          <w:rFonts w:ascii="Calibri" w:eastAsia="Calibri" w:hAnsi="Calibri" w:cs="Calibri"/>
        </w:rPr>
        <w:t xml:space="preserve">a complex range of stakeholders who manage, monitor, explore, </w:t>
      </w:r>
      <w:r w:rsidR="006C6AD6">
        <w:rPr>
          <w:rFonts w:ascii="Calibri" w:eastAsia="Calibri" w:hAnsi="Calibri" w:cs="Calibri"/>
        </w:rPr>
        <w:t xml:space="preserve">research, </w:t>
      </w:r>
      <w:r w:rsidRPr="000D78F2">
        <w:rPr>
          <w:rFonts w:ascii="Calibri" w:eastAsia="Calibri" w:hAnsi="Calibri" w:cs="Calibri"/>
        </w:rPr>
        <w:t xml:space="preserve">conserve and sustainably exploit the marine environment. </w:t>
      </w:r>
      <w:r w:rsidRPr="51777E9B">
        <w:rPr>
          <w:rFonts w:ascii="Calibri" w:eastAsia="Calibri" w:hAnsi="Calibri" w:cs="Calibri"/>
        </w:rPr>
        <w:t>The Marine Environmental Data and Information Network (MEDIN) is a collaborative and open pa</w:t>
      </w:r>
      <w:r w:rsidR="00D24839">
        <w:rPr>
          <w:rFonts w:ascii="Calibri" w:eastAsia="Calibri" w:hAnsi="Calibri" w:cs="Calibri"/>
        </w:rPr>
        <w:t xml:space="preserve">rtnership, established in </w:t>
      </w:r>
      <w:r w:rsidRPr="51777E9B">
        <w:rPr>
          <w:rFonts w:ascii="Calibri" w:eastAsia="Calibri" w:hAnsi="Calibri" w:cs="Calibri"/>
        </w:rPr>
        <w:t xml:space="preserve">2008 to </w:t>
      </w:r>
      <w:r>
        <w:rPr>
          <w:rFonts w:ascii="Calibri" w:eastAsia="Calibri" w:hAnsi="Calibri" w:cs="Calibri"/>
        </w:rPr>
        <w:t xml:space="preserve">provide </w:t>
      </w:r>
      <w:r w:rsidR="00C779C0">
        <w:rPr>
          <w:rFonts w:ascii="Calibri" w:eastAsia="Calibri" w:hAnsi="Calibri" w:cs="Calibri"/>
        </w:rPr>
        <w:t>a</w:t>
      </w:r>
      <w:r w:rsidR="00C779C0" w:rsidRPr="51777E9B">
        <w:rPr>
          <w:rFonts w:ascii="Calibri" w:eastAsia="Calibri" w:hAnsi="Calibri" w:cs="Calibri"/>
        </w:rPr>
        <w:t xml:space="preserve"> </w:t>
      </w:r>
      <w:r w:rsidRPr="51777E9B">
        <w:rPr>
          <w:rFonts w:ascii="Calibri" w:eastAsia="Calibri" w:hAnsi="Calibri" w:cs="Calibri"/>
        </w:rPr>
        <w:t>national framework</w:t>
      </w:r>
      <w:r>
        <w:rPr>
          <w:rFonts w:ascii="Calibri" w:eastAsia="Calibri" w:hAnsi="Calibri" w:cs="Calibri"/>
        </w:rPr>
        <w:t xml:space="preserve"> for </w:t>
      </w:r>
      <w:r w:rsidR="00D24839">
        <w:rPr>
          <w:rFonts w:ascii="Calibri" w:eastAsia="Calibri" w:hAnsi="Calibri" w:cs="Calibri"/>
        </w:rPr>
        <w:t xml:space="preserve">managing the </w:t>
      </w:r>
      <w:r>
        <w:rPr>
          <w:rFonts w:ascii="Calibri" w:eastAsia="Calibri" w:hAnsi="Calibri" w:cs="Calibri"/>
        </w:rPr>
        <w:t>valuable marine data</w:t>
      </w:r>
      <w:r w:rsidR="00D24839">
        <w:rPr>
          <w:rFonts w:ascii="Calibri" w:eastAsia="Calibri" w:hAnsi="Calibri" w:cs="Calibri"/>
        </w:rPr>
        <w:t xml:space="preserve"> and information collected and used by those stakeholders</w:t>
      </w:r>
      <w:r>
        <w:rPr>
          <w:rFonts w:ascii="Calibri" w:eastAsia="Calibri" w:hAnsi="Calibri" w:cs="Calibri"/>
        </w:rPr>
        <w:t>.</w:t>
      </w:r>
      <w:r w:rsidR="00D24839">
        <w:rPr>
          <w:rFonts w:ascii="Calibri" w:eastAsia="Calibri" w:hAnsi="Calibri" w:cs="Calibri"/>
        </w:rPr>
        <w:t xml:space="preserve"> MEDIN </w:t>
      </w:r>
      <w:r w:rsidRPr="000D78F2">
        <w:rPr>
          <w:rFonts w:ascii="Calibri" w:eastAsia="Calibri" w:hAnsi="Calibri" w:cs="Calibri"/>
        </w:rPr>
        <w:t>support</w:t>
      </w:r>
      <w:r w:rsidR="00D24839">
        <w:rPr>
          <w:rFonts w:ascii="Calibri" w:eastAsia="Calibri" w:hAnsi="Calibri" w:cs="Calibri"/>
        </w:rPr>
        <w:t xml:space="preserve">s all </w:t>
      </w:r>
      <w:r w:rsidR="000E4724">
        <w:rPr>
          <w:rFonts w:ascii="Calibri" w:eastAsia="Calibri" w:hAnsi="Calibri" w:cs="Calibri"/>
        </w:rPr>
        <w:t>members of the UK marine community,</w:t>
      </w:r>
      <w:r w:rsidR="00D24839">
        <w:rPr>
          <w:rFonts w:ascii="Calibri" w:eastAsia="Calibri" w:hAnsi="Calibri" w:cs="Calibri"/>
        </w:rPr>
        <w:t xml:space="preserve"> a task </w:t>
      </w:r>
      <w:r w:rsidR="00C779C0" w:rsidRPr="000D78F2">
        <w:rPr>
          <w:rFonts w:ascii="Calibri" w:eastAsia="Calibri" w:hAnsi="Calibri" w:cs="Calibri"/>
        </w:rPr>
        <w:t>requir</w:t>
      </w:r>
      <w:r w:rsidR="00C779C0">
        <w:rPr>
          <w:rFonts w:ascii="Calibri" w:eastAsia="Calibri" w:hAnsi="Calibri" w:cs="Calibri"/>
        </w:rPr>
        <w:t>ing</w:t>
      </w:r>
      <w:r w:rsidR="00C779C0" w:rsidRPr="000D78F2">
        <w:rPr>
          <w:rFonts w:ascii="Calibri" w:eastAsia="Calibri" w:hAnsi="Calibri" w:cs="Calibri"/>
        </w:rPr>
        <w:t xml:space="preserve"> </w:t>
      </w:r>
      <w:r w:rsidRPr="000D78F2">
        <w:rPr>
          <w:rFonts w:ascii="Calibri" w:eastAsia="Calibri" w:hAnsi="Calibri" w:cs="Calibri"/>
        </w:rPr>
        <w:t>significant coordination</w:t>
      </w:r>
      <w:r w:rsidR="00C779C0">
        <w:rPr>
          <w:rFonts w:ascii="Calibri" w:eastAsia="Calibri" w:hAnsi="Calibri" w:cs="Calibri"/>
        </w:rPr>
        <w:t>,</w:t>
      </w:r>
      <w:r w:rsidR="00D24839">
        <w:rPr>
          <w:rFonts w:ascii="Calibri" w:eastAsia="Calibri" w:hAnsi="Calibri" w:cs="Calibri"/>
        </w:rPr>
        <w:t xml:space="preserve"> underpinned by widespread engagement across both the public and private sectors and an emphasis on skill sharing throughout the network</w:t>
      </w:r>
      <w:r w:rsidRPr="000D78F2">
        <w:rPr>
          <w:rFonts w:ascii="Calibri" w:eastAsia="Calibri" w:hAnsi="Calibri" w:cs="Calibri"/>
        </w:rPr>
        <w:t>.</w:t>
      </w:r>
      <w:r>
        <w:rPr>
          <w:rFonts w:ascii="Calibri" w:eastAsia="Calibri" w:hAnsi="Calibri" w:cs="Calibri"/>
        </w:rPr>
        <w:t xml:space="preserve"> </w:t>
      </w:r>
    </w:p>
    <w:p w14:paraId="520D6579" w14:textId="35E2CB08" w:rsidR="00710D33" w:rsidRDefault="00710D33" w:rsidP="003703DE">
      <w:pPr>
        <w:autoSpaceDE w:val="0"/>
        <w:autoSpaceDN w:val="0"/>
        <w:adjustRightInd w:val="0"/>
        <w:rPr>
          <w:rFonts w:ascii="Calibri" w:eastAsia="Calibri" w:hAnsi="Calibri" w:cs="Calibri"/>
        </w:rPr>
      </w:pPr>
    </w:p>
    <w:p w14:paraId="4356D9A8" w14:textId="290F8CBD" w:rsidR="006C6AD6" w:rsidRDefault="00710D33" w:rsidP="006C6AD6">
      <w:pPr>
        <w:rPr>
          <w:rFonts w:ascii="Calibri" w:eastAsia="Calibri" w:hAnsi="Calibri" w:cs="Calibri"/>
        </w:rPr>
      </w:pPr>
      <w:r w:rsidRPr="6A8A5CD4">
        <w:rPr>
          <w:rFonts w:ascii="Calibri" w:eastAsia="Calibri" w:hAnsi="Calibri" w:cs="Calibri"/>
        </w:rPr>
        <w:t xml:space="preserve">Marine data </w:t>
      </w:r>
      <w:r w:rsidR="000E4724">
        <w:rPr>
          <w:rFonts w:ascii="Calibri" w:eastAsia="Calibri" w:hAnsi="Calibri" w:cs="Calibri"/>
        </w:rPr>
        <w:t>can be</w:t>
      </w:r>
      <w:r w:rsidRPr="6A8A5CD4">
        <w:rPr>
          <w:rFonts w:ascii="Calibri" w:eastAsia="Calibri" w:hAnsi="Calibri" w:cs="Calibri"/>
        </w:rPr>
        <w:t xml:space="preserve"> expensive </w:t>
      </w:r>
      <w:r w:rsidR="006C6AD6">
        <w:rPr>
          <w:rFonts w:ascii="Calibri" w:eastAsia="Calibri" w:hAnsi="Calibri" w:cs="Calibri"/>
        </w:rPr>
        <w:t>and</w:t>
      </w:r>
      <w:r w:rsidR="00A63F77">
        <w:rPr>
          <w:rFonts w:ascii="Calibri" w:eastAsia="Calibri" w:hAnsi="Calibri" w:cs="Calibri"/>
        </w:rPr>
        <w:t xml:space="preserve"> </w:t>
      </w:r>
      <w:r w:rsidR="006C6AD6">
        <w:rPr>
          <w:rFonts w:ascii="Calibri" w:eastAsia="Calibri" w:hAnsi="Calibri" w:cs="Calibri"/>
        </w:rPr>
        <w:t>challenging</w:t>
      </w:r>
      <w:r w:rsidR="000E4724">
        <w:rPr>
          <w:rFonts w:ascii="Calibri" w:eastAsia="Calibri" w:hAnsi="Calibri" w:cs="Calibri"/>
        </w:rPr>
        <w:t xml:space="preserve"> </w:t>
      </w:r>
      <w:r w:rsidRPr="6A8A5CD4">
        <w:rPr>
          <w:rFonts w:ascii="Calibri" w:eastAsia="Calibri" w:hAnsi="Calibri" w:cs="Calibri"/>
        </w:rPr>
        <w:t>to collect</w:t>
      </w:r>
      <w:r w:rsidR="004B5646">
        <w:rPr>
          <w:rFonts w:ascii="Calibri" w:eastAsia="Calibri" w:hAnsi="Calibri" w:cs="Calibri"/>
        </w:rPr>
        <w:t>,</w:t>
      </w:r>
      <w:r w:rsidRPr="6A8A5CD4">
        <w:rPr>
          <w:rFonts w:ascii="Calibri" w:eastAsia="Calibri" w:hAnsi="Calibri" w:cs="Calibri"/>
        </w:rPr>
        <w:t xml:space="preserve"> </w:t>
      </w:r>
      <w:r w:rsidR="000E4724">
        <w:rPr>
          <w:rFonts w:ascii="Calibri" w:eastAsia="Calibri" w:hAnsi="Calibri" w:cs="Calibri"/>
        </w:rPr>
        <w:t xml:space="preserve">are </w:t>
      </w:r>
      <w:r w:rsidRPr="6A8A5CD4">
        <w:rPr>
          <w:rFonts w:ascii="Calibri" w:eastAsia="Calibri" w:hAnsi="Calibri" w:cs="Calibri"/>
        </w:rPr>
        <w:t xml:space="preserve">always unique </w:t>
      </w:r>
      <w:r w:rsidR="000E4724">
        <w:rPr>
          <w:rFonts w:ascii="Calibri" w:eastAsia="Calibri" w:hAnsi="Calibri" w:cs="Calibri"/>
        </w:rPr>
        <w:t>with respect</w:t>
      </w:r>
      <w:r w:rsidRPr="6A8A5CD4">
        <w:rPr>
          <w:rFonts w:ascii="Calibri" w:eastAsia="Calibri" w:hAnsi="Calibri" w:cs="Calibri"/>
        </w:rPr>
        <w:t xml:space="preserve"> to time</w:t>
      </w:r>
      <w:r w:rsidR="000E4724">
        <w:rPr>
          <w:rFonts w:ascii="Calibri" w:eastAsia="Calibri" w:hAnsi="Calibri" w:cs="Calibri"/>
        </w:rPr>
        <w:t xml:space="preserve"> and</w:t>
      </w:r>
      <w:r w:rsidRPr="6A8A5CD4">
        <w:rPr>
          <w:rFonts w:ascii="Calibri" w:eastAsia="Calibri" w:hAnsi="Calibri" w:cs="Calibri"/>
        </w:rPr>
        <w:t xml:space="preserve"> </w:t>
      </w:r>
      <w:r w:rsidR="006C6AD6">
        <w:rPr>
          <w:rFonts w:ascii="Calibri" w:eastAsia="Calibri" w:hAnsi="Calibri" w:cs="Calibri"/>
        </w:rPr>
        <w:t>location</w:t>
      </w:r>
      <w:r w:rsidR="004B5646">
        <w:rPr>
          <w:rFonts w:ascii="Calibri" w:eastAsia="Calibri" w:hAnsi="Calibri" w:cs="Calibri"/>
        </w:rPr>
        <w:t xml:space="preserve"> and often need to be collected alongside significant volumes of contextual, cross-discipline data to be useful</w:t>
      </w:r>
      <w:r w:rsidR="000E4724">
        <w:rPr>
          <w:rFonts w:ascii="Calibri" w:eastAsia="Calibri" w:hAnsi="Calibri" w:cs="Calibri"/>
        </w:rPr>
        <w:t xml:space="preserve">. </w:t>
      </w:r>
      <w:r w:rsidR="006C6AD6">
        <w:rPr>
          <w:rFonts w:ascii="Calibri" w:eastAsia="Calibri" w:hAnsi="Calibri" w:cs="Calibri"/>
        </w:rPr>
        <w:t>This complexity was one of the fundamental drivers for establishing MEDIN as the hub for all UK marine data</w:t>
      </w:r>
      <w:r w:rsidR="00C567FD">
        <w:rPr>
          <w:rFonts w:ascii="Calibri" w:eastAsia="Calibri" w:hAnsi="Calibri" w:cs="Calibri"/>
        </w:rPr>
        <w:t>. A</w:t>
      </w:r>
      <w:r w:rsidR="006C6AD6">
        <w:rPr>
          <w:rFonts w:ascii="Calibri" w:eastAsia="Calibri" w:hAnsi="Calibri" w:cs="Calibri"/>
        </w:rPr>
        <w:t xml:space="preserve">longside </w:t>
      </w:r>
      <w:r w:rsidR="00C567FD">
        <w:rPr>
          <w:rFonts w:ascii="Calibri" w:eastAsia="Calibri" w:hAnsi="Calibri" w:cs="Calibri"/>
        </w:rPr>
        <w:t xml:space="preserve">this is </w:t>
      </w:r>
      <w:r w:rsidR="006C6AD6">
        <w:rPr>
          <w:rFonts w:ascii="Calibri" w:eastAsia="Calibri" w:hAnsi="Calibri" w:cs="Calibri"/>
        </w:rPr>
        <w:t xml:space="preserve">the understanding that there </w:t>
      </w:r>
      <w:r w:rsidRPr="6A8A5CD4">
        <w:rPr>
          <w:rFonts w:ascii="Calibri" w:eastAsia="Calibri" w:hAnsi="Calibri" w:cs="Calibri"/>
        </w:rPr>
        <w:t>are wide</w:t>
      </w:r>
      <w:r w:rsidR="006C6AD6">
        <w:rPr>
          <w:rFonts w:ascii="Calibri" w:eastAsia="Calibri" w:hAnsi="Calibri" w:cs="Calibri"/>
        </w:rPr>
        <w:t>spread</w:t>
      </w:r>
      <w:r w:rsidRPr="6A8A5CD4">
        <w:rPr>
          <w:rFonts w:ascii="Calibri" w:eastAsia="Calibri" w:hAnsi="Calibri" w:cs="Calibri"/>
        </w:rPr>
        <w:t xml:space="preserve"> commercial, scientific and conservation benefits to be gained from working together to </w:t>
      </w:r>
      <w:r w:rsidR="006C7E0C">
        <w:rPr>
          <w:rFonts w:ascii="Calibri" w:eastAsia="Calibri" w:hAnsi="Calibri" w:cs="Calibri"/>
        </w:rPr>
        <w:t>effectively</w:t>
      </w:r>
      <w:r w:rsidRPr="6A8A5CD4">
        <w:rPr>
          <w:rFonts w:ascii="Calibri" w:eastAsia="Calibri" w:hAnsi="Calibri" w:cs="Calibri"/>
        </w:rPr>
        <w:t xml:space="preserve"> manage </w:t>
      </w:r>
      <w:r w:rsidR="00AA79B2">
        <w:rPr>
          <w:rFonts w:ascii="Calibri" w:eastAsia="Calibri" w:hAnsi="Calibri" w:cs="Calibri"/>
        </w:rPr>
        <w:t xml:space="preserve">and share </w:t>
      </w:r>
      <w:r w:rsidRPr="6A8A5CD4">
        <w:rPr>
          <w:rFonts w:ascii="Calibri" w:eastAsia="Calibri" w:hAnsi="Calibri" w:cs="Calibri"/>
        </w:rPr>
        <w:t>these data</w:t>
      </w:r>
      <w:r w:rsidR="00C567FD">
        <w:rPr>
          <w:rFonts w:ascii="Calibri" w:eastAsia="Calibri" w:hAnsi="Calibri" w:cs="Calibri"/>
        </w:rPr>
        <w:t xml:space="preserve">. </w:t>
      </w:r>
      <w:r w:rsidR="006C6AD6">
        <w:rPr>
          <w:rFonts w:ascii="Calibri" w:eastAsia="Calibri" w:hAnsi="Calibri" w:cs="Calibri"/>
        </w:rPr>
        <w:t xml:space="preserve">These benefits have been recognised since MEDIN’s inception in 2008, but it is only since 2019 that it has been possible to quantify these benefits.  </w:t>
      </w:r>
      <w:r w:rsidR="003E010C">
        <w:rPr>
          <w:rFonts w:ascii="Calibri" w:eastAsia="Calibri" w:hAnsi="Calibri" w:cs="Calibri"/>
        </w:rPr>
        <w:t xml:space="preserve">Evidence collected </w:t>
      </w:r>
      <w:r w:rsidR="006C6AD6">
        <w:rPr>
          <w:rFonts w:ascii="Calibri" w:eastAsia="Calibri" w:hAnsi="Calibri" w:cs="Calibri"/>
        </w:rPr>
        <w:t xml:space="preserve">by environmental economists </w:t>
      </w:r>
      <w:proofErr w:type="spellStart"/>
      <w:r w:rsidR="006C6AD6">
        <w:rPr>
          <w:rFonts w:ascii="Calibri" w:eastAsia="Calibri" w:hAnsi="Calibri" w:cs="Calibri"/>
        </w:rPr>
        <w:t>eftec</w:t>
      </w:r>
      <w:proofErr w:type="spellEnd"/>
      <w:r w:rsidR="006C6AD6">
        <w:rPr>
          <w:rFonts w:ascii="Calibri" w:eastAsia="Calibri" w:hAnsi="Calibri" w:cs="Calibri"/>
        </w:rPr>
        <w:t xml:space="preserve"> and marine consultants </w:t>
      </w:r>
      <w:proofErr w:type="spellStart"/>
      <w:r w:rsidR="006C6AD6">
        <w:rPr>
          <w:rFonts w:ascii="Calibri" w:eastAsia="Calibri" w:hAnsi="Calibri" w:cs="Calibri"/>
        </w:rPr>
        <w:t>ABPmer</w:t>
      </w:r>
      <w:proofErr w:type="spellEnd"/>
      <w:r w:rsidR="006C6AD6">
        <w:rPr>
          <w:rFonts w:ascii="Calibri" w:eastAsia="Calibri" w:hAnsi="Calibri" w:cs="Calibri"/>
        </w:rPr>
        <w:t xml:space="preserve"> for an </w:t>
      </w:r>
      <w:r w:rsidR="000F593E">
        <w:rPr>
          <w:rFonts w:ascii="Calibri" w:eastAsia="Calibri" w:hAnsi="Calibri" w:cs="Calibri"/>
        </w:rPr>
        <w:t xml:space="preserve">independent cost benefit analysis </w:t>
      </w:r>
      <w:r w:rsidR="006C6AD6">
        <w:rPr>
          <w:rFonts w:ascii="Calibri" w:eastAsia="Calibri" w:hAnsi="Calibri" w:cs="Calibri"/>
        </w:rPr>
        <w:t>showed that the benefits of MEDIN’s services far outweigh the costs</w:t>
      </w:r>
      <w:r w:rsidR="000F593E">
        <w:rPr>
          <w:rFonts w:ascii="Calibri" w:eastAsia="Calibri" w:hAnsi="Calibri" w:cs="Calibri"/>
        </w:rPr>
        <w:t xml:space="preserve"> of running the network</w:t>
      </w:r>
      <w:r w:rsidR="006C6AD6">
        <w:rPr>
          <w:rFonts w:ascii="Calibri" w:eastAsia="Calibri" w:hAnsi="Calibri" w:cs="Calibri"/>
        </w:rPr>
        <w:t xml:space="preserve">, with a ratio of 8:1. The </w:t>
      </w:r>
      <w:r w:rsidR="000F593E">
        <w:rPr>
          <w:rFonts w:ascii="Calibri" w:eastAsia="Calibri" w:hAnsi="Calibri" w:cs="Calibri"/>
        </w:rPr>
        <w:t xml:space="preserve">analysis found the </w:t>
      </w:r>
      <w:r w:rsidR="006C6AD6">
        <w:rPr>
          <w:rFonts w:ascii="Calibri" w:eastAsia="Calibri" w:hAnsi="Calibri" w:cs="Calibri"/>
        </w:rPr>
        <w:t xml:space="preserve">four main benefits that the </w:t>
      </w:r>
      <w:r w:rsidR="000F593E">
        <w:rPr>
          <w:rFonts w:ascii="Calibri" w:eastAsia="Calibri" w:hAnsi="Calibri" w:cs="Calibri"/>
        </w:rPr>
        <w:t xml:space="preserve">UK </w:t>
      </w:r>
      <w:r w:rsidR="006C6AD6">
        <w:rPr>
          <w:rFonts w:ascii="Calibri" w:eastAsia="Calibri" w:hAnsi="Calibri" w:cs="Calibri"/>
        </w:rPr>
        <w:t xml:space="preserve">marine community </w:t>
      </w:r>
      <w:r w:rsidR="000F593E">
        <w:rPr>
          <w:rFonts w:ascii="Calibri" w:eastAsia="Calibri" w:hAnsi="Calibri" w:cs="Calibri"/>
        </w:rPr>
        <w:t>gain</w:t>
      </w:r>
      <w:r w:rsidR="00AE7C3F">
        <w:rPr>
          <w:rFonts w:ascii="Calibri" w:eastAsia="Calibri" w:hAnsi="Calibri" w:cs="Calibri"/>
        </w:rPr>
        <w:t>ed</w:t>
      </w:r>
      <w:r w:rsidR="000F593E">
        <w:rPr>
          <w:rFonts w:ascii="Calibri" w:eastAsia="Calibri" w:hAnsi="Calibri" w:cs="Calibri"/>
        </w:rPr>
        <w:t xml:space="preserve"> from MEDIN’s services</w:t>
      </w:r>
      <w:r w:rsidR="006C6AD6">
        <w:rPr>
          <w:rFonts w:ascii="Calibri" w:eastAsia="Calibri" w:hAnsi="Calibri" w:cs="Calibri"/>
        </w:rPr>
        <w:t xml:space="preserve"> </w:t>
      </w:r>
      <w:r w:rsidR="000F593E">
        <w:rPr>
          <w:rFonts w:ascii="Calibri" w:eastAsia="Calibri" w:hAnsi="Calibri" w:cs="Calibri"/>
        </w:rPr>
        <w:t xml:space="preserve">over a ten year period were </w:t>
      </w:r>
      <w:r w:rsidR="006C6AD6">
        <w:rPr>
          <w:rFonts w:ascii="Calibri" w:eastAsia="Calibri" w:hAnsi="Calibri" w:cs="Calibri"/>
        </w:rPr>
        <w:t>£18.9</w:t>
      </w:r>
      <w:r w:rsidR="000F593E">
        <w:rPr>
          <w:rFonts w:ascii="Calibri" w:eastAsia="Calibri" w:hAnsi="Calibri" w:cs="Calibri"/>
        </w:rPr>
        <w:t xml:space="preserve"> </w:t>
      </w:r>
      <w:r w:rsidR="006C6AD6">
        <w:rPr>
          <w:rFonts w:ascii="Calibri" w:eastAsia="Calibri" w:hAnsi="Calibri" w:cs="Calibri"/>
        </w:rPr>
        <w:t xml:space="preserve">million savings </w:t>
      </w:r>
      <w:r w:rsidR="000F593E">
        <w:rPr>
          <w:rFonts w:ascii="Calibri" w:eastAsia="Calibri" w:hAnsi="Calibri" w:cs="Calibri"/>
        </w:rPr>
        <w:t>from making data</w:t>
      </w:r>
      <w:r w:rsidR="006C6AD6">
        <w:rPr>
          <w:rFonts w:ascii="Calibri" w:eastAsia="Calibri" w:hAnsi="Calibri" w:cs="Calibri"/>
        </w:rPr>
        <w:t xml:space="preserve"> easier to find</w:t>
      </w:r>
      <w:r w:rsidR="000F593E">
        <w:rPr>
          <w:rFonts w:ascii="Calibri" w:eastAsia="Calibri" w:hAnsi="Calibri" w:cs="Calibri"/>
        </w:rPr>
        <w:t>; £27.2million savings</w:t>
      </w:r>
      <w:r w:rsidR="006C6AD6">
        <w:rPr>
          <w:rFonts w:ascii="Calibri" w:eastAsia="Calibri" w:hAnsi="Calibri" w:cs="Calibri"/>
        </w:rPr>
        <w:t xml:space="preserve"> by hel</w:t>
      </w:r>
      <w:r w:rsidR="000F593E">
        <w:rPr>
          <w:rFonts w:ascii="Calibri" w:eastAsia="Calibri" w:hAnsi="Calibri" w:cs="Calibri"/>
        </w:rPr>
        <w:t>ping organisations stay</w:t>
      </w:r>
      <w:r w:rsidR="006C6AD6">
        <w:rPr>
          <w:rFonts w:ascii="Calibri" w:eastAsia="Calibri" w:hAnsi="Calibri" w:cs="Calibri"/>
        </w:rPr>
        <w:t xml:space="preserve"> organised and </w:t>
      </w:r>
      <w:r w:rsidR="000F593E">
        <w:rPr>
          <w:rFonts w:ascii="Calibri" w:eastAsia="Calibri" w:hAnsi="Calibri" w:cs="Calibri"/>
        </w:rPr>
        <w:t xml:space="preserve">manage their own data more efficiently; </w:t>
      </w:r>
      <w:r w:rsidR="006C6AD6">
        <w:rPr>
          <w:rFonts w:ascii="Calibri" w:eastAsia="Calibri" w:hAnsi="Calibri" w:cs="Calibri"/>
        </w:rPr>
        <w:t xml:space="preserve">£13.7million </w:t>
      </w:r>
      <w:r w:rsidR="000F593E">
        <w:rPr>
          <w:rFonts w:ascii="Calibri" w:eastAsia="Calibri" w:hAnsi="Calibri" w:cs="Calibri"/>
        </w:rPr>
        <w:t xml:space="preserve">savings </w:t>
      </w:r>
      <w:r w:rsidR="006C6AD6">
        <w:rPr>
          <w:rFonts w:ascii="Calibri" w:eastAsia="Calibri" w:hAnsi="Calibri" w:cs="Calibri"/>
        </w:rPr>
        <w:t>from</w:t>
      </w:r>
      <w:r w:rsidR="000F593E">
        <w:rPr>
          <w:rFonts w:ascii="Calibri" w:eastAsia="Calibri" w:hAnsi="Calibri" w:cs="Calibri"/>
        </w:rPr>
        <w:t xml:space="preserve"> users finding they can avoid undertaking expensive new</w:t>
      </w:r>
      <w:r w:rsidR="006C6AD6">
        <w:rPr>
          <w:rFonts w:ascii="Calibri" w:eastAsia="Calibri" w:hAnsi="Calibri" w:cs="Calibri"/>
        </w:rPr>
        <w:t xml:space="preserve"> marine surveys </w:t>
      </w:r>
      <w:r w:rsidR="000F593E">
        <w:rPr>
          <w:rFonts w:ascii="Calibri" w:eastAsia="Calibri" w:hAnsi="Calibri" w:cs="Calibri"/>
        </w:rPr>
        <w:t>because the data they need already exists; and an unquantified but nevertheless significant benefit of users making more informed decisions because of a broader evidence base.</w:t>
      </w:r>
    </w:p>
    <w:p w14:paraId="3DFFC1F4" w14:textId="26F978E3" w:rsidR="00C567FD" w:rsidRDefault="00C567FD" w:rsidP="006C6AD6">
      <w:pPr>
        <w:rPr>
          <w:rFonts w:ascii="Calibri" w:eastAsia="Calibri" w:hAnsi="Calibri" w:cs="Calibri"/>
        </w:rPr>
      </w:pPr>
    </w:p>
    <w:p w14:paraId="608F14F3" w14:textId="1B75D98D" w:rsidR="00C567FD" w:rsidRDefault="00C567FD" w:rsidP="00C567FD">
      <w:pPr>
        <w:rPr>
          <w:rFonts w:ascii="Calibri" w:eastAsia="Calibri" w:hAnsi="Calibri" w:cs="Calibri"/>
        </w:rPr>
      </w:pPr>
      <w:r>
        <w:rPr>
          <w:rFonts w:ascii="Calibri" w:eastAsia="Calibri" w:hAnsi="Calibri" w:cs="Calibri"/>
        </w:rPr>
        <w:t>MEDIN’s strapline ‘measure once, use many times’, captures the ethos of MEDIN and has been adopted by other organisations and networks around the world</w:t>
      </w:r>
      <w:r w:rsidRPr="6A8A5CD4">
        <w:rPr>
          <w:rFonts w:ascii="Calibri" w:eastAsia="Calibri" w:hAnsi="Calibri" w:cs="Calibri"/>
        </w:rPr>
        <w:t>.</w:t>
      </w:r>
      <w:r>
        <w:rPr>
          <w:rFonts w:ascii="Calibri" w:eastAsia="Calibri" w:hAnsi="Calibri" w:cs="Calibri"/>
        </w:rPr>
        <w:t xml:space="preserve"> </w:t>
      </w:r>
      <w:r w:rsidR="00C90EFE">
        <w:rPr>
          <w:rFonts w:ascii="Calibri" w:eastAsia="Calibri" w:hAnsi="Calibri" w:cs="Calibri"/>
        </w:rPr>
        <w:t xml:space="preserve">In the next period, </w:t>
      </w:r>
      <w:r w:rsidR="005D71AD">
        <w:rPr>
          <w:rFonts w:ascii="Calibri" w:eastAsia="Calibri" w:hAnsi="Calibri" w:cs="Calibri"/>
        </w:rPr>
        <w:t xml:space="preserve">MEDIN will continue to </w:t>
      </w:r>
      <w:r w:rsidR="00210288">
        <w:rPr>
          <w:rFonts w:ascii="Calibri" w:eastAsia="Calibri" w:hAnsi="Calibri" w:cs="Calibri"/>
        </w:rPr>
        <w:t xml:space="preserve">both </w:t>
      </w:r>
      <w:r w:rsidR="005D71AD">
        <w:rPr>
          <w:rFonts w:ascii="Calibri" w:eastAsia="Calibri" w:hAnsi="Calibri" w:cs="Calibri"/>
        </w:rPr>
        <w:t xml:space="preserve">develop </w:t>
      </w:r>
      <w:r w:rsidR="00210288">
        <w:rPr>
          <w:rFonts w:ascii="Calibri" w:eastAsia="Calibri" w:hAnsi="Calibri" w:cs="Calibri"/>
        </w:rPr>
        <w:t>and improve its resources</w:t>
      </w:r>
      <w:r w:rsidR="005D71AD">
        <w:rPr>
          <w:rFonts w:ascii="Calibri" w:eastAsia="Calibri" w:hAnsi="Calibri" w:cs="Calibri"/>
        </w:rPr>
        <w:t>, adopting a more agile approach to seeking funding</w:t>
      </w:r>
      <w:r w:rsidR="00210288">
        <w:rPr>
          <w:rFonts w:ascii="Calibri" w:eastAsia="Calibri" w:hAnsi="Calibri" w:cs="Calibri"/>
        </w:rPr>
        <w:t xml:space="preserve"> and contributing fundamentally to the marine evidence base for the benefit of the UK economy.</w:t>
      </w:r>
    </w:p>
    <w:p w14:paraId="4B9F575C" w14:textId="77777777" w:rsidR="00C567FD" w:rsidRDefault="00C567FD" w:rsidP="006C6AD6">
      <w:pPr>
        <w:rPr>
          <w:rFonts w:ascii="Calibri" w:eastAsia="Calibri" w:hAnsi="Calibri" w:cs="Calibri"/>
        </w:rPr>
      </w:pPr>
    </w:p>
    <w:p w14:paraId="099DFAE3" w14:textId="77777777" w:rsidR="00710D33" w:rsidRDefault="00710D33" w:rsidP="00710D33">
      <w:pPr>
        <w:rPr>
          <w:rFonts w:ascii="Calibri" w:eastAsia="Calibri" w:hAnsi="Calibri" w:cs="Calibri"/>
        </w:rPr>
      </w:pPr>
    </w:p>
    <w:p w14:paraId="5893BEDB" w14:textId="77777777" w:rsidR="00710D33" w:rsidRDefault="00710D33" w:rsidP="003703DE">
      <w:pPr>
        <w:autoSpaceDE w:val="0"/>
        <w:autoSpaceDN w:val="0"/>
        <w:adjustRightInd w:val="0"/>
        <w:rPr>
          <w:rFonts w:ascii="Calibri" w:eastAsia="Calibri" w:hAnsi="Calibri" w:cs="Calibri"/>
        </w:rPr>
      </w:pPr>
    </w:p>
    <w:p w14:paraId="1348EC03" w14:textId="1FAD0243" w:rsidR="002B58BB" w:rsidRDefault="002B58BB" w:rsidP="00FC5716">
      <w:pPr>
        <w:autoSpaceDE w:val="0"/>
        <w:autoSpaceDN w:val="0"/>
        <w:adjustRightInd w:val="0"/>
        <w:rPr>
          <w:rFonts w:asciiTheme="minorHAnsi" w:hAnsiTheme="minorHAnsi" w:cstheme="minorBidi"/>
          <w:highlight w:val="yellow"/>
        </w:rPr>
      </w:pPr>
    </w:p>
    <w:p w14:paraId="2A267633" w14:textId="77777777" w:rsidR="00860467" w:rsidRDefault="00860467" w:rsidP="00FC5716">
      <w:pPr>
        <w:autoSpaceDE w:val="0"/>
        <w:autoSpaceDN w:val="0"/>
        <w:adjustRightInd w:val="0"/>
        <w:rPr>
          <w:rFonts w:asciiTheme="minorHAnsi" w:hAnsiTheme="minorHAnsi" w:cstheme="minorBidi"/>
          <w:highlight w:val="yellow"/>
        </w:rPr>
        <w:sectPr w:rsidR="00860467" w:rsidSect="00D4585E">
          <w:headerReference w:type="even" r:id="rId9"/>
          <w:headerReference w:type="default" r:id="rId10"/>
          <w:footerReference w:type="even" r:id="rId11"/>
          <w:footerReference w:type="default" r:id="rId12"/>
          <w:headerReference w:type="first" r:id="rId13"/>
          <w:footerReference w:type="first" r:id="rId14"/>
          <w:type w:val="nextColumn"/>
          <w:pgSz w:w="11907" w:h="16839" w:code="9"/>
          <w:pgMar w:top="1440" w:right="1440" w:bottom="1440" w:left="1440" w:header="709" w:footer="709" w:gutter="0"/>
          <w:cols w:space="708"/>
          <w:docGrid w:linePitch="360"/>
        </w:sectPr>
      </w:pPr>
    </w:p>
    <w:p w14:paraId="7023A686" w14:textId="77777777" w:rsidR="00541FC0" w:rsidRDefault="003B5A83" w:rsidP="3535967D">
      <w:pPr>
        <w:autoSpaceDE w:val="0"/>
        <w:autoSpaceDN w:val="0"/>
        <w:adjustRightInd w:val="0"/>
        <w:rPr>
          <w:rFonts w:asciiTheme="minorHAnsi" w:hAnsiTheme="minorHAnsi" w:cstheme="minorBidi"/>
          <w:i/>
          <w:iCs/>
          <w:sz w:val="22"/>
          <w:szCs w:val="22"/>
        </w:rPr>
      </w:pPr>
      <w:r>
        <w:rPr>
          <w:rFonts w:asciiTheme="minorHAnsi" w:hAnsiTheme="minorHAnsi" w:cstheme="minorBidi"/>
          <w:noProof/>
        </w:rPr>
        <w:lastRenderedPageBreak/>
        <w:drawing>
          <wp:inline distT="0" distB="0" distL="0" distR="0" wp14:anchorId="0CA88B42" wp14:editId="32A4702C">
            <wp:extent cx="7560000" cy="533982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out.PNG"/>
                    <pic:cNvPicPr/>
                  </pic:nvPicPr>
                  <pic:blipFill>
                    <a:blip r:embed="rId15">
                      <a:extLst>
                        <a:ext uri="{28A0092B-C50C-407E-A947-70E740481C1C}">
                          <a14:useLocalDpi xmlns:a14="http://schemas.microsoft.com/office/drawing/2010/main" val="0"/>
                        </a:ext>
                      </a:extLst>
                    </a:blip>
                    <a:stretch>
                      <a:fillRect/>
                    </a:stretch>
                  </pic:blipFill>
                  <pic:spPr>
                    <a:xfrm>
                      <a:off x="0" y="0"/>
                      <a:ext cx="7560000" cy="5339821"/>
                    </a:xfrm>
                    <a:prstGeom prst="rect">
                      <a:avLst/>
                    </a:prstGeom>
                  </pic:spPr>
                </pic:pic>
              </a:graphicData>
            </a:graphic>
          </wp:inline>
        </w:drawing>
      </w:r>
    </w:p>
    <w:p w14:paraId="15127687" w14:textId="59175BA5" w:rsidR="00355CA8" w:rsidRDefault="60166689" w:rsidP="3535967D">
      <w:pPr>
        <w:autoSpaceDE w:val="0"/>
        <w:autoSpaceDN w:val="0"/>
        <w:adjustRightInd w:val="0"/>
        <w:rPr>
          <w:rFonts w:asciiTheme="minorHAnsi" w:hAnsiTheme="minorHAnsi" w:cstheme="minorBidi"/>
          <w:i/>
          <w:iCs/>
          <w:sz w:val="22"/>
          <w:szCs w:val="22"/>
        </w:rPr>
      </w:pPr>
      <w:r w:rsidRPr="3535967D">
        <w:rPr>
          <w:rFonts w:asciiTheme="minorHAnsi" w:hAnsiTheme="minorHAnsi" w:cstheme="minorBidi"/>
          <w:i/>
          <w:iCs/>
          <w:sz w:val="22"/>
          <w:szCs w:val="22"/>
        </w:rPr>
        <w:t xml:space="preserve">Figure 1. </w:t>
      </w:r>
      <w:r w:rsidR="007B3F9F" w:rsidRPr="3535967D">
        <w:rPr>
          <w:rFonts w:asciiTheme="minorHAnsi" w:hAnsiTheme="minorHAnsi" w:cstheme="minorBidi"/>
          <w:i/>
          <w:iCs/>
          <w:sz w:val="22"/>
          <w:szCs w:val="22"/>
        </w:rPr>
        <w:t>Infographic showing key features of the</w:t>
      </w:r>
      <w:r w:rsidRPr="3535967D">
        <w:rPr>
          <w:rFonts w:asciiTheme="minorHAnsi" w:hAnsiTheme="minorHAnsi" w:cstheme="minorBidi"/>
          <w:i/>
          <w:iCs/>
          <w:sz w:val="22"/>
          <w:szCs w:val="22"/>
        </w:rPr>
        <w:t xml:space="preserve"> Marine Environmental Data and Information Network</w:t>
      </w:r>
    </w:p>
    <w:p w14:paraId="5AB99942" w14:textId="77777777" w:rsidR="00541FC0" w:rsidRDefault="00541FC0" w:rsidP="00062A8C">
      <w:pPr>
        <w:rPr>
          <w:rFonts w:ascii="Calibri" w:eastAsia="Calibri" w:hAnsi="Calibri" w:cs="Calibri"/>
        </w:rPr>
        <w:sectPr w:rsidR="00541FC0" w:rsidSect="00A869D9">
          <w:pgSz w:w="16839" w:h="11907" w:orient="landscape" w:code="9"/>
          <w:pgMar w:top="1440" w:right="1440" w:bottom="1440" w:left="1440" w:header="709" w:footer="709" w:gutter="0"/>
          <w:cols w:space="708"/>
          <w:docGrid w:linePitch="360"/>
        </w:sectPr>
      </w:pPr>
    </w:p>
    <w:p w14:paraId="4E5128D5" w14:textId="53E7590A" w:rsidR="00266F80" w:rsidRDefault="00266F80" w:rsidP="00CC7A63">
      <w:pPr>
        <w:pStyle w:val="Heading2"/>
        <w:numPr>
          <w:ilvl w:val="1"/>
          <w:numId w:val="28"/>
        </w:numPr>
        <w:rPr>
          <w:sz w:val="32"/>
          <w:szCs w:val="32"/>
        </w:rPr>
      </w:pPr>
      <w:bookmarkStart w:id="2" w:name="_Toc148965853"/>
      <w:r w:rsidRPr="001F3B08">
        <w:rPr>
          <w:sz w:val="32"/>
          <w:szCs w:val="32"/>
        </w:rPr>
        <w:lastRenderedPageBreak/>
        <w:t>National framework</w:t>
      </w:r>
      <w:bookmarkEnd w:id="2"/>
    </w:p>
    <w:p w14:paraId="2E1E6EC7" w14:textId="0E62AE72" w:rsidR="00C90EFE" w:rsidRDefault="00C90EFE" w:rsidP="003703DE">
      <w:pPr>
        <w:rPr>
          <w:rFonts w:ascii="Calibri" w:eastAsia="Calibri" w:hAnsi="Calibri" w:cs="Calibri"/>
        </w:rPr>
      </w:pPr>
      <w:r w:rsidRPr="61F349A6">
        <w:rPr>
          <w:rFonts w:ascii="Calibri" w:eastAsia="Calibri" w:hAnsi="Calibri" w:cs="Calibri"/>
        </w:rPr>
        <w:t>MEDIN has established a national framework for providing access to</w:t>
      </w:r>
      <w:r w:rsidR="11C19680" w:rsidRPr="61F349A6">
        <w:rPr>
          <w:rFonts w:ascii="Calibri" w:eastAsia="Calibri" w:hAnsi="Calibri" w:cs="Calibri"/>
        </w:rPr>
        <w:t>,</w:t>
      </w:r>
      <w:r w:rsidRPr="61F349A6">
        <w:rPr>
          <w:rFonts w:ascii="Calibri" w:eastAsia="Calibri" w:hAnsi="Calibri" w:cs="Calibri"/>
        </w:rPr>
        <w:t xml:space="preserve"> and management of</w:t>
      </w:r>
      <w:r w:rsidR="64FE7DE6" w:rsidRPr="61F349A6">
        <w:rPr>
          <w:rFonts w:ascii="Calibri" w:eastAsia="Calibri" w:hAnsi="Calibri" w:cs="Calibri"/>
        </w:rPr>
        <w:t>,</w:t>
      </w:r>
      <w:r w:rsidRPr="61F349A6">
        <w:rPr>
          <w:rFonts w:ascii="Calibri" w:eastAsia="Calibri" w:hAnsi="Calibri" w:cs="Calibri"/>
        </w:rPr>
        <w:t xml:space="preserve"> marine environmental data and information. These data are collected or owned by UK organisations, predominantly within UK territorial waters but also on a global scale. The framework </w:t>
      </w:r>
      <w:r w:rsidR="00D24839" w:rsidRPr="61F349A6">
        <w:rPr>
          <w:rFonts w:ascii="Calibri" w:eastAsia="Calibri" w:hAnsi="Calibri" w:cs="Calibri"/>
        </w:rPr>
        <w:t>consists</w:t>
      </w:r>
      <w:r w:rsidR="00AA79B2" w:rsidRPr="61F349A6">
        <w:rPr>
          <w:rFonts w:ascii="Calibri" w:eastAsia="Calibri" w:hAnsi="Calibri" w:cs="Calibri"/>
        </w:rPr>
        <w:t xml:space="preserve"> of three</w:t>
      </w:r>
      <w:r w:rsidR="00D24839" w:rsidRPr="61F349A6">
        <w:rPr>
          <w:rFonts w:ascii="Calibri" w:eastAsia="Calibri" w:hAnsi="Calibri" w:cs="Calibri"/>
        </w:rPr>
        <w:t xml:space="preserve"> main components</w:t>
      </w:r>
      <w:r w:rsidRPr="61F349A6">
        <w:rPr>
          <w:rFonts w:ascii="Calibri" w:eastAsia="Calibri" w:hAnsi="Calibri" w:cs="Calibri"/>
        </w:rPr>
        <w:t>:</w:t>
      </w:r>
    </w:p>
    <w:p w14:paraId="32212025" w14:textId="20ADFB71" w:rsidR="00C90EFE" w:rsidRDefault="00C90EFE" w:rsidP="00CC7A63">
      <w:pPr>
        <w:pStyle w:val="ListParagraph"/>
        <w:numPr>
          <w:ilvl w:val="0"/>
          <w:numId w:val="29"/>
        </w:numPr>
        <w:rPr>
          <w:rFonts w:ascii="Calibri" w:eastAsia="Calibri" w:hAnsi="Calibri" w:cs="Calibri"/>
        </w:rPr>
      </w:pPr>
      <w:r w:rsidRPr="003703DE">
        <w:rPr>
          <w:rFonts w:ascii="Calibri" w:eastAsia="Calibri" w:hAnsi="Calibri" w:cs="Calibri"/>
        </w:rPr>
        <w:t>An operational</w:t>
      </w:r>
      <w:r w:rsidR="00D24839" w:rsidRPr="003703DE">
        <w:rPr>
          <w:rFonts w:ascii="Calibri" w:eastAsia="Calibri" w:hAnsi="Calibri" w:cs="Calibri"/>
        </w:rPr>
        <w:t xml:space="preserve"> suite of </w:t>
      </w:r>
      <w:r w:rsidRPr="003703DE">
        <w:rPr>
          <w:rFonts w:ascii="Calibri" w:eastAsia="Calibri" w:hAnsi="Calibri" w:cs="Calibri"/>
        </w:rPr>
        <w:t xml:space="preserve">coordinated, accredited and </w:t>
      </w:r>
      <w:r w:rsidR="00D24839" w:rsidRPr="003703DE">
        <w:rPr>
          <w:rFonts w:ascii="Calibri" w:eastAsia="Calibri" w:hAnsi="Calibri" w:cs="Calibri"/>
        </w:rPr>
        <w:t>specialist MEDIN Data Archive Centres</w:t>
      </w:r>
      <w:r w:rsidRPr="003703DE">
        <w:rPr>
          <w:rFonts w:ascii="Calibri" w:eastAsia="Calibri" w:hAnsi="Calibri" w:cs="Calibri"/>
        </w:rPr>
        <w:t xml:space="preserve"> (DACs</w:t>
      </w:r>
      <w:r>
        <w:rPr>
          <w:rFonts w:ascii="Calibri" w:eastAsia="Calibri" w:hAnsi="Calibri" w:cs="Calibri"/>
        </w:rPr>
        <w:t>)</w:t>
      </w:r>
      <w:r w:rsidR="00AC43B6">
        <w:rPr>
          <w:rFonts w:ascii="Calibri" w:eastAsia="Calibri" w:hAnsi="Calibri" w:cs="Calibri"/>
        </w:rPr>
        <w:t>.</w:t>
      </w:r>
    </w:p>
    <w:p w14:paraId="0C58A4F0" w14:textId="0FD50CDE" w:rsidR="00C90EFE" w:rsidRDefault="00C90EFE" w:rsidP="00CC7A63">
      <w:pPr>
        <w:pStyle w:val="ListParagraph"/>
        <w:numPr>
          <w:ilvl w:val="0"/>
          <w:numId w:val="29"/>
        </w:numPr>
        <w:rPr>
          <w:rFonts w:ascii="Calibri" w:eastAsia="Calibri" w:hAnsi="Calibri" w:cs="Calibri"/>
        </w:rPr>
      </w:pPr>
      <w:r>
        <w:rPr>
          <w:rFonts w:ascii="Calibri" w:eastAsia="Calibri" w:hAnsi="Calibri" w:cs="Calibri"/>
        </w:rPr>
        <w:t>A comprehensive online po</w:t>
      </w:r>
      <w:r w:rsidRPr="007B0637">
        <w:rPr>
          <w:rFonts w:ascii="Calibri" w:eastAsia="Calibri" w:hAnsi="Calibri" w:cs="Calibri"/>
        </w:rPr>
        <w:t xml:space="preserve">rtal to make it easy to find </w:t>
      </w:r>
      <w:r>
        <w:rPr>
          <w:rFonts w:ascii="Calibri" w:eastAsia="Calibri" w:hAnsi="Calibri" w:cs="Calibri"/>
        </w:rPr>
        <w:t>UK marine data.</w:t>
      </w:r>
    </w:p>
    <w:p w14:paraId="28A1F089" w14:textId="017C7CAB" w:rsidR="008E6331" w:rsidRDefault="00E7029D" w:rsidP="00CC7A63">
      <w:pPr>
        <w:pStyle w:val="ListParagraph"/>
        <w:numPr>
          <w:ilvl w:val="0"/>
          <w:numId w:val="29"/>
        </w:numPr>
        <w:rPr>
          <w:rFonts w:ascii="Calibri" w:eastAsia="Calibri" w:hAnsi="Calibri" w:cs="Calibri"/>
        </w:rPr>
      </w:pPr>
      <w:r w:rsidRPr="61F349A6">
        <w:rPr>
          <w:rFonts w:ascii="Calibri" w:eastAsia="Calibri" w:hAnsi="Calibri" w:cs="Calibri"/>
        </w:rPr>
        <w:t>A discovery metadata s</w:t>
      </w:r>
      <w:r w:rsidR="00D24839" w:rsidRPr="61F349A6">
        <w:rPr>
          <w:rFonts w:ascii="Calibri" w:eastAsia="Calibri" w:hAnsi="Calibri" w:cs="Calibri"/>
        </w:rPr>
        <w:t>tandard</w:t>
      </w:r>
      <w:r w:rsidR="17539B53" w:rsidRPr="61F349A6">
        <w:rPr>
          <w:rFonts w:ascii="Calibri" w:eastAsia="Calibri" w:hAnsi="Calibri" w:cs="Calibri"/>
        </w:rPr>
        <w:t xml:space="preserve"> and data guidelines</w:t>
      </w:r>
      <w:r w:rsidRPr="61F349A6">
        <w:rPr>
          <w:rFonts w:ascii="Calibri" w:eastAsia="Calibri" w:hAnsi="Calibri" w:cs="Calibri"/>
        </w:rPr>
        <w:t xml:space="preserve">, to ensure all relevant information about a dataset is captured and </w:t>
      </w:r>
      <w:r w:rsidR="00BA25D2" w:rsidRPr="61F349A6">
        <w:rPr>
          <w:rFonts w:ascii="Calibri" w:eastAsia="Calibri" w:hAnsi="Calibri" w:cs="Calibri"/>
        </w:rPr>
        <w:t>findable by</w:t>
      </w:r>
      <w:r w:rsidRPr="61F349A6">
        <w:rPr>
          <w:rFonts w:ascii="Calibri" w:eastAsia="Calibri" w:hAnsi="Calibri" w:cs="Calibri"/>
        </w:rPr>
        <w:t xml:space="preserve"> potential users</w:t>
      </w:r>
      <w:r w:rsidR="00D24839" w:rsidRPr="61F349A6">
        <w:rPr>
          <w:rFonts w:ascii="Calibri" w:eastAsia="Calibri" w:hAnsi="Calibri" w:cs="Calibri"/>
        </w:rPr>
        <w:t>.</w:t>
      </w:r>
    </w:p>
    <w:p w14:paraId="048E9737" w14:textId="77777777" w:rsidR="00E7029D" w:rsidRPr="003703DE" w:rsidRDefault="00E7029D" w:rsidP="003703DE">
      <w:pPr>
        <w:ind w:left="360"/>
        <w:rPr>
          <w:rFonts w:ascii="Calibri" w:eastAsia="Calibri" w:hAnsi="Calibri" w:cs="Calibri"/>
        </w:rPr>
      </w:pPr>
    </w:p>
    <w:p w14:paraId="400A067C" w14:textId="23A8F7DB" w:rsidR="52D5D976" w:rsidRDefault="00E7029D" w:rsidP="003703DE">
      <w:pPr>
        <w:pStyle w:val="Heading2"/>
        <w:rPr>
          <w:rFonts w:eastAsia="Calibri"/>
        </w:rPr>
      </w:pPr>
      <w:bookmarkStart w:id="3" w:name="_Toc148965854"/>
      <w:r>
        <w:rPr>
          <w:rFonts w:eastAsia="Calibri"/>
        </w:rPr>
        <w:t>MEDIN Data Archive Centres</w:t>
      </w:r>
      <w:bookmarkEnd w:id="3"/>
      <w:r>
        <w:rPr>
          <w:rFonts w:eastAsia="Calibri"/>
        </w:rPr>
        <w:t xml:space="preserve"> </w:t>
      </w:r>
    </w:p>
    <w:p w14:paraId="474BADC4" w14:textId="4D93F26B" w:rsidR="00E30398" w:rsidRDefault="00E7029D" w:rsidP="003703DE">
      <w:pPr>
        <w:rPr>
          <w:rFonts w:ascii="Calibri" w:eastAsia="Calibri" w:hAnsi="Calibri" w:cs="Calibri"/>
        </w:rPr>
      </w:pPr>
      <w:r>
        <w:rPr>
          <w:rFonts w:ascii="Calibri" w:eastAsia="Calibri" w:hAnsi="Calibri" w:cs="Calibri"/>
        </w:rPr>
        <w:t>A</w:t>
      </w:r>
      <w:r w:rsidR="00D51A48">
        <w:rPr>
          <w:rFonts w:ascii="Calibri" w:eastAsia="Calibri" w:hAnsi="Calibri" w:cs="Calibri"/>
        </w:rPr>
        <w:t xml:space="preserve"> wide </w:t>
      </w:r>
      <w:r>
        <w:rPr>
          <w:rFonts w:ascii="Calibri" w:eastAsia="Calibri" w:hAnsi="Calibri" w:cs="Calibri"/>
        </w:rPr>
        <w:t>range of marine d</w:t>
      </w:r>
      <w:r w:rsidR="04025108" w:rsidRPr="6A8A5CD4">
        <w:rPr>
          <w:rFonts w:ascii="Calibri" w:eastAsia="Calibri" w:hAnsi="Calibri" w:cs="Calibri"/>
        </w:rPr>
        <w:t>ata</w:t>
      </w:r>
      <w:r w:rsidR="00D51A48">
        <w:rPr>
          <w:rFonts w:ascii="Calibri" w:eastAsia="Calibri" w:hAnsi="Calibri" w:cs="Calibri"/>
        </w:rPr>
        <w:t xml:space="preserve"> </w:t>
      </w:r>
      <w:r w:rsidR="04025108" w:rsidRPr="6A8A5CD4">
        <w:rPr>
          <w:rFonts w:ascii="Calibri" w:eastAsia="Calibri" w:hAnsi="Calibri" w:cs="Calibri"/>
        </w:rPr>
        <w:t xml:space="preserve">are managed and delivered by </w:t>
      </w:r>
      <w:r w:rsidR="00D51A48">
        <w:rPr>
          <w:rFonts w:ascii="Calibri" w:eastAsia="Calibri" w:hAnsi="Calibri" w:cs="Calibri"/>
        </w:rPr>
        <w:t xml:space="preserve">MEDIN’s </w:t>
      </w:r>
      <w:r>
        <w:rPr>
          <w:rFonts w:ascii="Calibri" w:eastAsia="Calibri" w:hAnsi="Calibri" w:cs="Calibri"/>
        </w:rPr>
        <w:t>operational</w:t>
      </w:r>
      <w:r w:rsidR="04025108" w:rsidRPr="6A8A5CD4">
        <w:rPr>
          <w:rFonts w:ascii="Calibri" w:eastAsia="Calibri" w:hAnsi="Calibri" w:cs="Calibri"/>
        </w:rPr>
        <w:t xml:space="preserve"> network of specialist </w:t>
      </w:r>
      <w:r w:rsidR="0C212429" w:rsidRPr="6A8A5CD4">
        <w:rPr>
          <w:rFonts w:ascii="Calibri" w:eastAsia="Calibri" w:hAnsi="Calibri" w:cs="Calibri"/>
        </w:rPr>
        <w:t>D</w:t>
      </w:r>
      <w:r w:rsidR="04025108" w:rsidRPr="6A8A5CD4">
        <w:rPr>
          <w:rFonts w:ascii="Calibri" w:eastAsia="Calibri" w:hAnsi="Calibri" w:cs="Calibri"/>
        </w:rPr>
        <w:t xml:space="preserve">ata </w:t>
      </w:r>
      <w:r w:rsidR="7322843C" w:rsidRPr="6A8A5CD4">
        <w:rPr>
          <w:rFonts w:ascii="Calibri" w:eastAsia="Calibri" w:hAnsi="Calibri" w:cs="Calibri"/>
        </w:rPr>
        <w:t>A</w:t>
      </w:r>
      <w:r w:rsidR="04025108" w:rsidRPr="6A8A5CD4">
        <w:rPr>
          <w:rFonts w:ascii="Calibri" w:eastAsia="Calibri" w:hAnsi="Calibri" w:cs="Calibri"/>
        </w:rPr>
        <w:t xml:space="preserve">rchive </w:t>
      </w:r>
      <w:r w:rsidR="2E335164" w:rsidRPr="6A8A5CD4">
        <w:rPr>
          <w:rFonts w:ascii="Calibri" w:eastAsia="Calibri" w:hAnsi="Calibri" w:cs="Calibri"/>
        </w:rPr>
        <w:t>Ce</w:t>
      </w:r>
      <w:r w:rsidR="04025108" w:rsidRPr="6A8A5CD4">
        <w:rPr>
          <w:rFonts w:ascii="Calibri" w:eastAsia="Calibri" w:hAnsi="Calibri" w:cs="Calibri"/>
        </w:rPr>
        <w:t>ntres</w:t>
      </w:r>
      <w:r w:rsidR="144D53A4" w:rsidRPr="6A8A5CD4">
        <w:rPr>
          <w:rFonts w:ascii="Calibri" w:eastAsia="Calibri" w:hAnsi="Calibri" w:cs="Calibri"/>
        </w:rPr>
        <w:t xml:space="preserve"> (</w:t>
      </w:r>
      <w:r w:rsidR="00AC43B6">
        <w:rPr>
          <w:rFonts w:ascii="Calibri" w:eastAsia="Calibri" w:hAnsi="Calibri" w:cs="Calibri"/>
        </w:rPr>
        <w:t>F</w:t>
      </w:r>
      <w:r>
        <w:rPr>
          <w:rFonts w:ascii="Calibri" w:eastAsia="Calibri" w:hAnsi="Calibri" w:cs="Calibri"/>
        </w:rPr>
        <w:t>igure 1</w:t>
      </w:r>
      <w:r w:rsidR="144D53A4" w:rsidRPr="6A8A5CD4">
        <w:rPr>
          <w:rFonts w:ascii="Calibri" w:eastAsia="Calibri" w:hAnsi="Calibri" w:cs="Calibri"/>
        </w:rPr>
        <w:t>)</w:t>
      </w:r>
      <w:r>
        <w:rPr>
          <w:rFonts w:ascii="Calibri" w:eastAsia="Calibri" w:hAnsi="Calibri" w:cs="Calibri"/>
        </w:rPr>
        <w:t>, hosted and run by some of the UK’s key marine stakeholders</w:t>
      </w:r>
      <w:r>
        <w:rPr>
          <w:rStyle w:val="FootnoteReference"/>
          <w:rFonts w:ascii="Calibri" w:eastAsia="Calibri" w:hAnsi="Calibri" w:cs="Calibri"/>
        </w:rPr>
        <w:footnoteReference w:id="2"/>
      </w:r>
      <w:r>
        <w:rPr>
          <w:rFonts w:ascii="Calibri" w:eastAsia="Calibri" w:hAnsi="Calibri" w:cs="Calibri"/>
        </w:rPr>
        <w:t>. MEDIN DACs undergo a stringent accreditation process, ensur</w:t>
      </w:r>
      <w:r w:rsidR="00D51A48">
        <w:rPr>
          <w:rFonts w:ascii="Calibri" w:eastAsia="Calibri" w:hAnsi="Calibri" w:cs="Calibri"/>
        </w:rPr>
        <w:t>ing</w:t>
      </w:r>
      <w:r>
        <w:rPr>
          <w:rFonts w:ascii="Calibri" w:eastAsia="Calibri" w:hAnsi="Calibri" w:cs="Calibri"/>
        </w:rPr>
        <w:t xml:space="preserve"> </w:t>
      </w:r>
      <w:r w:rsidR="00D51A48">
        <w:rPr>
          <w:rFonts w:ascii="Calibri" w:eastAsia="Calibri" w:hAnsi="Calibri" w:cs="Calibri"/>
        </w:rPr>
        <w:t>quality data management services for our users. Our</w:t>
      </w:r>
      <w:r w:rsidR="3696442B" w:rsidRPr="51777E9B">
        <w:rPr>
          <w:rFonts w:ascii="Calibri" w:eastAsia="Calibri" w:hAnsi="Calibri" w:cs="Calibri"/>
        </w:rPr>
        <w:t xml:space="preserve"> DAC network </w:t>
      </w:r>
      <w:r w:rsidR="66A3B1FB" w:rsidRPr="51777E9B">
        <w:rPr>
          <w:rFonts w:ascii="Calibri" w:eastAsia="Calibri" w:hAnsi="Calibri" w:cs="Calibri"/>
        </w:rPr>
        <w:t>provides valuable expertise</w:t>
      </w:r>
      <w:r w:rsidR="00D51A48">
        <w:rPr>
          <w:rFonts w:ascii="Calibri" w:eastAsia="Calibri" w:hAnsi="Calibri" w:cs="Calibri"/>
        </w:rPr>
        <w:t xml:space="preserve"> and advice </w:t>
      </w:r>
      <w:r w:rsidR="66A3B1FB" w:rsidRPr="51777E9B">
        <w:rPr>
          <w:rFonts w:ascii="Calibri" w:eastAsia="Calibri" w:hAnsi="Calibri" w:cs="Calibri"/>
        </w:rPr>
        <w:t>to the marine community</w:t>
      </w:r>
      <w:r w:rsidR="00D51A48">
        <w:rPr>
          <w:rFonts w:ascii="Calibri" w:eastAsia="Calibri" w:hAnsi="Calibri" w:cs="Calibri"/>
        </w:rPr>
        <w:t>, as well as</w:t>
      </w:r>
      <w:r w:rsidR="3696442B" w:rsidRPr="51777E9B">
        <w:rPr>
          <w:rFonts w:ascii="Calibri" w:eastAsia="Calibri" w:hAnsi="Calibri" w:cs="Calibri"/>
        </w:rPr>
        <w:t xml:space="preserve"> </w:t>
      </w:r>
      <w:r w:rsidR="000378EA">
        <w:rPr>
          <w:rFonts w:ascii="Calibri" w:eastAsia="Calibri" w:hAnsi="Calibri" w:cs="Calibri"/>
        </w:rPr>
        <w:t xml:space="preserve">collaboratively </w:t>
      </w:r>
      <w:r w:rsidR="00D51A48">
        <w:rPr>
          <w:rFonts w:ascii="Calibri" w:eastAsia="Calibri" w:hAnsi="Calibri" w:cs="Calibri"/>
        </w:rPr>
        <w:t xml:space="preserve">facilitating data and metadata </w:t>
      </w:r>
      <w:r w:rsidR="000378EA">
        <w:rPr>
          <w:rFonts w:ascii="Calibri" w:eastAsia="Calibri" w:hAnsi="Calibri" w:cs="Calibri"/>
        </w:rPr>
        <w:t>flows</w:t>
      </w:r>
      <w:r w:rsidR="00D51A48">
        <w:rPr>
          <w:rFonts w:ascii="Calibri" w:eastAsia="Calibri" w:hAnsi="Calibri" w:cs="Calibri"/>
        </w:rPr>
        <w:t xml:space="preserve"> to international data initiatives. </w:t>
      </w:r>
      <w:r w:rsidR="000378EA">
        <w:rPr>
          <w:rFonts w:ascii="Calibri" w:eastAsia="Calibri" w:hAnsi="Calibri" w:cs="Calibri"/>
        </w:rPr>
        <w:t xml:space="preserve">This </w:t>
      </w:r>
      <w:r w:rsidR="00D51A48">
        <w:rPr>
          <w:rFonts w:ascii="Calibri" w:eastAsia="Calibri" w:hAnsi="Calibri" w:cs="Calibri"/>
        </w:rPr>
        <w:t>greatly expand</w:t>
      </w:r>
      <w:r w:rsidR="000378EA">
        <w:rPr>
          <w:rFonts w:ascii="Calibri" w:eastAsia="Calibri" w:hAnsi="Calibri" w:cs="Calibri"/>
        </w:rPr>
        <w:t>s</w:t>
      </w:r>
      <w:r w:rsidR="00D51A48">
        <w:rPr>
          <w:rFonts w:ascii="Calibri" w:eastAsia="Calibri" w:hAnsi="Calibri" w:cs="Calibri"/>
        </w:rPr>
        <w:t xml:space="preserve"> the potential user base </w:t>
      </w:r>
      <w:r w:rsidR="000378EA">
        <w:rPr>
          <w:rFonts w:ascii="Calibri" w:eastAsia="Calibri" w:hAnsi="Calibri" w:cs="Calibri"/>
        </w:rPr>
        <w:t>for</w:t>
      </w:r>
      <w:r w:rsidR="00D51A48">
        <w:rPr>
          <w:rFonts w:ascii="Calibri" w:eastAsia="Calibri" w:hAnsi="Calibri" w:cs="Calibri"/>
        </w:rPr>
        <w:t xml:space="preserve"> UK marine data</w:t>
      </w:r>
      <w:r w:rsidR="000378EA">
        <w:rPr>
          <w:rFonts w:ascii="Calibri" w:eastAsia="Calibri" w:hAnsi="Calibri" w:cs="Calibri"/>
        </w:rPr>
        <w:t>, thereby increasing the impact those data could have when reused</w:t>
      </w:r>
      <w:r w:rsidR="00D51A48">
        <w:rPr>
          <w:rFonts w:ascii="Calibri" w:eastAsia="Calibri" w:hAnsi="Calibri" w:cs="Calibri"/>
        </w:rPr>
        <w:t xml:space="preserve">. The MEDIN DAC network will </w:t>
      </w:r>
      <w:r w:rsidR="3696442B" w:rsidRPr="51777E9B">
        <w:rPr>
          <w:rFonts w:ascii="Calibri" w:eastAsia="Calibri" w:hAnsi="Calibri" w:cs="Calibri"/>
        </w:rPr>
        <w:t xml:space="preserve">continue to grow as </w:t>
      </w:r>
      <w:r w:rsidR="00D51A48">
        <w:rPr>
          <w:rFonts w:ascii="Calibri" w:eastAsia="Calibri" w:hAnsi="Calibri" w:cs="Calibri"/>
        </w:rPr>
        <w:t xml:space="preserve">resources and drivers </w:t>
      </w:r>
      <w:r w:rsidR="000378EA">
        <w:rPr>
          <w:rFonts w:ascii="Calibri" w:eastAsia="Calibri" w:hAnsi="Calibri" w:cs="Calibri"/>
        </w:rPr>
        <w:t xml:space="preserve">are identified </w:t>
      </w:r>
      <w:r w:rsidR="00D51A48">
        <w:rPr>
          <w:rFonts w:ascii="Calibri" w:eastAsia="Calibri" w:hAnsi="Calibri" w:cs="Calibri"/>
        </w:rPr>
        <w:t xml:space="preserve">to address known </w:t>
      </w:r>
      <w:r w:rsidR="3696442B" w:rsidRPr="51777E9B">
        <w:rPr>
          <w:rFonts w:ascii="Calibri" w:eastAsia="Calibri" w:hAnsi="Calibri" w:cs="Calibri"/>
        </w:rPr>
        <w:t>gaps.</w:t>
      </w:r>
    </w:p>
    <w:p w14:paraId="0213030D" w14:textId="2A40C474" w:rsidR="52D5D976" w:rsidRDefault="52D5D976" w:rsidP="003703DE">
      <w:pPr>
        <w:rPr>
          <w:rFonts w:ascii="Calibri" w:eastAsia="Calibri" w:hAnsi="Calibri" w:cs="Calibri"/>
        </w:rPr>
      </w:pPr>
    </w:p>
    <w:p w14:paraId="2F30EC50" w14:textId="5E599C7B" w:rsidR="2781B153" w:rsidRDefault="000378EA" w:rsidP="003703DE">
      <w:pPr>
        <w:pStyle w:val="Heading2"/>
        <w:rPr>
          <w:rFonts w:eastAsia="Calibri"/>
        </w:rPr>
      </w:pPr>
      <w:bookmarkStart w:id="4" w:name="_Toc148965855"/>
      <w:r>
        <w:rPr>
          <w:rFonts w:eastAsia="Calibri"/>
        </w:rPr>
        <w:t xml:space="preserve">MEDIN </w:t>
      </w:r>
      <w:r w:rsidR="2781B153" w:rsidRPr="6A8A5CD4">
        <w:rPr>
          <w:rFonts w:eastAsia="Calibri"/>
        </w:rPr>
        <w:t>Portal</w:t>
      </w:r>
      <w:bookmarkEnd w:id="4"/>
      <w:r w:rsidR="2781B153" w:rsidRPr="6A8A5CD4">
        <w:rPr>
          <w:rFonts w:eastAsia="Calibri"/>
        </w:rPr>
        <w:t xml:space="preserve"> </w:t>
      </w:r>
    </w:p>
    <w:p w14:paraId="0B3FCC60" w14:textId="52380114" w:rsidR="52D5D976" w:rsidRDefault="00E30398" w:rsidP="003703DE">
      <w:pPr>
        <w:rPr>
          <w:rFonts w:ascii="Calibri" w:eastAsia="Calibri" w:hAnsi="Calibri" w:cs="Calibri"/>
        </w:rPr>
      </w:pPr>
      <w:r w:rsidRPr="2E3A16A3">
        <w:rPr>
          <w:rFonts w:ascii="Calibri" w:eastAsia="Calibri" w:hAnsi="Calibri" w:cs="Calibri"/>
        </w:rPr>
        <w:t xml:space="preserve">The </w:t>
      </w:r>
      <w:r w:rsidR="00DC72C8" w:rsidRPr="2E3A16A3">
        <w:rPr>
          <w:rFonts w:ascii="Calibri" w:eastAsia="Calibri" w:hAnsi="Calibri" w:cs="Calibri"/>
        </w:rPr>
        <w:t xml:space="preserve">MEDIN discovery metadata portal is an </w:t>
      </w:r>
      <w:r w:rsidRPr="2E3A16A3">
        <w:rPr>
          <w:rFonts w:ascii="Calibri" w:eastAsia="Calibri" w:hAnsi="Calibri" w:cs="Calibri"/>
        </w:rPr>
        <w:t xml:space="preserve">online </w:t>
      </w:r>
      <w:r w:rsidR="00BF60E0" w:rsidRPr="2E3A16A3">
        <w:rPr>
          <w:rFonts w:ascii="Calibri" w:eastAsia="Calibri" w:hAnsi="Calibri" w:cs="Calibri"/>
        </w:rPr>
        <w:t>p</w:t>
      </w:r>
      <w:r w:rsidRPr="2E3A16A3">
        <w:rPr>
          <w:rFonts w:ascii="Calibri" w:eastAsia="Calibri" w:hAnsi="Calibri" w:cs="Calibri"/>
        </w:rPr>
        <w:t xml:space="preserve">ortal designed to make it easy for users to find UK marine data. Currently providing access to over </w:t>
      </w:r>
      <w:r w:rsidR="008E6331" w:rsidRPr="2E3A16A3">
        <w:rPr>
          <w:rFonts w:ascii="Calibri" w:eastAsia="Calibri" w:hAnsi="Calibri" w:cs="Calibri"/>
        </w:rPr>
        <w:t>17,500</w:t>
      </w:r>
      <w:r w:rsidRPr="2E3A16A3">
        <w:rPr>
          <w:rFonts w:ascii="Calibri" w:eastAsia="Calibri" w:hAnsi="Calibri" w:cs="Calibri"/>
        </w:rPr>
        <w:t xml:space="preserve"> metadata records from </w:t>
      </w:r>
      <w:r w:rsidR="00A171CB" w:rsidRPr="2E3A16A3">
        <w:rPr>
          <w:rFonts w:ascii="Calibri" w:eastAsia="Calibri" w:hAnsi="Calibri" w:cs="Calibri"/>
        </w:rPr>
        <w:t>more than</w:t>
      </w:r>
      <w:r w:rsidRPr="2E3A16A3">
        <w:rPr>
          <w:rFonts w:ascii="Calibri" w:eastAsia="Calibri" w:hAnsi="Calibri" w:cs="Calibri"/>
        </w:rPr>
        <w:t xml:space="preserve"> 600 </w:t>
      </w:r>
      <w:r w:rsidR="00A171CB" w:rsidRPr="2E3A16A3">
        <w:rPr>
          <w:rFonts w:ascii="Calibri" w:eastAsia="Calibri" w:hAnsi="Calibri" w:cs="Calibri"/>
        </w:rPr>
        <w:t xml:space="preserve">different </w:t>
      </w:r>
      <w:r w:rsidRPr="2E3A16A3">
        <w:rPr>
          <w:rFonts w:ascii="Calibri" w:eastAsia="Calibri" w:hAnsi="Calibri" w:cs="Calibri"/>
        </w:rPr>
        <w:t xml:space="preserve">organisations, </w:t>
      </w:r>
      <w:r w:rsidR="00A171CB" w:rsidRPr="2E3A16A3">
        <w:rPr>
          <w:rFonts w:ascii="Calibri" w:eastAsia="Calibri" w:hAnsi="Calibri" w:cs="Calibri"/>
        </w:rPr>
        <w:t>the MEDIN portal is the most comprehensive of its type</w:t>
      </w:r>
      <w:r w:rsidR="0EDE7455" w:rsidRPr="2E3A16A3">
        <w:rPr>
          <w:rFonts w:ascii="Calibri" w:eastAsia="Calibri" w:hAnsi="Calibri" w:cs="Calibri"/>
        </w:rPr>
        <w:t xml:space="preserve"> nationally</w:t>
      </w:r>
      <w:r w:rsidR="00A171CB" w:rsidRPr="2E3A16A3">
        <w:rPr>
          <w:rFonts w:ascii="Calibri" w:eastAsia="Calibri" w:hAnsi="Calibri" w:cs="Calibri"/>
        </w:rPr>
        <w:t xml:space="preserve">. The </w:t>
      </w:r>
      <w:r w:rsidR="003B1648" w:rsidRPr="2E3A16A3">
        <w:rPr>
          <w:rFonts w:ascii="Calibri" w:eastAsia="Calibri" w:hAnsi="Calibri" w:cs="Calibri"/>
        </w:rPr>
        <w:t>wide variety of</w:t>
      </w:r>
      <w:r w:rsidR="00A171CB" w:rsidRPr="2E3A16A3">
        <w:rPr>
          <w:rFonts w:ascii="Calibri" w:eastAsia="Calibri" w:hAnsi="Calibri" w:cs="Calibri"/>
        </w:rPr>
        <w:t xml:space="preserve"> data </w:t>
      </w:r>
      <w:r w:rsidRPr="2E3A16A3">
        <w:rPr>
          <w:rFonts w:ascii="Calibri" w:eastAsia="Calibri" w:hAnsi="Calibri" w:cs="Calibri"/>
        </w:rPr>
        <w:t xml:space="preserve">types </w:t>
      </w:r>
      <w:r w:rsidR="00A171CB" w:rsidRPr="2E3A16A3">
        <w:rPr>
          <w:rFonts w:ascii="Calibri" w:eastAsia="Calibri" w:hAnsi="Calibri" w:cs="Calibri"/>
        </w:rPr>
        <w:t xml:space="preserve">catalogued in the MEDIN portal </w:t>
      </w:r>
      <w:r w:rsidRPr="2E3A16A3">
        <w:rPr>
          <w:rFonts w:ascii="Calibri" w:eastAsia="Calibri" w:hAnsi="Calibri" w:cs="Calibri"/>
        </w:rPr>
        <w:t xml:space="preserve">have been collected for a range of scientific, policy, conservation and commercial </w:t>
      </w:r>
      <w:r w:rsidR="00A171CB" w:rsidRPr="2E3A16A3">
        <w:rPr>
          <w:rFonts w:ascii="Calibri" w:eastAsia="Calibri" w:hAnsi="Calibri" w:cs="Calibri"/>
        </w:rPr>
        <w:t>purpose</w:t>
      </w:r>
      <w:r w:rsidRPr="2E3A16A3">
        <w:rPr>
          <w:rFonts w:ascii="Calibri" w:eastAsia="Calibri" w:hAnsi="Calibri" w:cs="Calibri"/>
        </w:rPr>
        <w:t xml:space="preserve">s. </w:t>
      </w:r>
      <w:r w:rsidR="00BF60E0" w:rsidRPr="2E3A16A3">
        <w:rPr>
          <w:rFonts w:ascii="Calibri" w:eastAsia="Calibri" w:hAnsi="Calibri" w:cs="Calibri"/>
        </w:rPr>
        <w:t xml:space="preserve">The portal aligns with the Findable </w:t>
      </w:r>
      <w:r w:rsidR="003B1648" w:rsidRPr="2E3A16A3">
        <w:rPr>
          <w:rFonts w:ascii="Calibri" w:eastAsia="Calibri" w:hAnsi="Calibri" w:cs="Calibri"/>
        </w:rPr>
        <w:t xml:space="preserve">component of the FAIR data </w:t>
      </w:r>
      <w:r w:rsidR="00BF60E0" w:rsidRPr="2E3A16A3">
        <w:rPr>
          <w:rFonts w:ascii="Calibri" w:eastAsia="Calibri" w:hAnsi="Calibri" w:cs="Calibri"/>
        </w:rPr>
        <w:t>principle (</w:t>
      </w:r>
      <w:r w:rsidR="003B1648" w:rsidRPr="2E3A16A3">
        <w:rPr>
          <w:rFonts w:ascii="Calibri" w:eastAsia="Calibri" w:hAnsi="Calibri" w:cs="Calibri"/>
        </w:rPr>
        <w:t>Wilkinson et al, 2016</w:t>
      </w:r>
      <w:r w:rsidR="00BF60E0" w:rsidRPr="2E3A16A3">
        <w:rPr>
          <w:rFonts w:ascii="Calibri" w:eastAsia="Calibri" w:hAnsi="Calibri" w:cs="Calibri"/>
        </w:rPr>
        <w:t>)</w:t>
      </w:r>
      <w:r w:rsidR="003B1648" w:rsidRPr="2E3A16A3">
        <w:rPr>
          <w:rFonts w:ascii="Calibri" w:eastAsia="Calibri" w:hAnsi="Calibri" w:cs="Calibri"/>
        </w:rPr>
        <w:t>,</w:t>
      </w:r>
      <w:r w:rsidR="00BF60E0" w:rsidRPr="2E3A16A3">
        <w:rPr>
          <w:rFonts w:ascii="Calibri" w:eastAsia="Calibri" w:hAnsi="Calibri" w:cs="Calibri"/>
        </w:rPr>
        <w:t xml:space="preserve"> enabling marine data to be discovered by anyone</w:t>
      </w:r>
      <w:r w:rsidR="003B1648" w:rsidRPr="2E3A16A3">
        <w:rPr>
          <w:rFonts w:ascii="Calibri" w:eastAsia="Calibri" w:hAnsi="Calibri" w:cs="Calibri"/>
        </w:rPr>
        <w:t>,</w:t>
      </w:r>
      <w:r w:rsidR="00BF60E0" w:rsidRPr="2E3A16A3">
        <w:rPr>
          <w:rFonts w:ascii="Calibri" w:eastAsia="Calibri" w:hAnsi="Calibri" w:cs="Calibri"/>
        </w:rPr>
        <w:t xml:space="preserve"> along</w:t>
      </w:r>
      <w:r w:rsidR="003B1648" w:rsidRPr="2E3A16A3">
        <w:rPr>
          <w:rFonts w:ascii="Calibri" w:eastAsia="Calibri" w:hAnsi="Calibri" w:cs="Calibri"/>
        </w:rPr>
        <w:t xml:space="preserve">side </w:t>
      </w:r>
      <w:r w:rsidR="00BF60E0" w:rsidRPr="2E3A16A3">
        <w:rPr>
          <w:rFonts w:ascii="Calibri" w:eastAsia="Calibri" w:hAnsi="Calibri" w:cs="Calibri"/>
        </w:rPr>
        <w:t xml:space="preserve">all </w:t>
      </w:r>
      <w:r w:rsidR="003B1648" w:rsidRPr="2E3A16A3">
        <w:rPr>
          <w:rFonts w:ascii="Calibri" w:eastAsia="Calibri" w:hAnsi="Calibri" w:cs="Calibri"/>
        </w:rPr>
        <w:t>the standardised information about</w:t>
      </w:r>
      <w:r w:rsidR="00BF60E0" w:rsidRPr="2E3A16A3">
        <w:rPr>
          <w:rFonts w:ascii="Calibri" w:eastAsia="Calibri" w:hAnsi="Calibri" w:cs="Calibri"/>
        </w:rPr>
        <w:t xml:space="preserve"> th</w:t>
      </w:r>
      <w:r w:rsidR="003B1648" w:rsidRPr="2E3A16A3">
        <w:rPr>
          <w:rFonts w:ascii="Calibri" w:eastAsia="Calibri" w:hAnsi="Calibri" w:cs="Calibri"/>
        </w:rPr>
        <w:t>ose</w:t>
      </w:r>
      <w:r w:rsidR="00BF60E0" w:rsidRPr="2E3A16A3">
        <w:rPr>
          <w:rFonts w:ascii="Calibri" w:eastAsia="Calibri" w:hAnsi="Calibri" w:cs="Calibri"/>
        </w:rPr>
        <w:t xml:space="preserve"> </w:t>
      </w:r>
      <w:r w:rsidR="003B1648" w:rsidRPr="2E3A16A3">
        <w:rPr>
          <w:rFonts w:ascii="Calibri" w:eastAsia="Calibri" w:hAnsi="Calibri" w:cs="Calibri"/>
        </w:rPr>
        <w:t xml:space="preserve">data (the metadata) that </w:t>
      </w:r>
      <w:r w:rsidR="00BF60E0" w:rsidRPr="2E3A16A3">
        <w:rPr>
          <w:rFonts w:ascii="Calibri" w:eastAsia="Calibri" w:hAnsi="Calibri" w:cs="Calibri"/>
        </w:rPr>
        <w:t xml:space="preserve">would be required to re-use the data </w:t>
      </w:r>
      <w:r w:rsidR="003B1648" w:rsidRPr="2E3A16A3">
        <w:rPr>
          <w:rFonts w:ascii="Calibri" w:eastAsia="Calibri" w:hAnsi="Calibri" w:cs="Calibri"/>
        </w:rPr>
        <w:t xml:space="preserve">in the future, </w:t>
      </w:r>
      <w:r w:rsidR="00BF60E0" w:rsidRPr="2E3A16A3">
        <w:rPr>
          <w:rFonts w:ascii="Calibri" w:eastAsia="Calibri" w:hAnsi="Calibri" w:cs="Calibri"/>
        </w:rPr>
        <w:t>without</w:t>
      </w:r>
      <w:r w:rsidR="003B1648" w:rsidRPr="2E3A16A3">
        <w:rPr>
          <w:rFonts w:ascii="Calibri" w:eastAsia="Calibri" w:hAnsi="Calibri" w:cs="Calibri"/>
        </w:rPr>
        <w:t xml:space="preserve"> needing to</w:t>
      </w:r>
      <w:r w:rsidR="00BF60E0" w:rsidRPr="2E3A16A3">
        <w:rPr>
          <w:rFonts w:ascii="Calibri" w:eastAsia="Calibri" w:hAnsi="Calibri" w:cs="Calibri"/>
        </w:rPr>
        <w:t xml:space="preserve"> contact the </w:t>
      </w:r>
      <w:r w:rsidR="003B1648" w:rsidRPr="2E3A16A3">
        <w:rPr>
          <w:rFonts w:ascii="Calibri" w:eastAsia="Calibri" w:hAnsi="Calibri" w:cs="Calibri"/>
        </w:rPr>
        <w:t>person who collected those data</w:t>
      </w:r>
      <w:r w:rsidR="00BF60E0" w:rsidRPr="2E3A16A3">
        <w:rPr>
          <w:rFonts w:ascii="Calibri" w:eastAsia="Calibri" w:hAnsi="Calibri" w:cs="Calibri"/>
        </w:rPr>
        <w:t xml:space="preserve">. </w:t>
      </w:r>
    </w:p>
    <w:p w14:paraId="4426F832" w14:textId="03B570EB" w:rsidR="52D5D976" w:rsidRDefault="52D5D976" w:rsidP="003703DE">
      <w:pPr>
        <w:rPr>
          <w:rFonts w:ascii="Calibri" w:eastAsia="Calibri" w:hAnsi="Calibri" w:cs="Calibri"/>
        </w:rPr>
      </w:pPr>
    </w:p>
    <w:p w14:paraId="6E0C5A68" w14:textId="188389EB" w:rsidR="32B6A943" w:rsidRDefault="00BA25D2" w:rsidP="003703DE">
      <w:pPr>
        <w:pStyle w:val="Heading2"/>
        <w:rPr>
          <w:rFonts w:eastAsia="Calibri"/>
        </w:rPr>
      </w:pPr>
      <w:bookmarkStart w:id="5" w:name="_Toc148965856"/>
      <w:r>
        <w:rPr>
          <w:rFonts w:eastAsia="Calibri"/>
        </w:rPr>
        <w:t>MEDIN discovery</w:t>
      </w:r>
      <w:r w:rsidR="003B1648">
        <w:rPr>
          <w:rFonts w:eastAsia="Calibri"/>
        </w:rPr>
        <w:t xml:space="preserve"> metadata standard</w:t>
      </w:r>
      <w:bookmarkEnd w:id="5"/>
    </w:p>
    <w:p w14:paraId="35D6B41C" w14:textId="3FC7E0F1" w:rsidR="69BB2637" w:rsidRDefault="00BA25D2" w:rsidP="003703DE">
      <w:pPr>
        <w:rPr>
          <w:rFonts w:ascii="Calibri" w:eastAsia="Calibri" w:hAnsi="Calibri" w:cs="Calibri"/>
        </w:rPr>
      </w:pPr>
      <w:r>
        <w:rPr>
          <w:rFonts w:ascii="Calibri" w:eastAsia="Calibri" w:hAnsi="Calibri" w:cs="Calibri"/>
        </w:rPr>
        <w:t>The MEDIN discovery metadata standard is a set of rules and guidance that standardises the capture of all relevant information about a dataset, to allow a potential user to find and subsequently make an informed decision about best use of that dataset. Recognising that marine data cannot always be described in t</w:t>
      </w:r>
      <w:r w:rsidR="000133AE">
        <w:rPr>
          <w:rFonts w:ascii="Calibri" w:eastAsia="Calibri" w:hAnsi="Calibri" w:cs="Calibri"/>
        </w:rPr>
        <w:t>he same way as terrestrial data</w:t>
      </w:r>
      <w:r>
        <w:rPr>
          <w:rFonts w:ascii="Calibri" w:eastAsia="Calibri" w:hAnsi="Calibri" w:cs="Calibri"/>
        </w:rPr>
        <w:t xml:space="preserve">, MEDIN established this standard to support the marine community to be </w:t>
      </w:r>
      <w:r w:rsidR="2712A764" w:rsidRPr="276B8C6B">
        <w:rPr>
          <w:rFonts w:ascii="Calibri" w:eastAsia="Calibri" w:hAnsi="Calibri" w:cs="Calibri"/>
        </w:rPr>
        <w:t>UK GEMINI and INSPIRE compliant</w:t>
      </w:r>
      <w:r>
        <w:rPr>
          <w:rFonts w:ascii="Calibri" w:eastAsia="Calibri" w:hAnsi="Calibri" w:cs="Calibri"/>
        </w:rPr>
        <w:t xml:space="preserve">. </w:t>
      </w:r>
      <w:r w:rsidR="2712A764" w:rsidRPr="276B8C6B">
        <w:rPr>
          <w:rFonts w:ascii="Calibri" w:eastAsia="Calibri" w:hAnsi="Calibri" w:cs="Calibri"/>
        </w:rPr>
        <w:t xml:space="preserve"> </w:t>
      </w:r>
      <w:r w:rsidR="69BB2637" w:rsidRPr="4F083F77">
        <w:rPr>
          <w:rFonts w:ascii="Calibri" w:eastAsia="Calibri" w:hAnsi="Calibri" w:cs="Calibri"/>
        </w:rPr>
        <w:t xml:space="preserve">This </w:t>
      </w:r>
      <w:r w:rsidR="00AC43B6">
        <w:rPr>
          <w:rFonts w:ascii="Calibri" w:eastAsia="Calibri" w:hAnsi="Calibri" w:cs="Calibri"/>
        </w:rPr>
        <w:t>community-</w:t>
      </w:r>
      <w:r>
        <w:rPr>
          <w:rFonts w:ascii="Calibri" w:eastAsia="Calibri" w:hAnsi="Calibri" w:cs="Calibri"/>
        </w:rPr>
        <w:t xml:space="preserve">derived </w:t>
      </w:r>
      <w:r w:rsidR="69BB2637" w:rsidRPr="4F083F77">
        <w:rPr>
          <w:rFonts w:ascii="Calibri" w:eastAsia="Calibri" w:hAnsi="Calibri" w:cs="Calibri"/>
        </w:rPr>
        <w:t xml:space="preserve">standard is continually updated, along with a suite of </w:t>
      </w:r>
      <w:r w:rsidR="69BB2637" w:rsidRPr="4F083F77">
        <w:rPr>
          <w:rFonts w:ascii="Calibri" w:eastAsia="Calibri" w:hAnsi="Calibri" w:cs="Calibri"/>
        </w:rPr>
        <w:lastRenderedPageBreak/>
        <w:t>user-friendly metadata creation tools, easing the archival process</w:t>
      </w:r>
      <w:r w:rsidR="0A157AC4" w:rsidRPr="4F083F77">
        <w:rPr>
          <w:rFonts w:ascii="Calibri" w:eastAsia="Calibri" w:hAnsi="Calibri" w:cs="Calibri"/>
        </w:rPr>
        <w:t xml:space="preserve"> for data submitters whilst maintaining best governance practice and ensuring that </w:t>
      </w:r>
      <w:r w:rsidR="03A3EB86" w:rsidRPr="4F083F77">
        <w:rPr>
          <w:rFonts w:ascii="Calibri" w:eastAsia="Calibri" w:hAnsi="Calibri" w:cs="Calibri"/>
        </w:rPr>
        <w:t>archival standards are maintained.</w:t>
      </w:r>
    </w:p>
    <w:p w14:paraId="2E410EBE" w14:textId="58C27AA2" w:rsidR="276B8C6B" w:rsidRDefault="276B8C6B" w:rsidP="003703DE">
      <w:pPr>
        <w:rPr>
          <w:rFonts w:ascii="Calibri" w:eastAsia="Calibri" w:hAnsi="Calibri" w:cs="Calibri"/>
        </w:rPr>
      </w:pPr>
    </w:p>
    <w:p w14:paraId="19A7EF61" w14:textId="48E3A8F4" w:rsidR="000133AE" w:rsidRDefault="24398140" w:rsidP="61F349A6">
      <w:pPr>
        <w:pStyle w:val="CommentText"/>
        <w:rPr>
          <w:rFonts w:asciiTheme="minorHAnsi" w:eastAsia="Calibri" w:hAnsiTheme="minorHAnsi" w:cstheme="minorBidi"/>
          <w:sz w:val="24"/>
          <w:szCs w:val="24"/>
        </w:rPr>
      </w:pPr>
      <w:r w:rsidRPr="61F349A6">
        <w:rPr>
          <w:rFonts w:asciiTheme="minorHAnsi" w:eastAsia="Calibri" w:hAnsiTheme="minorHAnsi" w:cstheme="minorBidi"/>
          <w:sz w:val="24"/>
          <w:szCs w:val="24"/>
        </w:rPr>
        <w:t>The metadata standard is</w:t>
      </w:r>
      <w:r w:rsidR="62BD03C5" w:rsidRPr="61F349A6">
        <w:rPr>
          <w:rFonts w:asciiTheme="minorHAnsi" w:eastAsia="Calibri" w:hAnsiTheme="minorHAnsi" w:cstheme="minorBidi"/>
          <w:sz w:val="24"/>
          <w:szCs w:val="24"/>
        </w:rPr>
        <w:t xml:space="preserve"> supported by a suite of data guidelines, which encourage the standardised and interoperable submission and storage of data, and which are continually being </w:t>
      </w:r>
      <w:r w:rsidR="6237632B" w:rsidRPr="61F349A6">
        <w:rPr>
          <w:rFonts w:asciiTheme="minorHAnsi" w:eastAsia="Calibri" w:hAnsiTheme="minorHAnsi" w:cstheme="minorBidi"/>
          <w:sz w:val="24"/>
          <w:szCs w:val="24"/>
        </w:rPr>
        <w:t>updated</w:t>
      </w:r>
      <w:r w:rsidR="62BD03C5" w:rsidRPr="61F349A6">
        <w:rPr>
          <w:rFonts w:asciiTheme="minorHAnsi" w:eastAsia="Calibri" w:hAnsiTheme="minorHAnsi" w:cstheme="minorBidi"/>
          <w:sz w:val="24"/>
          <w:szCs w:val="24"/>
        </w:rPr>
        <w:t xml:space="preserve"> and sourced from external expert groups where suitable.</w:t>
      </w:r>
      <w:r w:rsidR="000133AE" w:rsidRPr="61F349A6">
        <w:rPr>
          <w:rFonts w:asciiTheme="minorHAnsi" w:eastAsia="Calibri" w:hAnsiTheme="minorHAnsi" w:cstheme="minorBidi"/>
          <w:sz w:val="24"/>
          <w:szCs w:val="24"/>
        </w:rPr>
        <w:t xml:space="preserve"> </w:t>
      </w:r>
    </w:p>
    <w:p w14:paraId="60D56EE2" w14:textId="4A177104" w:rsidR="00AA79B2" w:rsidRDefault="00AA79B2" w:rsidP="000133AE">
      <w:pPr>
        <w:pStyle w:val="CommentText"/>
        <w:rPr>
          <w:rFonts w:asciiTheme="minorHAnsi" w:eastAsia="Calibri" w:hAnsiTheme="minorHAnsi" w:cstheme="minorHAnsi"/>
          <w:sz w:val="24"/>
          <w:szCs w:val="24"/>
        </w:rPr>
      </w:pPr>
    </w:p>
    <w:p w14:paraId="64D6040B" w14:textId="77777777" w:rsidR="00AA79B2" w:rsidRDefault="00AA79B2" w:rsidP="00AA79B2">
      <w:pPr>
        <w:rPr>
          <w:rFonts w:asciiTheme="minorHAnsi" w:hAnsiTheme="minorHAnsi" w:cstheme="minorHAnsi"/>
        </w:rPr>
      </w:pPr>
      <w:r>
        <w:rPr>
          <w:rFonts w:asciiTheme="minorHAnsi" w:hAnsiTheme="minorHAnsi" w:cstheme="minorHAnsi"/>
        </w:rPr>
        <w:t xml:space="preserve">MEDIN provides </w:t>
      </w:r>
      <w:r w:rsidRPr="00EC69A6">
        <w:rPr>
          <w:rFonts w:asciiTheme="minorHAnsi" w:hAnsiTheme="minorHAnsi" w:cstheme="minorHAnsi"/>
        </w:rPr>
        <w:t xml:space="preserve">support and shared skills across the </w:t>
      </w:r>
      <w:r>
        <w:rPr>
          <w:rFonts w:asciiTheme="minorHAnsi" w:hAnsiTheme="minorHAnsi" w:cstheme="minorHAnsi"/>
        </w:rPr>
        <w:t xml:space="preserve">partnership </w:t>
      </w:r>
      <w:r w:rsidRPr="00EC69A6">
        <w:rPr>
          <w:rFonts w:asciiTheme="minorHAnsi" w:hAnsiTheme="minorHAnsi" w:cstheme="minorHAnsi"/>
        </w:rPr>
        <w:t>to</w:t>
      </w:r>
      <w:r>
        <w:rPr>
          <w:rFonts w:asciiTheme="minorHAnsi" w:hAnsiTheme="minorHAnsi" w:cstheme="minorHAnsi"/>
        </w:rPr>
        <w:t xml:space="preserve"> </w:t>
      </w:r>
      <w:r w:rsidRPr="00EC69A6">
        <w:rPr>
          <w:rFonts w:asciiTheme="minorHAnsi" w:hAnsiTheme="minorHAnsi" w:cstheme="minorHAnsi"/>
        </w:rPr>
        <w:t>interpret and implement national and international standards and guidelines</w:t>
      </w:r>
      <w:r>
        <w:rPr>
          <w:rFonts w:asciiTheme="minorHAnsi" w:hAnsiTheme="minorHAnsi" w:cstheme="minorHAnsi"/>
        </w:rPr>
        <w:t xml:space="preserve"> for marine data. This e</w:t>
      </w:r>
      <w:r w:rsidRPr="00EC69A6">
        <w:rPr>
          <w:rFonts w:asciiTheme="minorHAnsi" w:hAnsiTheme="minorHAnsi" w:cstheme="minorHAnsi"/>
        </w:rPr>
        <w:t>nable</w:t>
      </w:r>
      <w:r>
        <w:rPr>
          <w:rFonts w:asciiTheme="minorHAnsi" w:hAnsiTheme="minorHAnsi" w:cstheme="minorHAnsi"/>
        </w:rPr>
        <w:t>s</w:t>
      </w:r>
      <w:r w:rsidRPr="00EC69A6">
        <w:rPr>
          <w:rFonts w:asciiTheme="minorHAnsi" w:hAnsiTheme="minorHAnsi" w:cstheme="minorHAnsi"/>
        </w:rPr>
        <w:t xml:space="preserve"> integration </w:t>
      </w:r>
      <w:r>
        <w:rPr>
          <w:rFonts w:asciiTheme="minorHAnsi" w:hAnsiTheme="minorHAnsi" w:cstheme="minorHAnsi"/>
        </w:rPr>
        <w:t xml:space="preserve">of datasets </w:t>
      </w:r>
      <w:r w:rsidRPr="00EC69A6">
        <w:rPr>
          <w:rFonts w:asciiTheme="minorHAnsi" w:hAnsiTheme="minorHAnsi" w:cstheme="minorHAnsi"/>
        </w:rPr>
        <w:t>at a national level and between public and private sector</w:t>
      </w:r>
      <w:r>
        <w:rPr>
          <w:rFonts w:asciiTheme="minorHAnsi" w:hAnsiTheme="minorHAnsi" w:cstheme="minorHAnsi"/>
        </w:rPr>
        <w:t xml:space="preserve">s. Moreover, our standards and guidelines </w:t>
      </w:r>
      <w:r w:rsidRPr="00EC69A6">
        <w:rPr>
          <w:rFonts w:asciiTheme="minorHAnsi" w:hAnsiTheme="minorHAnsi" w:cstheme="minorHAnsi"/>
        </w:rPr>
        <w:t>facilitate</w:t>
      </w:r>
      <w:r>
        <w:rPr>
          <w:rFonts w:asciiTheme="minorHAnsi" w:hAnsiTheme="minorHAnsi" w:cstheme="minorHAnsi"/>
        </w:rPr>
        <w:t xml:space="preserve"> </w:t>
      </w:r>
      <w:r w:rsidRPr="00EC69A6">
        <w:rPr>
          <w:rFonts w:asciiTheme="minorHAnsi" w:hAnsiTheme="minorHAnsi" w:cstheme="minorHAnsi"/>
        </w:rPr>
        <w:t>data flows between organisations and onwards internationally.</w:t>
      </w:r>
    </w:p>
    <w:p w14:paraId="00578EAF" w14:textId="77777777" w:rsidR="00AA79B2" w:rsidRPr="003703DE" w:rsidRDefault="00AA79B2" w:rsidP="000133AE">
      <w:pPr>
        <w:pStyle w:val="CommentText"/>
        <w:rPr>
          <w:rFonts w:asciiTheme="minorHAnsi" w:hAnsiTheme="minorHAnsi" w:cstheme="minorHAnsi"/>
          <w:sz w:val="24"/>
          <w:szCs w:val="24"/>
        </w:rPr>
      </w:pPr>
    </w:p>
    <w:p w14:paraId="001AA4CA" w14:textId="20C2712E" w:rsidR="52D5D976" w:rsidRPr="000133AE" w:rsidRDefault="52D5D976" w:rsidP="003703DE">
      <w:pPr>
        <w:rPr>
          <w:rFonts w:ascii="Calibri" w:eastAsia="Calibri" w:hAnsi="Calibri" w:cs="Calibri"/>
        </w:rPr>
      </w:pPr>
    </w:p>
    <w:p w14:paraId="443BB485" w14:textId="11DC5EBD" w:rsidR="5DD844B7" w:rsidRDefault="5CDF82B3" w:rsidP="003703DE">
      <w:pPr>
        <w:pStyle w:val="Heading2"/>
        <w:rPr>
          <w:rFonts w:eastAsia="Calibri"/>
        </w:rPr>
      </w:pPr>
      <w:bookmarkStart w:id="6" w:name="_Toc148965857"/>
      <w:r w:rsidRPr="51777E9B">
        <w:rPr>
          <w:rFonts w:eastAsia="Calibri"/>
        </w:rPr>
        <w:t xml:space="preserve">The </w:t>
      </w:r>
      <w:r w:rsidR="29F1D6AD" w:rsidRPr="51777E9B">
        <w:rPr>
          <w:rFonts w:eastAsia="Calibri"/>
        </w:rPr>
        <w:t>Network</w:t>
      </w:r>
      <w:bookmarkEnd w:id="6"/>
      <w:r w:rsidR="29F1D6AD" w:rsidRPr="51777E9B">
        <w:rPr>
          <w:rFonts w:eastAsia="Calibri"/>
        </w:rPr>
        <w:t xml:space="preserve"> </w:t>
      </w:r>
    </w:p>
    <w:p w14:paraId="5B879900" w14:textId="698101F9" w:rsidR="00F936FF" w:rsidRDefault="55D6652A" w:rsidP="00F936FF">
      <w:pPr>
        <w:rPr>
          <w:rFonts w:asciiTheme="minorHAnsi" w:hAnsiTheme="minorHAnsi" w:cstheme="minorHAnsi"/>
        </w:rPr>
      </w:pPr>
      <w:r w:rsidRPr="003703DE">
        <w:rPr>
          <w:rFonts w:asciiTheme="minorHAnsi" w:hAnsiTheme="minorHAnsi" w:cstheme="minorHAnsi"/>
        </w:rPr>
        <w:t>MEDIN provides a coherent</w:t>
      </w:r>
      <w:r w:rsidR="64C75C53" w:rsidRPr="003703DE">
        <w:rPr>
          <w:rFonts w:asciiTheme="minorHAnsi" w:hAnsiTheme="minorHAnsi" w:cstheme="minorHAnsi"/>
        </w:rPr>
        <w:t xml:space="preserve"> and vibrant network</w:t>
      </w:r>
      <w:r w:rsidR="00182CDC" w:rsidRPr="003703DE">
        <w:rPr>
          <w:rFonts w:asciiTheme="minorHAnsi" w:hAnsiTheme="minorHAnsi" w:cstheme="minorHAnsi"/>
        </w:rPr>
        <w:t>ing forum</w:t>
      </w:r>
      <w:r w:rsidR="64C75C53" w:rsidRPr="003703DE">
        <w:rPr>
          <w:rFonts w:asciiTheme="minorHAnsi" w:hAnsiTheme="minorHAnsi" w:cstheme="minorHAnsi"/>
        </w:rPr>
        <w:t xml:space="preserve"> for the </w:t>
      </w:r>
      <w:r w:rsidR="00182CDC" w:rsidRPr="003703DE">
        <w:rPr>
          <w:rFonts w:asciiTheme="minorHAnsi" w:hAnsiTheme="minorHAnsi" w:cstheme="minorHAnsi"/>
        </w:rPr>
        <w:t>m</w:t>
      </w:r>
      <w:r w:rsidR="64C75C53" w:rsidRPr="003703DE">
        <w:rPr>
          <w:rFonts w:asciiTheme="minorHAnsi" w:hAnsiTheme="minorHAnsi" w:cstheme="minorHAnsi"/>
        </w:rPr>
        <w:t xml:space="preserve">arine </w:t>
      </w:r>
      <w:r w:rsidR="00182CDC" w:rsidRPr="003703DE">
        <w:rPr>
          <w:rFonts w:asciiTheme="minorHAnsi" w:hAnsiTheme="minorHAnsi" w:cstheme="minorHAnsi"/>
        </w:rPr>
        <w:t>d</w:t>
      </w:r>
      <w:r w:rsidR="5CE0DE67" w:rsidRPr="003703DE">
        <w:rPr>
          <w:rFonts w:asciiTheme="minorHAnsi" w:hAnsiTheme="minorHAnsi" w:cstheme="minorHAnsi"/>
        </w:rPr>
        <w:t xml:space="preserve">ata </w:t>
      </w:r>
      <w:r w:rsidR="00182CDC" w:rsidRPr="003703DE">
        <w:rPr>
          <w:rFonts w:asciiTheme="minorHAnsi" w:hAnsiTheme="minorHAnsi" w:cstheme="minorHAnsi"/>
        </w:rPr>
        <w:t>c</w:t>
      </w:r>
      <w:r w:rsidR="64C75C53" w:rsidRPr="003703DE">
        <w:rPr>
          <w:rFonts w:asciiTheme="minorHAnsi" w:hAnsiTheme="minorHAnsi" w:cstheme="minorHAnsi"/>
        </w:rPr>
        <w:t>ommunity</w:t>
      </w:r>
      <w:r w:rsidR="566D7748" w:rsidRPr="003703DE">
        <w:rPr>
          <w:rFonts w:asciiTheme="minorHAnsi" w:hAnsiTheme="minorHAnsi" w:cstheme="minorHAnsi"/>
        </w:rPr>
        <w:t xml:space="preserve"> as a whole</w:t>
      </w:r>
      <w:r w:rsidR="3305ACD7" w:rsidRPr="003703DE">
        <w:rPr>
          <w:rFonts w:asciiTheme="minorHAnsi" w:hAnsiTheme="minorHAnsi" w:cstheme="minorHAnsi"/>
        </w:rPr>
        <w:t xml:space="preserve">. </w:t>
      </w:r>
      <w:r w:rsidR="00084317">
        <w:rPr>
          <w:rFonts w:asciiTheme="minorHAnsi" w:hAnsiTheme="minorHAnsi" w:cstheme="minorHAnsi"/>
        </w:rPr>
        <w:t>Our</w:t>
      </w:r>
      <w:r w:rsidR="00182CDC" w:rsidRPr="003703DE">
        <w:rPr>
          <w:rFonts w:asciiTheme="minorHAnsi" w:hAnsiTheme="minorHAnsi" w:cstheme="minorHAnsi"/>
        </w:rPr>
        <w:t xml:space="preserve"> common and interconnected pool of d</w:t>
      </w:r>
      <w:r w:rsidR="00084317">
        <w:rPr>
          <w:rFonts w:asciiTheme="minorHAnsi" w:hAnsiTheme="minorHAnsi" w:cstheme="minorHAnsi"/>
        </w:rPr>
        <w:t>ata expertise allows</w:t>
      </w:r>
      <w:r w:rsidR="00182CDC" w:rsidRPr="003703DE">
        <w:rPr>
          <w:rFonts w:asciiTheme="minorHAnsi" w:hAnsiTheme="minorHAnsi" w:cstheme="minorHAnsi"/>
        </w:rPr>
        <w:t xml:space="preserve"> a rare opportunity for best practice end expertise to be shared through common issues and topics.</w:t>
      </w:r>
      <w:r w:rsidR="00F936FF">
        <w:rPr>
          <w:rFonts w:asciiTheme="minorHAnsi" w:hAnsiTheme="minorHAnsi" w:cstheme="minorHAnsi"/>
        </w:rPr>
        <w:t xml:space="preserve"> </w:t>
      </w:r>
      <w:r w:rsidR="46839870" w:rsidRPr="003703DE">
        <w:rPr>
          <w:rFonts w:asciiTheme="minorHAnsi" w:hAnsiTheme="minorHAnsi" w:cstheme="minorHAnsi"/>
        </w:rPr>
        <w:t xml:space="preserve">MEDIN continues to provide </w:t>
      </w:r>
      <w:r w:rsidR="00182CDC" w:rsidRPr="00084317">
        <w:rPr>
          <w:rFonts w:asciiTheme="minorHAnsi" w:hAnsiTheme="minorHAnsi" w:cstheme="minorHAnsi"/>
        </w:rPr>
        <w:t xml:space="preserve">the </w:t>
      </w:r>
      <w:r w:rsidR="46839870" w:rsidRPr="003703DE">
        <w:rPr>
          <w:rFonts w:asciiTheme="minorHAnsi" w:hAnsiTheme="minorHAnsi" w:cstheme="minorHAnsi"/>
        </w:rPr>
        <w:t>means for a unified marine voice in wide reaching data initiatives and work areas</w:t>
      </w:r>
      <w:r w:rsidR="00182CDC" w:rsidRPr="00084317">
        <w:rPr>
          <w:rFonts w:asciiTheme="minorHAnsi" w:hAnsiTheme="minorHAnsi" w:cstheme="minorHAnsi"/>
        </w:rPr>
        <w:t>. Commonly called upon to act as</w:t>
      </w:r>
      <w:r w:rsidR="46839870" w:rsidRPr="003703DE">
        <w:rPr>
          <w:rFonts w:asciiTheme="minorHAnsi" w:hAnsiTheme="minorHAnsi" w:cstheme="minorHAnsi"/>
        </w:rPr>
        <w:t xml:space="preserve"> a </w:t>
      </w:r>
      <w:r w:rsidR="5A7C4544" w:rsidRPr="003703DE">
        <w:rPr>
          <w:rFonts w:asciiTheme="minorHAnsi" w:hAnsiTheme="minorHAnsi" w:cstheme="minorHAnsi"/>
        </w:rPr>
        <w:t xml:space="preserve">facilitator </w:t>
      </w:r>
      <w:r w:rsidR="65C3F92F" w:rsidRPr="003703DE">
        <w:rPr>
          <w:rFonts w:asciiTheme="minorHAnsi" w:hAnsiTheme="minorHAnsi" w:cstheme="minorHAnsi"/>
        </w:rPr>
        <w:t xml:space="preserve">and exemplar </w:t>
      </w:r>
      <w:r w:rsidR="5A7C4544" w:rsidRPr="003703DE">
        <w:rPr>
          <w:rFonts w:asciiTheme="minorHAnsi" w:hAnsiTheme="minorHAnsi" w:cstheme="minorHAnsi"/>
        </w:rPr>
        <w:t>of</w:t>
      </w:r>
      <w:r w:rsidR="46839870" w:rsidRPr="003703DE">
        <w:rPr>
          <w:rFonts w:asciiTheme="minorHAnsi" w:hAnsiTheme="minorHAnsi" w:cstheme="minorHAnsi"/>
        </w:rPr>
        <w:t xml:space="preserve"> </w:t>
      </w:r>
      <w:r w:rsidR="12B0C22C" w:rsidRPr="003703DE">
        <w:rPr>
          <w:rFonts w:asciiTheme="minorHAnsi" w:hAnsiTheme="minorHAnsi" w:cstheme="minorHAnsi"/>
        </w:rPr>
        <w:t>data expertise</w:t>
      </w:r>
      <w:r w:rsidR="00182CDC" w:rsidRPr="00084317">
        <w:rPr>
          <w:rFonts w:asciiTheme="minorHAnsi" w:hAnsiTheme="minorHAnsi" w:cstheme="minorHAnsi"/>
        </w:rPr>
        <w:t xml:space="preserve"> </w:t>
      </w:r>
      <w:r w:rsidR="12B0C22C" w:rsidRPr="003703DE">
        <w:rPr>
          <w:rFonts w:asciiTheme="minorHAnsi" w:hAnsiTheme="minorHAnsi" w:cstheme="minorHAnsi"/>
        </w:rPr>
        <w:t>in external work programmes</w:t>
      </w:r>
      <w:r w:rsidR="00182CDC" w:rsidRPr="00084317">
        <w:rPr>
          <w:rFonts w:asciiTheme="minorHAnsi" w:hAnsiTheme="minorHAnsi" w:cstheme="minorHAnsi"/>
        </w:rPr>
        <w:t xml:space="preserve">, MEDIN’s reputation as an independent broker for marine data community remains strong. </w:t>
      </w:r>
      <w:r w:rsidR="00F936FF">
        <w:rPr>
          <w:rFonts w:asciiTheme="minorHAnsi" w:hAnsiTheme="minorHAnsi" w:cstheme="minorHAnsi"/>
        </w:rPr>
        <w:t>This is relevant both for long</w:t>
      </w:r>
      <w:r w:rsidR="00AC43B6">
        <w:rPr>
          <w:rFonts w:asciiTheme="minorHAnsi" w:hAnsiTheme="minorHAnsi" w:cstheme="minorHAnsi"/>
        </w:rPr>
        <w:t>-</w:t>
      </w:r>
      <w:r w:rsidR="00F936FF">
        <w:rPr>
          <w:rFonts w:asciiTheme="minorHAnsi" w:hAnsiTheme="minorHAnsi" w:cstheme="minorHAnsi"/>
        </w:rPr>
        <w:t xml:space="preserve">established groups, such as the UK Marine Monitoring and Assessment Strategy (UKMMAS) community, </w:t>
      </w:r>
      <w:r w:rsidR="009C4259">
        <w:rPr>
          <w:rFonts w:asciiTheme="minorHAnsi" w:hAnsiTheme="minorHAnsi" w:cstheme="minorHAnsi"/>
        </w:rPr>
        <w:t xml:space="preserve">and more </w:t>
      </w:r>
      <w:r w:rsidR="00AC43B6">
        <w:rPr>
          <w:rFonts w:asciiTheme="minorHAnsi" w:hAnsiTheme="minorHAnsi" w:cstheme="minorHAnsi"/>
        </w:rPr>
        <w:t>recently-</w:t>
      </w:r>
      <w:r w:rsidR="009C4259">
        <w:rPr>
          <w:rFonts w:asciiTheme="minorHAnsi" w:hAnsiTheme="minorHAnsi" w:cstheme="minorHAnsi"/>
        </w:rPr>
        <w:t xml:space="preserve">established </w:t>
      </w:r>
      <w:r w:rsidR="00F936FF">
        <w:rPr>
          <w:rFonts w:asciiTheme="minorHAnsi" w:hAnsiTheme="minorHAnsi" w:cstheme="minorHAnsi"/>
        </w:rPr>
        <w:t>groups, such as the Centre for Seabed Mapping, where MEDIN provides expertise and marine data management advice.</w:t>
      </w:r>
      <w:r w:rsidR="009C4259">
        <w:rPr>
          <w:rFonts w:asciiTheme="minorHAnsi" w:hAnsiTheme="minorHAnsi" w:cstheme="minorHAnsi"/>
        </w:rPr>
        <w:t xml:space="preserve"> </w:t>
      </w:r>
    </w:p>
    <w:p w14:paraId="2BDE8936" w14:textId="34883D5C" w:rsidR="00AA79B2" w:rsidRDefault="00AA79B2" w:rsidP="00F936FF">
      <w:pPr>
        <w:rPr>
          <w:rFonts w:asciiTheme="minorHAnsi" w:hAnsiTheme="minorHAnsi" w:cstheme="minorHAnsi"/>
        </w:rPr>
      </w:pPr>
    </w:p>
    <w:p w14:paraId="69A6B58E" w14:textId="1535AEC9" w:rsidR="00AA79B2" w:rsidRDefault="00AA79B2" w:rsidP="00F936FF">
      <w:pPr>
        <w:rPr>
          <w:rFonts w:asciiTheme="minorHAnsi" w:hAnsiTheme="minorHAnsi" w:cstheme="minorHAnsi"/>
        </w:rPr>
      </w:pPr>
      <w:r>
        <w:rPr>
          <w:rFonts w:asciiTheme="minorHAnsi" w:hAnsiTheme="minorHAnsi" w:cstheme="minorHAnsi"/>
        </w:rPr>
        <w:t xml:space="preserve">MEDIN works with the different sectors involved with marine data and information to find solutions that meet their needs. As an example from the policy sector, MEDIN manages the UK Directory of Marine Observing Systems (UKDMOS), a unique and detailed catalogue of long-term UK monitoring activities, on behalf of the </w:t>
      </w:r>
      <w:r w:rsidR="00940282">
        <w:rPr>
          <w:rFonts w:asciiTheme="minorHAnsi" w:hAnsiTheme="minorHAnsi" w:cstheme="minorHAnsi"/>
        </w:rPr>
        <w:t>policy-</w:t>
      </w:r>
      <w:r w:rsidR="00B40C86">
        <w:rPr>
          <w:rFonts w:asciiTheme="minorHAnsi" w:hAnsiTheme="minorHAnsi" w:cstheme="minorHAnsi"/>
        </w:rPr>
        <w:t xml:space="preserve">driven </w:t>
      </w:r>
      <w:r>
        <w:rPr>
          <w:rFonts w:asciiTheme="minorHAnsi" w:hAnsiTheme="minorHAnsi" w:cstheme="minorHAnsi"/>
        </w:rPr>
        <w:t xml:space="preserve">UKMMAS community. We also provide support and advice to </w:t>
      </w:r>
      <w:r w:rsidR="00B40C86">
        <w:rPr>
          <w:rFonts w:asciiTheme="minorHAnsi" w:hAnsiTheme="minorHAnsi" w:cstheme="minorHAnsi"/>
        </w:rPr>
        <w:t xml:space="preserve">cross-sectoral initiatives, such as the Fisheries Industry Science Partnerships (FISP) scheme and </w:t>
      </w:r>
      <w:r w:rsidR="00AC43B6">
        <w:rPr>
          <w:rFonts w:asciiTheme="minorHAnsi" w:hAnsiTheme="minorHAnsi" w:cstheme="minorHAnsi"/>
        </w:rPr>
        <w:t>industry-</w:t>
      </w:r>
      <w:r w:rsidR="00B40C86">
        <w:rPr>
          <w:rFonts w:asciiTheme="minorHAnsi" w:hAnsiTheme="minorHAnsi" w:cstheme="minorHAnsi"/>
        </w:rPr>
        <w:t>specific initiatives, such as the Offshore Wind Evidence and Knowledge Hub, demonstrating our sector agnostic approach.</w:t>
      </w:r>
      <w:r>
        <w:rPr>
          <w:rFonts w:asciiTheme="minorHAnsi" w:hAnsiTheme="minorHAnsi" w:cstheme="minorHAnsi"/>
        </w:rPr>
        <w:t xml:space="preserve"> </w:t>
      </w:r>
    </w:p>
    <w:p w14:paraId="2FEF2FAD" w14:textId="77777777" w:rsidR="007B0637" w:rsidRDefault="007B0637" w:rsidP="00F936FF">
      <w:pPr>
        <w:rPr>
          <w:rFonts w:asciiTheme="minorHAnsi" w:hAnsiTheme="minorHAnsi" w:cstheme="minorHAnsi"/>
        </w:rPr>
      </w:pPr>
    </w:p>
    <w:p w14:paraId="59208EF5" w14:textId="77777777" w:rsidR="001508D6" w:rsidRPr="003703DE" w:rsidRDefault="5E43C28B" w:rsidP="00062A8C">
      <w:pPr>
        <w:pStyle w:val="Heading2"/>
        <w:rPr>
          <w:sz w:val="32"/>
          <w:szCs w:val="32"/>
        </w:rPr>
      </w:pPr>
      <w:bookmarkStart w:id="7" w:name="_Toc148965858"/>
      <w:r w:rsidRPr="003703DE">
        <w:rPr>
          <w:sz w:val="32"/>
          <w:szCs w:val="32"/>
        </w:rPr>
        <w:t>1.2 Looking back</w:t>
      </w:r>
      <w:bookmarkEnd w:id="7"/>
    </w:p>
    <w:p w14:paraId="2A9F43C2" w14:textId="77777777" w:rsidR="007E5584" w:rsidRDefault="007E5584" w:rsidP="00062A8C">
      <w:pPr>
        <w:rPr>
          <w:rFonts w:asciiTheme="minorHAnsi" w:hAnsiTheme="minorHAnsi" w:cs="Arial"/>
          <w:highlight w:val="yellow"/>
        </w:rPr>
      </w:pPr>
    </w:p>
    <w:p w14:paraId="5B072461" w14:textId="7266DFEC" w:rsidR="4ACE2282" w:rsidRDefault="007E5584" w:rsidP="00062A8C">
      <w:pPr>
        <w:rPr>
          <w:rFonts w:asciiTheme="minorHAnsi" w:hAnsiTheme="minorHAnsi" w:cs="Arial"/>
        </w:rPr>
      </w:pPr>
      <w:r w:rsidRPr="003703DE">
        <w:rPr>
          <w:rFonts w:asciiTheme="minorHAnsi" w:hAnsiTheme="minorHAnsi" w:cs="Arial"/>
        </w:rPr>
        <w:t xml:space="preserve">In April 2023, MEDIN celebrated fifteen years since its inception </w:t>
      </w:r>
      <w:r>
        <w:rPr>
          <w:rFonts w:asciiTheme="minorHAnsi" w:hAnsiTheme="minorHAnsi" w:cs="Arial"/>
        </w:rPr>
        <w:t>and took the opportunity to reflect on some key milestones (</w:t>
      </w:r>
      <w:r w:rsidR="00AC43B6">
        <w:rPr>
          <w:rFonts w:asciiTheme="minorHAnsi" w:hAnsiTheme="minorHAnsi" w:cs="Arial"/>
        </w:rPr>
        <w:t>Figure 2</w:t>
      </w:r>
      <w:r>
        <w:rPr>
          <w:rFonts w:asciiTheme="minorHAnsi" w:hAnsiTheme="minorHAnsi" w:cs="Arial"/>
        </w:rPr>
        <w:t xml:space="preserve">). </w:t>
      </w:r>
      <w:r w:rsidR="57F29CB1" w:rsidRPr="003703DE">
        <w:rPr>
          <w:rFonts w:asciiTheme="minorHAnsi" w:hAnsiTheme="minorHAnsi" w:cs="Arial"/>
        </w:rPr>
        <w:t xml:space="preserve">The success of MEDIN over the last </w:t>
      </w:r>
      <w:r w:rsidR="007162DB">
        <w:rPr>
          <w:rFonts w:asciiTheme="minorHAnsi" w:hAnsiTheme="minorHAnsi" w:cs="Arial"/>
        </w:rPr>
        <w:t>fifteen</w:t>
      </w:r>
      <w:r w:rsidR="57F29CB1" w:rsidRPr="003703DE">
        <w:rPr>
          <w:rFonts w:asciiTheme="minorHAnsi" w:hAnsiTheme="minorHAnsi" w:cs="Arial"/>
        </w:rPr>
        <w:t xml:space="preserve"> years </w:t>
      </w:r>
      <w:r w:rsidR="007162DB">
        <w:rPr>
          <w:rFonts w:asciiTheme="minorHAnsi" w:hAnsiTheme="minorHAnsi" w:cs="Arial"/>
        </w:rPr>
        <w:t>can perhaps</w:t>
      </w:r>
      <w:r w:rsidR="57F29CB1" w:rsidRPr="003703DE">
        <w:rPr>
          <w:rFonts w:asciiTheme="minorHAnsi" w:hAnsiTheme="minorHAnsi" w:cs="Arial"/>
        </w:rPr>
        <w:t xml:space="preserve"> best </w:t>
      </w:r>
      <w:r w:rsidR="007162DB">
        <w:rPr>
          <w:rFonts w:asciiTheme="minorHAnsi" w:hAnsiTheme="minorHAnsi" w:cs="Arial"/>
        </w:rPr>
        <w:t xml:space="preserve">be </w:t>
      </w:r>
      <w:r w:rsidR="57F29CB1" w:rsidRPr="003703DE">
        <w:rPr>
          <w:rFonts w:asciiTheme="minorHAnsi" w:hAnsiTheme="minorHAnsi" w:cs="Arial"/>
        </w:rPr>
        <w:t xml:space="preserve">measured through the broadening and </w:t>
      </w:r>
      <w:r w:rsidR="0325A30A" w:rsidRPr="003703DE">
        <w:rPr>
          <w:rFonts w:asciiTheme="minorHAnsi" w:hAnsiTheme="minorHAnsi" w:cs="Arial"/>
        </w:rPr>
        <w:t>strengthening</w:t>
      </w:r>
      <w:r w:rsidR="57F29CB1" w:rsidRPr="003703DE">
        <w:rPr>
          <w:rFonts w:asciiTheme="minorHAnsi" w:hAnsiTheme="minorHAnsi" w:cs="Arial"/>
        </w:rPr>
        <w:t xml:space="preserve"> of the partnership</w:t>
      </w:r>
      <w:r w:rsidR="007162DB">
        <w:rPr>
          <w:rFonts w:asciiTheme="minorHAnsi" w:hAnsiTheme="minorHAnsi" w:cs="Arial"/>
        </w:rPr>
        <w:t>. G</w:t>
      </w:r>
      <w:r w:rsidR="57F29CB1" w:rsidRPr="003703DE">
        <w:rPr>
          <w:rFonts w:asciiTheme="minorHAnsi" w:hAnsiTheme="minorHAnsi" w:cs="Arial"/>
        </w:rPr>
        <w:t xml:space="preserve">oing from an initial group of </w:t>
      </w:r>
      <w:r w:rsidR="007162DB">
        <w:rPr>
          <w:rFonts w:asciiTheme="minorHAnsi" w:hAnsiTheme="minorHAnsi" w:cs="Arial"/>
        </w:rPr>
        <w:t xml:space="preserve">four Data Archive Centres sharing 800 datasets in 2010 </w:t>
      </w:r>
      <w:r w:rsidR="57F29CB1" w:rsidRPr="003703DE">
        <w:rPr>
          <w:rFonts w:asciiTheme="minorHAnsi" w:hAnsiTheme="minorHAnsi" w:cs="Arial"/>
        </w:rPr>
        <w:t>to</w:t>
      </w:r>
      <w:r w:rsidR="00940282">
        <w:rPr>
          <w:rFonts w:asciiTheme="minorHAnsi" w:hAnsiTheme="minorHAnsi" w:cs="Arial"/>
        </w:rPr>
        <w:t xml:space="preserve"> a mature network that</w:t>
      </w:r>
      <w:r w:rsidR="57F29CB1" w:rsidRPr="003703DE">
        <w:rPr>
          <w:rFonts w:asciiTheme="minorHAnsi" w:hAnsiTheme="minorHAnsi" w:cs="Arial"/>
        </w:rPr>
        <w:t xml:space="preserve"> </w:t>
      </w:r>
      <w:r w:rsidR="00403D29">
        <w:rPr>
          <w:rFonts w:asciiTheme="minorHAnsi" w:hAnsiTheme="minorHAnsi" w:cs="Arial"/>
        </w:rPr>
        <w:t>shar</w:t>
      </w:r>
      <w:r w:rsidR="00940282">
        <w:rPr>
          <w:rFonts w:asciiTheme="minorHAnsi" w:hAnsiTheme="minorHAnsi" w:cs="Arial"/>
        </w:rPr>
        <w:t>es</w:t>
      </w:r>
      <w:r w:rsidR="00403D29">
        <w:rPr>
          <w:rFonts w:asciiTheme="minorHAnsi" w:hAnsiTheme="minorHAnsi" w:cs="Arial"/>
        </w:rPr>
        <w:t xml:space="preserve"> over than </w:t>
      </w:r>
      <w:r w:rsidR="007162DB">
        <w:rPr>
          <w:rFonts w:asciiTheme="minorHAnsi" w:hAnsiTheme="minorHAnsi" w:cs="Arial"/>
        </w:rPr>
        <w:t>17,500 datasets owned or managed by more than 600 different organisations</w:t>
      </w:r>
      <w:r w:rsidR="57F29CB1" w:rsidRPr="003703DE">
        <w:rPr>
          <w:rFonts w:asciiTheme="minorHAnsi" w:hAnsiTheme="minorHAnsi" w:cs="Arial"/>
        </w:rPr>
        <w:t xml:space="preserve"> across </w:t>
      </w:r>
      <w:r w:rsidR="46FE3216" w:rsidRPr="003703DE">
        <w:rPr>
          <w:rFonts w:asciiTheme="minorHAnsi" w:hAnsiTheme="minorHAnsi" w:cs="Arial"/>
        </w:rPr>
        <w:t>sectors</w:t>
      </w:r>
      <w:r w:rsidR="005A761E">
        <w:rPr>
          <w:rFonts w:asciiTheme="minorHAnsi" w:hAnsiTheme="minorHAnsi" w:cs="Arial"/>
        </w:rPr>
        <w:t xml:space="preserve"> in 2023</w:t>
      </w:r>
      <w:r w:rsidR="007162DB">
        <w:rPr>
          <w:rFonts w:asciiTheme="minorHAnsi" w:hAnsiTheme="minorHAnsi" w:cs="Arial"/>
        </w:rPr>
        <w:t>, is a remarkable feat</w:t>
      </w:r>
      <w:r w:rsidR="46FE3216" w:rsidRPr="003703DE">
        <w:rPr>
          <w:rFonts w:asciiTheme="minorHAnsi" w:hAnsiTheme="minorHAnsi" w:cs="Arial"/>
        </w:rPr>
        <w:t>.</w:t>
      </w:r>
      <w:r w:rsidR="00447CF3">
        <w:rPr>
          <w:rFonts w:asciiTheme="minorHAnsi" w:hAnsiTheme="minorHAnsi" w:cs="Arial"/>
        </w:rPr>
        <w:t xml:space="preserve"> </w:t>
      </w:r>
      <w:r w:rsidR="46FE3216" w:rsidRPr="003703DE">
        <w:rPr>
          <w:rFonts w:asciiTheme="minorHAnsi" w:hAnsiTheme="minorHAnsi" w:cs="Arial"/>
        </w:rPr>
        <w:t>Th</w:t>
      </w:r>
      <w:r w:rsidR="00403D29">
        <w:rPr>
          <w:rFonts w:asciiTheme="minorHAnsi" w:hAnsiTheme="minorHAnsi" w:cs="Arial"/>
        </w:rPr>
        <w:t xml:space="preserve">e breadth of the partnership is </w:t>
      </w:r>
      <w:r w:rsidR="46FE3216" w:rsidRPr="003703DE">
        <w:rPr>
          <w:rFonts w:asciiTheme="minorHAnsi" w:hAnsiTheme="minorHAnsi" w:cs="Arial"/>
        </w:rPr>
        <w:t>reflected in the</w:t>
      </w:r>
      <w:r w:rsidR="00403D29">
        <w:rPr>
          <w:rFonts w:asciiTheme="minorHAnsi" w:hAnsiTheme="minorHAnsi" w:cs="Arial"/>
        </w:rPr>
        <w:t xml:space="preserve"> organisational membership of the </w:t>
      </w:r>
      <w:r w:rsidR="7D5A8A44" w:rsidRPr="003703DE">
        <w:rPr>
          <w:rFonts w:asciiTheme="minorHAnsi" w:hAnsiTheme="minorHAnsi" w:cs="Arial"/>
        </w:rPr>
        <w:t xml:space="preserve">MEDIN </w:t>
      </w:r>
      <w:r w:rsidR="00403D29">
        <w:rPr>
          <w:rFonts w:asciiTheme="minorHAnsi" w:hAnsiTheme="minorHAnsi" w:cs="Arial"/>
        </w:rPr>
        <w:t>W</w:t>
      </w:r>
      <w:r w:rsidR="7D5A8A44" w:rsidRPr="003703DE">
        <w:rPr>
          <w:rFonts w:asciiTheme="minorHAnsi" w:hAnsiTheme="minorHAnsi" w:cs="Arial"/>
        </w:rPr>
        <w:t xml:space="preserve">orking </w:t>
      </w:r>
      <w:r w:rsidR="00403D29">
        <w:rPr>
          <w:rFonts w:asciiTheme="minorHAnsi" w:hAnsiTheme="minorHAnsi" w:cs="Arial"/>
        </w:rPr>
        <w:t>G</w:t>
      </w:r>
      <w:r w:rsidR="7D5A8A44" w:rsidRPr="003703DE">
        <w:rPr>
          <w:rFonts w:asciiTheme="minorHAnsi" w:hAnsiTheme="minorHAnsi" w:cs="Arial"/>
        </w:rPr>
        <w:t xml:space="preserve">roups, </w:t>
      </w:r>
      <w:r w:rsidR="00403D29">
        <w:rPr>
          <w:rFonts w:asciiTheme="minorHAnsi" w:hAnsiTheme="minorHAnsi" w:cs="Arial"/>
        </w:rPr>
        <w:t xml:space="preserve">which work hard to </w:t>
      </w:r>
      <w:r w:rsidR="7D5A8A44" w:rsidRPr="003703DE">
        <w:rPr>
          <w:rFonts w:asciiTheme="minorHAnsi" w:hAnsiTheme="minorHAnsi" w:cs="Arial"/>
        </w:rPr>
        <w:t>ensur</w:t>
      </w:r>
      <w:r w:rsidR="00403D29">
        <w:rPr>
          <w:rFonts w:asciiTheme="minorHAnsi" w:hAnsiTheme="minorHAnsi" w:cs="Arial"/>
        </w:rPr>
        <w:t xml:space="preserve">e </w:t>
      </w:r>
      <w:r w:rsidR="7D5A8A44" w:rsidRPr="003703DE">
        <w:rPr>
          <w:rFonts w:asciiTheme="minorHAnsi" w:hAnsiTheme="minorHAnsi" w:cs="Arial"/>
        </w:rPr>
        <w:t>all viewpoints are considered in the overall strategic direction</w:t>
      </w:r>
      <w:r w:rsidR="00940282">
        <w:rPr>
          <w:rFonts w:asciiTheme="minorHAnsi" w:hAnsiTheme="minorHAnsi" w:cs="Arial"/>
        </w:rPr>
        <w:t xml:space="preserve"> of the network</w:t>
      </w:r>
      <w:r w:rsidR="7D5A8A44" w:rsidRPr="003703DE">
        <w:rPr>
          <w:rFonts w:asciiTheme="minorHAnsi" w:hAnsiTheme="minorHAnsi" w:cs="Arial"/>
        </w:rPr>
        <w:t>.</w:t>
      </w:r>
    </w:p>
    <w:p w14:paraId="3B67C256" w14:textId="77777777" w:rsidR="007E5584" w:rsidRDefault="007E5584" w:rsidP="00062A8C">
      <w:pPr>
        <w:rPr>
          <w:rFonts w:asciiTheme="minorHAnsi" w:hAnsiTheme="minorHAnsi" w:cs="Arial"/>
        </w:rPr>
      </w:pPr>
    </w:p>
    <w:p w14:paraId="4FF36C79" w14:textId="77777777" w:rsidR="00541FC0" w:rsidRDefault="00541FC0" w:rsidP="00062A8C">
      <w:pPr>
        <w:rPr>
          <w:rFonts w:asciiTheme="minorHAnsi" w:hAnsiTheme="minorHAnsi" w:cs="Arial"/>
        </w:rPr>
        <w:sectPr w:rsidR="00541FC0" w:rsidSect="00860467">
          <w:pgSz w:w="11907" w:h="16839" w:code="9"/>
          <w:pgMar w:top="1440" w:right="1440" w:bottom="1440" w:left="1440" w:header="709" w:footer="709" w:gutter="0"/>
          <w:cols w:space="708"/>
          <w:docGrid w:linePitch="360"/>
        </w:sectPr>
      </w:pPr>
    </w:p>
    <w:p w14:paraId="16381ACD" w14:textId="06168BFF" w:rsidR="00403D29" w:rsidRPr="003703DE" w:rsidRDefault="00BD76E7" w:rsidP="00062A8C">
      <w:pPr>
        <w:rPr>
          <w:rFonts w:asciiTheme="minorHAnsi" w:hAnsiTheme="minorHAnsi" w:cs="Arial"/>
        </w:rPr>
      </w:pPr>
      <w:r>
        <w:rPr>
          <w:rFonts w:asciiTheme="minorHAnsi" w:hAnsiTheme="minorHAnsi" w:cs="Arial"/>
          <w:noProof/>
        </w:rPr>
        <w:lastRenderedPageBreak/>
        <w:drawing>
          <wp:inline distT="0" distB="0" distL="0" distR="0" wp14:anchorId="0DAF7D6D" wp14:editId="106FB890">
            <wp:extent cx="8863965" cy="49860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meline.jpg"/>
                    <pic:cNvPicPr/>
                  </pic:nvPicPr>
                  <pic:blipFill>
                    <a:blip r:embed="rId16">
                      <a:extLst>
                        <a:ext uri="{28A0092B-C50C-407E-A947-70E740481C1C}">
                          <a14:useLocalDpi xmlns:a14="http://schemas.microsoft.com/office/drawing/2010/main" val="0"/>
                        </a:ext>
                      </a:extLst>
                    </a:blip>
                    <a:stretch>
                      <a:fillRect/>
                    </a:stretch>
                  </pic:blipFill>
                  <pic:spPr>
                    <a:xfrm>
                      <a:off x="0" y="0"/>
                      <a:ext cx="8863965" cy="4986020"/>
                    </a:xfrm>
                    <a:prstGeom prst="rect">
                      <a:avLst/>
                    </a:prstGeom>
                  </pic:spPr>
                </pic:pic>
              </a:graphicData>
            </a:graphic>
          </wp:inline>
        </w:drawing>
      </w:r>
    </w:p>
    <w:p w14:paraId="7984E06D" w14:textId="2B2A23C2" w:rsidR="007E5584" w:rsidRPr="007B3F9F" w:rsidRDefault="007B3F9F" w:rsidP="3535967D">
      <w:pPr>
        <w:rPr>
          <w:rFonts w:asciiTheme="minorHAnsi" w:hAnsiTheme="minorHAnsi" w:cs="Arial"/>
          <w:i/>
          <w:iCs/>
          <w:sz w:val="22"/>
          <w:szCs w:val="22"/>
        </w:rPr>
      </w:pPr>
      <w:r w:rsidRPr="3535967D">
        <w:rPr>
          <w:rFonts w:asciiTheme="minorHAnsi" w:hAnsiTheme="minorHAnsi" w:cs="Arial"/>
          <w:i/>
          <w:iCs/>
          <w:sz w:val="22"/>
          <w:szCs w:val="22"/>
        </w:rPr>
        <w:t xml:space="preserve">Figure </w:t>
      </w:r>
      <w:r w:rsidR="00541FC0">
        <w:rPr>
          <w:rFonts w:asciiTheme="minorHAnsi" w:hAnsiTheme="minorHAnsi" w:cs="Arial"/>
          <w:i/>
          <w:iCs/>
          <w:sz w:val="22"/>
          <w:szCs w:val="22"/>
        </w:rPr>
        <w:t>2</w:t>
      </w:r>
      <w:r w:rsidRPr="3535967D">
        <w:rPr>
          <w:rFonts w:asciiTheme="minorHAnsi" w:hAnsiTheme="minorHAnsi" w:cs="Arial"/>
          <w:i/>
          <w:iCs/>
          <w:sz w:val="22"/>
          <w:szCs w:val="22"/>
        </w:rPr>
        <w:t xml:space="preserve"> Key milestones for the Marine Environmental Data and Information Network over the past fifteen years. </w:t>
      </w:r>
    </w:p>
    <w:p w14:paraId="224D7EF8" w14:textId="77777777" w:rsidR="00541FC0" w:rsidRDefault="00541FC0" w:rsidP="00062A8C">
      <w:pPr>
        <w:rPr>
          <w:rFonts w:asciiTheme="minorHAnsi" w:hAnsiTheme="minorHAnsi" w:cs="Arial"/>
        </w:rPr>
        <w:sectPr w:rsidR="00541FC0" w:rsidSect="00A869D9">
          <w:pgSz w:w="16839" w:h="11907" w:orient="landscape" w:code="9"/>
          <w:pgMar w:top="1440" w:right="1440" w:bottom="1440" w:left="1440" w:header="709" w:footer="709" w:gutter="0"/>
          <w:cols w:space="708"/>
          <w:docGrid w:linePitch="360"/>
        </w:sectPr>
      </w:pPr>
    </w:p>
    <w:p w14:paraId="11D5F0FB" w14:textId="48954A3A" w:rsidR="007B3F9F" w:rsidRDefault="007B3F9F" w:rsidP="00062A8C">
      <w:pPr>
        <w:rPr>
          <w:rFonts w:asciiTheme="minorHAnsi" w:hAnsiTheme="minorHAnsi" w:cs="Arial"/>
        </w:rPr>
      </w:pPr>
    </w:p>
    <w:p w14:paraId="624C74A5" w14:textId="5B6FD921" w:rsidR="7AF0D934" w:rsidRPr="003703DE" w:rsidRDefault="7D5A8A44" w:rsidP="00062A8C">
      <w:pPr>
        <w:rPr>
          <w:rFonts w:asciiTheme="minorHAnsi" w:hAnsiTheme="minorHAnsi" w:cs="Arial"/>
        </w:rPr>
      </w:pPr>
      <w:r w:rsidRPr="003703DE">
        <w:rPr>
          <w:rFonts w:asciiTheme="minorHAnsi" w:hAnsiTheme="minorHAnsi" w:cs="Arial"/>
        </w:rPr>
        <w:t xml:space="preserve">The growth of the partnership has been facilitated </w:t>
      </w:r>
      <w:r w:rsidR="51F64185" w:rsidRPr="003703DE">
        <w:rPr>
          <w:rFonts w:asciiTheme="minorHAnsi" w:hAnsiTheme="minorHAnsi" w:cs="Arial"/>
        </w:rPr>
        <w:t xml:space="preserve">through </w:t>
      </w:r>
      <w:r w:rsidR="00940282">
        <w:rPr>
          <w:rFonts w:asciiTheme="minorHAnsi" w:hAnsiTheme="minorHAnsi" w:cs="Arial"/>
        </w:rPr>
        <w:t>our</w:t>
      </w:r>
      <w:r w:rsidR="51F64185" w:rsidRPr="003703DE">
        <w:rPr>
          <w:rFonts w:asciiTheme="minorHAnsi" w:hAnsiTheme="minorHAnsi" w:cs="Arial"/>
        </w:rPr>
        <w:t xml:space="preserve"> highly </w:t>
      </w:r>
      <w:r w:rsidR="28B32803" w:rsidRPr="003703DE">
        <w:rPr>
          <w:rFonts w:asciiTheme="minorHAnsi" w:hAnsiTheme="minorHAnsi" w:cs="Arial"/>
        </w:rPr>
        <w:t>successful</w:t>
      </w:r>
      <w:r w:rsidR="51F64185" w:rsidRPr="003703DE">
        <w:rPr>
          <w:rFonts w:asciiTheme="minorHAnsi" w:hAnsiTheme="minorHAnsi" w:cs="Arial"/>
        </w:rPr>
        <w:t xml:space="preserve"> workshops and training</w:t>
      </w:r>
      <w:r w:rsidR="6ADD775F" w:rsidRPr="003703DE">
        <w:rPr>
          <w:rFonts w:asciiTheme="minorHAnsi" w:hAnsiTheme="minorHAnsi" w:cs="Arial"/>
        </w:rPr>
        <w:t>.</w:t>
      </w:r>
      <w:r w:rsidR="77D17DF6" w:rsidRPr="003703DE">
        <w:rPr>
          <w:rFonts w:asciiTheme="minorHAnsi" w:hAnsiTheme="minorHAnsi" w:cs="Arial"/>
        </w:rPr>
        <w:t xml:space="preserve"> In 2020 a new, online version of MEDIN’s training workshop entitled ‘Marine Data Management, Governance and the MEDIN toolset’ was developed in collaboration with MEDIN sponsor </w:t>
      </w:r>
      <w:proofErr w:type="spellStart"/>
      <w:r w:rsidR="77D17DF6" w:rsidRPr="003703DE">
        <w:rPr>
          <w:rFonts w:asciiTheme="minorHAnsi" w:hAnsiTheme="minorHAnsi" w:cs="Arial"/>
        </w:rPr>
        <w:t>OceanWise</w:t>
      </w:r>
      <w:proofErr w:type="spellEnd"/>
      <w:r w:rsidR="007E5584">
        <w:rPr>
          <w:rFonts w:asciiTheme="minorHAnsi" w:hAnsiTheme="minorHAnsi" w:cs="Arial"/>
        </w:rPr>
        <w:t>,</w:t>
      </w:r>
      <w:r w:rsidR="77D17DF6" w:rsidRPr="003703DE">
        <w:rPr>
          <w:rFonts w:asciiTheme="minorHAnsi" w:hAnsiTheme="minorHAnsi" w:cs="Arial"/>
        </w:rPr>
        <w:t xml:space="preserve"> and delivered using the UN </w:t>
      </w:r>
      <w:r w:rsidR="007E5584">
        <w:rPr>
          <w:rFonts w:asciiTheme="minorHAnsi" w:hAnsiTheme="minorHAnsi" w:cs="Arial"/>
        </w:rPr>
        <w:t xml:space="preserve">Ocean </w:t>
      </w:r>
      <w:r w:rsidR="77D17DF6" w:rsidRPr="003703DE">
        <w:rPr>
          <w:rFonts w:asciiTheme="minorHAnsi" w:hAnsiTheme="minorHAnsi" w:cs="Arial"/>
        </w:rPr>
        <w:t xml:space="preserve">Decade-endorsed Ocean Teacher Global Academy platform. These </w:t>
      </w:r>
      <w:r w:rsidR="00940282">
        <w:rPr>
          <w:rFonts w:asciiTheme="minorHAnsi" w:hAnsiTheme="minorHAnsi" w:cs="Arial"/>
        </w:rPr>
        <w:t xml:space="preserve">online </w:t>
      </w:r>
      <w:r w:rsidR="77D17DF6" w:rsidRPr="003703DE">
        <w:rPr>
          <w:rFonts w:asciiTheme="minorHAnsi" w:hAnsiTheme="minorHAnsi" w:cs="Arial"/>
        </w:rPr>
        <w:t xml:space="preserve">workshops have so far welcomed nearly 200 participants from </w:t>
      </w:r>
      <w:r w:rsidR="6C27CAC3" w:rsidRPr="003703DE">
        <w:rPr>
          <w:rFonts w:asciiTheme="minorHAnsi" w:hAnsiTheme="minorHAnsi" w:cs="Arial"/>
        </w:rPr>
        <w:t xml:space="preserve">almost </w:t>
      </w:r>
      <w:r w:rsidR="77D17DF6" w:rsidRPr="003703DE">
        <w:rPr>
          <w:rFonts w:asciiTheme="minorHAnsi" w:hAnsiTheme="minorHAnsi" w:cs="Arial"/>
        </w:rPr>
        <w:t xml:space="preserve">100 organisations and </w:t>
      </w:r>
      <w:r w:rsidR="1AB764D6" w:rsidRPr="003703DE">
        <w:rPr>
          <w:rFonts w:asciiTheme="minorHAnsi" w:hAnsiTheme="minorHAnsi" w:cs="Arial"/>
        </w:rPr>
        <w:t>3</w:t>
      </w:r>
      <w:r w:rsidR="77D17DF6" w:rsidRPr="003703DE">
        <w:rPr>
          <w:rFonts w:asciiTheme="minorHAnsi" w:hAnsiTheme="minorHAnsi" w:cs="Arial"/>
        </w:rPr>
        <w:t>1 countries.</w:t>
      </w:r>
    </w:p>
    <w:p w14:paraId="3063C274" w14:textId="1FE41188" w:rsidR="4349C341" w:rsidRPr="003703DE" w:rsidRDefault="4349C341" w:rsidP="00062A8C">
      <w:pPr>
        <w:rPr>
          <w:rFonts w:asciiTheme="minorHAnsi" w:hAnsiTheme="minorHAnsi" w:cs="Arial"/>
        </w:rPr>
      </w:pPr>
    </w:p>
    <w:p w14:paraId="31806D19" w14:textId="3056E706" w:rsidR="7D0329E5" w:rsidRDefault="00940282">
      <w:pPr>
        <w:rPr>
          <w:rFonts w:asciiTheme="minorHAnsi" w:hAnsiTheme="minorHAnsi" w:cs="Arial"/>
        </w:rPr>
      </w:pPr>
      <w:r>
        <w:rPr>
          <w:rFonts w:asciiTheme="minorHAnsi" w:hAnsiTheme="minorHAnsi" w:cs="Arial"/>
        </w:rPr>
        <w:t>Maintaining focus on</w:t>
      </w:r>
      <w:r w:rsidR="0030244E">
        <w:rPr>
          <w:rFonts w:asciiTheme="minorHAnsi" w:hAnsiTheme="minorHAnsi" w:cs="Arial"/>
        </w:rPr>
        <w:t xml:space="preserve"> recent highlights, it is clear that MEDIN has continued to actively seek new ways to improve the marine data landscape and to recognise the value of marine data to the global economy. Just as the MEDIN portal </w:t>
      </w:r>
      <w:r w:rsidR="21922328" w:rsidRPr="003703DE">
        <w:rPr>
          <w:rFonts w:asciiTheme="minorHAnsi" w:hAnsiTheme="minorHAnsi" w:cs="Arial"/>
        </w:rPr>
        <w:t xml:space="preserve">provides the focal point </w:t>
      </w:r>
      <w:r w:rsidR="0030244E">
        <w:rPr>
          <w:rFonts w:asciiTheme="minorHAnsi" w:hAnsiTheme="minorHAnsi" w:cs="Arial"/>
        </w:rPr>
        <w:t>to discover</w:t>
      </w:r>
      <w:r w:rsidR="21922328" w:rsidRPr="003703DE">
        <w:rPr>
          <w:rFonts w:asciiTheme="minorHAnsi" w:hAnsiTheme="minorHAnsi" w:cs="Arial"/>
        </w:rPr>
        <w:t xml:space="preserve"> UK marine </w:t>
      </w:r>
      <w:r w:rsidR="0030244E">
        <w:rPr>
          <w:rFonts w:asciiTheme="minorHAnsi" w:hAnsiTheme="minorHAnsi" w:cs="Arial"/>
        </w:rPr>
        <w:t>meta</w:t>
      </w:r>
      <w:r w:rsidR="21922328" w:rsidRPr="003703DE">
        <w:rPr>
          <w:rFonts w:asciiTheme="minorHAnsi" w:hAnsiTheme="minorHAnsi" w:cs="Arial"/>
        </w:rPr>
        <w:t>data mobilised through the MEDIN Network</w:t>
      </w:r>
      <w:r w:rsidR="0030244E">
        <w:rPr>
          <w:rFonts w:asciiTheme="minorHAnsi" w:hAnsiTheme="minorHAnsi" w:cs="Arial"/>
        </w:rPr>
        <w:t>, a</w:t>
      </w:r>
      <w:r w:rsidR="007B0637">
        <w:rPr>
          <w:rFonts w:asciiTheme="minorHAnsi" w:hAnsiTheme="minorHAnsi" w:cs="Arial"/>
        </w:rPr>
        <w:t xml:space="preserve"> natural next step in </w:t>
      </w:r>
      <w:r w:rsidR="74D3308E" w:rsidRPr="003703DE">
        <w:rPr>
          <w:rFonts w:asciiTheme="minorHAnsi" w:hAnsiTheme="minorHAnsi" w:cs="Arial"/>
        </w:rPr>
        <w:t xml:space="preserve">the evolution of harmonised access to marine data is </w:t>
      </w:r>
      <w:r w:rsidR="007B0637">
        <w:rPr>
          <w:rFonts w:asciiTheme="minorHAnsi" w:hAnsiTheme="minorHAnsi" w:cs="Arial"/>
        </w:rPr>
        <w:t xml:space="preserve">to provide a </w:t>
      </w:r>
      <w:r w:rsidR="74D3308E" w:rsidRPr="003703DE">
        <w:rPr>
          <w:rFonts w:asciiTheme="minorHAnsi" w:hAnsiTheme="minorHAnsi" w:cs="Arial"/>
        </w:rPr>
        <w:t xml:space="preserve">single point of </w:t>
      </w:r>
      <w:r w:rsidR="007B0637">
        <w:rPr>
          <w:rFonts w:asciiTheme="minorHAnsi" w:hAnsiTheme="minorHAnsi" w:cs="Arial"/>
        </w:rPr>
        <w:t xml:space="preserve">access </w:t>
      </w:r>
      <w:r w:rsidR="74D3308E" w:rsidRPr="003703DE">
        <w:rPr>
          <w:rFonts w:asciiTheme="minorHAnsi" w:hAnsiTheme="minorHAnsi" w:cs="Arial"/>
        </w:rPr>
        <w:t xml:space="preserve">to </w:t>
      </w:r>
      <w:r w:rsidR="007B0637">
        <w:rPr>
          <w:rFonts w:asciiTheme="minorHAnsi" w:hAnsiTheme="minorHAnsi" w:cs="Arial"/>
        </w:rPr>
        <w:t xml:space="preserve">data </w:t>
      </w:r>
      <w:r w:rsidR="0030244E">
        <w:rPr>
          <w:rFonts w:asciiTheme="minorHAnsi" w:hAnsiTheme="minorHAnsi" w:cs="Arial"/>
        </w:rPr>
        <w:t>(</w:t>
      </w:r>
      <w:r w:rsidR="007B0637">
        <w:rPr>
          <w:rFonts w:asciiTheme="minorHAnsi" w:hAnsiTheme="minorHAnsi" w:cs="Arial"/>
        </w:rPr>
        <w:t>rather than</w:t>
      </w:r>
      <w:r w:rsidR="0030244E">
        <w:rPr>
          <w:rFonts w:asciiTheme="minorHAnsi" w:hAnsiTheme="minorHAnsi" w:cs="Arial"/>
        </w:rPr>
        <w:t xml:space="preserve"> to its metadata)</w:t>
      </w:r>
      <w:r w:rsidR="007B0637">
        <w:rPr>
          <w:rFonts w:asciiTheme="minorHAnsi" w:hAnsiTheme="minorHAnsi" w:cs="Arial"/>
        </w:rPr>
        <w:t>.</w:t>
      </w:r>
      <w:r w:rsidR="74D3308E" w:rsidRPr="003703DE">
        <w:rPr>
          <w:rFonts w:asciiTheme="minorHAnsi" w:hAnsiTheme="minorHAnsi" w:cs="Arial"/>
        </w:rPr>
        <w:t xml:space="preserve"> </w:t>
      </w:r>
      <w:r w:rsidR="0030244E">
        <w:rPr>
          <w:rFonts w:asciiTheme="minorHAnsi" w:hAnsiTheme="minorHAnsi" w:cs="Arial"/>
        </w:rPr>
        <w:t>Recognising the benefits such a development would have to users of marine data, MEDIN p</w:t>
      </w:r>
      <w:r w:rsidR="4E0F8074" w:rsidRPr="003703DE">
        <w:rPr>
          <w:rFonts w:asciiTheme="minorHAnsi" w:hAnsiTheme="minorHAnsi" w:cs="Arial"/>
        </w:rPr>
        <w:t>iloted</w:t>
      </w:r>
      <w:r w:rsidR="74D3308E" w:rsidRPr="003703DE">
        <w:rPr>
          <w:rFonts w:asciiTheme="minorHAnsi" w:hAnsiTheme="minorHAnsi" w:cs="Arial"/>
        </w:rPr>
        <w:t xml:space="preserve"> </w:t>
      </w:r>
      <w:r w:rsidR="0030244E">
        <w:rPr>
          <w:rFonts w:asciiTheme="minorHAnsi" w:hAnsiTheme="minorHAnsi" w:cs="Arial"/>
        </w:rPr>
        <w:t>a possible means to provide such a service. As far as we are aware, MEDIN were the first in the world to trial t</w:t>
      </w:r>
      <w:r w:rsidR="74D3308E" w:rsidRPr="003703DE">
        <w:rPr>
          <w:rFonts w:asciiTheme="minorHAnsi" w:hAnsiTheme="minorHAnsi" w:cs="Arial"/>
        </w:rPr>
        <w:t>he Open Geospatial Consortium’s Environmental Data Retrieval Application Programming Interf</w:t>
      </w:r>
      <w:r w:rsidR="066892EC" w:rsidRPr="003703DE">
        <w:rPr>
          <w:rFonts w:asciiTheme="minorHAnsi" w:hAnsiTheme="minorHAnsi" w:cs="Arial"/>
        </w:rPr>
        <w:t>ace (OGC EDR API)</w:t>
      </w:r>
      <w:r w:rsidR="4F2030C0" w:rsidRPr="003703DE">
        <w:rPr>
          <w:rFonts w:asciiTheme="minorHAnsi" w:hAnsiTheme="minorHAnsi" w:cs="Arial"/>
        </w:rPr>
        <w:t xml:space="preserve"> </w:t>
      </w:r>
      <w:r w:rsidR="0030244E">
        <w:rPr>
          <w:rFonts w:asciiTheme="minorHAnsi" w:hAnsiTheme="minorHAnsi" w:cs="Arial"/>
        </w:rPr>
        <w:t>with marine data. T</w:t>
      </w:r>
      <w:r w:rsidR="4F2030C0" w:rsidRPr="003703DE">
        <w:rPr>
          <w:rFonts w:asciiTheme="minorHAnsi" w:hAnsiTheme="minorHAnsi" w:cs="Arial"/>
        </w:rPr>
        <w:t xml:space="preserve">his innovation was </w:t>
      </w:r>
      <w:r w:rsidR="0030244E">
        <w:rPr>
          <w:rFonts w:asciiTheme="minorHAnsi" w:hAnsiTheme="minorHAnsi" w:cs="Arial"/>
        </w:rPr>
        <w:t xml:space="preserve">funded by MEDIN and </w:t>
      </w:r>
      <w:r w:rsidR="4F2030C0" w:rsidRPr="003703DE">
        <w:rPr>
          <w:rFonts w:asciiTheme="minorHAnsi" w:hAnsiTheme="minorHAnsi" w:cs="Arial"/>
        </w:rPr>
        <w:t xml:space="preserve">led by </w:t>
      </w:r>
      <w:r w:rsidR="0030244E">
        <w:rPr>
          <w:rFonts w:asciiTheme="minorHAnsi" w:hAnsiTheme="minorHAnsi" w:cs="Arial"/>
        </w:rPr>
        <w:t xml:space="preserve">three of the </w:t>
      </w:r>
      <w:r w:rsidR="4F2030C0" w:rsidRPr="003703DE">
        <w:rPr>
          <w:rFonts w:asciiTheme="minorHAnsi" w:hAnsiTheme="minorHAnsi" w:cs="Arial"/>
        </w:rPr>
        <w:t>MEDIN DACs</w:t>
      </w:r>
      <w:r w:rsidR="00F26FE7">
        <w:rPr>
          <w:rFonts w:asciiTheme="minorHAnsi" w:hAnsiTheme="minorHAnsi" w:cs="Arial"/>
        </w:rPr>
        <w:t xml:space="preserve"> and led to widespread international interest in MEDIN</w:t>
      </w:r>
      <w:r w:rsidR="4F2030C0" w:rsidRPr="003703DE">
        <w:rPr>
          <w:rFonts w:asciiTheme="minorHAnsi" w:hAnsiTheme="minorHAnsi" w:cs="Arial"/>
        </w:rPr>
        <w:t>.</w:t>
      </w:r>
      <w:r>
        <w:rPr>
          <w:rFonts w:asciiTheme="minorHAnsi" w:hAnsiTheme="minorHAnsi" w:cs="Arial"/>
        </w:rPr>
        <w:t xml:space="preserve"> This work has the possibility of making a step change in how easy it is to access data from many organisations.</w:t>
      </w:r>
    </w:p>
    <w:p w14:paraId="0859348C" w14:textId="304028CC" w:rsidR="00F26FE7" w:rsidRDefault="00F26FE7">
      <w:pPr>
        <w:rPr>
          <w:rFonts w:asciiTheme="minorHAnsi" w:hAnsiTheme="minorHAnsi" w:cs="Arial"/>
        </w:rPr>
      </w:pPr>
    </w:p>
    <w:p w14:paraId="2869EF01" w14:textId="4F12B348" w:rsidR="00F26FE7" w:rsidRPr="003703DE" w:rsidRDefault="00F26FE7">
      <w:pPr>
        <w:rPr>
          <w:rFonts w:asciiTheme="minorHAnsi" w:hAnsiTheme="minorHAnsi" w:cs="Arial"/>
        </w:rPr>
      </w:pPr>
      <w:r>
        <w:rPr>
          <w:rFonts w:ascii="Calibri" w:eastAsia="Calibri" w:hAnsi="Calibri" w:cs="Calibri"/>
        </w:rPr>
        <w:t xml:space="preserve">Another piece of work that demonstrated major international recognition of MEDIN’s expertise was a collaboration with </w:t>
      </w:r>
      <w:r w:rsidRPr="6A8A5CD4">
        <w:rPr>
          <w:rFonts w:ascii="Calibri" w:eastAsia="Calibri" w:hAnsi="Calibri" w:cs="Calibri"/>
        </w:rPr>
        <w:t>the Organi</w:t>
      </w:r>
      <w:r>
        <w:rPr>
          <w:rFonts w:ascii="Calibri" w:eastAsia="Calibri" w:hAnsi="Calibri" w:cs="Calibri"/>
        </w:rPr>
        <w:t>z</w:t>
      </w:r>
      <w:r w:rsidRPr="6A8A5CD4">
        <w:rPr>
          <w:rFonts w:ascii="Calibri" w:eastAsia="Calibri" w:hAnsi="Calibri" w:cs="Calibri"/>
        </w:rPr>
        <w:t>ation for Economic Cooperation and Development (OECD) and the Global Ocean Observing System (GOOS)</w:t>
      </w:r>
      <w:r>
        <w:rPr>
          <w:rFonts w:ascii="Calibri" w:eastAsia="Calibri" w:hAnsi="Calibri" w:cs="Calibri"/>
        </w:rPr>
        <w:t>. It has long been recognised that m</w:t>
      </w:r>
      <w:r w:rsidRPr="6A8A5CD4">
        <w:rPr>
          <w:rFonts w:ascii="Calibri" w:eastAsia="Calibri" w:hAnsi="Calibri" w:cs="Calibri"/>
        </w:rPr>
        <w:t>arine data have significant reuse value</w:t>
      </w:r>
      <w:r>
        <w:rPr>
          <w:rFonts w:ascii="Calibri" w:eastAsia="Calibri" w:hAnsi="Calibri" w:cs="Calibri"/>
        </w:rPr>
        <w:t xml:space="preserve"> beyond the purpose for which they were originally collected but up until recently it has been extremely difficult to quantify that value in monetary terms. In 2019, OECD, GOOS and MEDIN</w:t>
      </w:r>
      <w:r w:rsidRPr="6A8A5CD4">
        <w:rPr>
          <w:rFonts w:ascii="Calibri" w:eastAsia="Calibri" w:hAnsi="Calibri" w:cs="Calibri"/>
        </w:rPr>
        <w:t xml:space="preserve"> </w:t>
      </w:r>
      <w:r>
        <w:rPr>
          <w:rFonts w:ascii="Calibri" w:eastAsia="Calibri" w:hAnsi="Calibri" w:cs="Calibri"/>
        </w:rPr>
        <w:t xml:space="preserve">worked together to establish a method to explore value chains in marine data. This work </w:t>
      </w:r>
      <w:r w:rsidRPr="6A8A5CD4">
        <w:rPr>
          <w:rFonts w:ascii="Calibri" w:eastAsia="Calibri" w:hAnsi="Calibri" w:cs="Calibri"/>
        </w:rPr>
        <w:t xml:space="preserve">provided evidence that public marine data </w:t>
      </w:r>
      <w:r>
        <w:rPr>
          <w:rFonts w:ascii="Calibri" w:eastAsia="Calibri" w:hAnsi="Calibri" w:cs="Calibri"/>
        </w:rPr>
        <w:t>have complex and varied value chains, with</w:t>
      </w:r>
      <w:r w:rsidRPr="6A8A5CD4">
        <w:rPr>
          <w:rFonts w:ascii="Calibri" w:eastAsia="Calibri" w:hAnsi="Calibri" w:cs="Calibri"/>
        </w:rPr>
        <w:t xml:space="preserve"> multiple industries </w:t>
      </w:r>
      <w:r>
        <w:rPr>
          <w:rFonts w:ascii="Calibri" w:eastAsia="Calibri" w:hAnsi="Calibri" w:cs="Calibri"/>
        </w:rPr>
        <w:t xml:space="preserve">and sectors </w:t>
      </w:r>
      <w:r w:rsidRPr="6A8A5CD4">
        <w:rPr>
          <w:rFonts w:ascii="Calibri" w:eastAsia="Calibri" w:hAnsi="Calibri" w:cs="Calibri"/>
        </w:rPr>
        <w:t>of the UK’s ocean economy us</w:t>
      </w:r>
      <w:r>
        <w:rPr>
          <w:rFonts w:ascii="Calibri" w:eastAsia="Calibri" w:hAnsi="Calibri" w:cs="Calibri"/>
        </w:rPr>
        <w:t>ing</w:t>
      </w:r>
      <w:r w:rsidRPr="6A8A5CD4">
        <w:rPr>
          <w:rFonts w:ascii="Calibri" w:eastAsia="Calibri" w:hAnsi="Calibri" w:cs="Calibri"/>
        </w:rPr>
        <w:t xml:space="preserve"> marine data made available through</w:t>
      </w:r>
      <w:r>
        <w:rPr>
          <w:rFonts w:ascii="Calibri" w:eastAsia="Calibri" w:hAnsi="Calibri" w:cs="Calibri"/>
        </w:rPr>
        <w:t xml:space="preserve"> public repositories (Jolly </w:t>
      </w:r>
      <w:r w:rsidRPr="00EC69A6">
        <w:rPr>
          <w:rFonts w:ascii="Calibri" w:eastAsia="Calibri" w:hAnsi="Calibri" w:cs="Calibri"/>
          <w:i/>
        </w:rPr>
        <w:t>et al</w:t>
      </w:r>
      <w:r>
        <w:rPr>
          <w:rFonts w:ascii="Calibri" w:eastAsia="Calibri" w:hAnsi="Calibri" w:cs="Calibri"/>
        </w:rPr>
        <w:t>, 2021). This work will ultimately lead to OECD being able to quantify the value of the reuse of marine data.</w:t>
      </w:r>
    </w:p>
    <w:p w14:paraId="6C57A5A2" w14:textId="0E4778E8" w:rsidR="4349C341" w:rsidRPr="003703DE" w:rsidRDefault="4349C341" w:rsidP="00062A8C">
      <w:pPr>
        <w:rPr>
          <w:rFonts w:asciiTheme="minorHAnsi" w:hAnsiTheme="minorHAnsi" w:cs="Arial"/>
        </w:rPr>
      </w:pPr>
    </w:p>
    <w:p w14:paraId="49C47643" w14:textId="10E9A5A1" w:rsidR="330814FE" w:rsidRPr="003703DE" w:rsidRDefault="330814FE" w:rsidP="00062A8C">
      <w:pPr>
        <w:rPr>
          <w:rFonts w:asciiTheme="minorHAnsi" w:hAnsiTheme="minorHAnsi" w:cs="Arial"/>
        </w:rPr>
      </w:pPr>
      <w:r w:rsidRPr="003703DE">
        <w:rPr>
          <w:rFonts w:asciiTheme="minorHAnsi" w:hAnsiTheme="minorHAnsi" w:cs="Arial"/>
        </w:rPr>
        <w:t>MEDIN’s aspirational and ambitious new 5-year business plan builds upon the successes of the past and will see MEDIN strengthen its position as an internationally recognised authority on marine data management. By setting out a framework of strategic goals and deliverable activities, th</w:t>
      </w:r>
      <w:r w:rsidR="00F26FE7">
        <w:rPr>
          <w:rFonts w:asciiTheme="minorHAnsi" w:hAnsiTheme="minorHAnsi" w:cs="Arial"/>
        </w:rPr>
        <w:t>is</w:t>
      </w:r>
      <w:r w:rsidRPr="003703DE">
        <w:rPr>
          <w:rFonts w:asciiTheme="minorHAnsi" w:hAnsiTheme="minorHAnsi" w:cs="Arial"/>
        </w:rPr>
        <w:t xml:space="preserve"> plan captures MEDIN’s objectives and aspirations for its next half-decade.</w:t>
      </w:r>
    </w:p>
    <w:p w14:paraId="066B08DB" w14:textId="77777777" w:rsidR="00F26FE7" w:rsidRDefault="00F26FE7" w:rsidP="00062A8C">
      <w:pPr>
        <w:pStyle w:val="Heading2"/>
        <w:rPr>
          <w:sz w:val="32"/>
          <w:szCs w:val="32"/>
        </w:rPr>
      </w:pPr>
    </w:p>
    <w:p w14:paraId="31E24EE8" w14:textId="1DF97786" w:rsidR="001508D6" w:rsidRPr="003703DE" w:rsidRDefault="001508D6" w:rsidP="00062A8C">
      <w:pPr>
        <w:pStyle w:val="Heading2"/>
        <w:rPr>
          <w:sz w:val="32"/>
          <w:szCs w:val="32"/>
        </w:rPr>
      </w:pPr>
      <w:bookmarkStart w:id="8" w:name="_Toc148965859"/>
      <w:r w:rsidRPr="003703DE">
        <w:rPr>
          <w:sz w:val="32"/>
          <w:szCs w:val="32"/>
        </w:rPr>
        <w:t>1.3 Looking to the future: The 5-year plan</w:t>
      </w:r>
      <w:bookmarkEnd w:id="8"/>
    </w:p>
    <w:p w14:paraId="29BABD03" w14:textId="744D3615" w:rsidR="1066E3F1" w:rsidRPr="003703DE" w:rsidRDefault="1066E3F1" w:rsidP="00062A8C"/>
    <w:p w14:paraId="4163250D" w14:textId="6477D9D3" w:rsidR="001D0A5B" w:rsidRPr="00F52423" w:rsidRDefault="00A45380" w:rsidP="00062A8C">
      <w:pPr>
        <w:rPr>
          <w:rFonts w:asciiTheme="minorHAnsi" w:hAnsiTheme="minorHAnsi"/>
        </w:rPr>
      </w:pPr>
      <w:r w:rsidRPr="00AE7C3F">
        <w:rPr>
          <w:rFonts w:asciiTheme="minorHAnsi" w:hAnsiTheme="minorHAnsi" w:cstheme="minorBidi"/>
        </w:rPr>
        <w:t>This document outlines MEDIN’s plan for the next five years and sets out an ambitious and targeted programme to tackle the key</w:t>
      </w:r>
      <w:r w:rsidRPr="4349C341">
        <w:rPr>
          <w:rFonts w:asciiTheme="minorHAnsi" w:hAnsiTheme="minorHAnsi" w:cstheme="minorBidi"/>
        </w:rPr>
        <w:t xml:space="preserve"> data management objectives identified by our stakeholders in </w:t>
      </w:r>
      <w:r w:rsidRPr="4349C341">
        <w:rPr>
          <w:rFonts w:asciiTheme="minorHAnsi" w:hAnsiTheme="minorHAnsi" w:cs="Calibri"/>
        </w:rPr>
        <w:t xml:space="preserve">a changing data landscape. </w:t>
      </w:r>
      <w:r w:rsidRPr="4349C341">
        <w:rPr>
          <w:rFonts w:asciiTheme="minorHAnsi" w:hAnsiTheme="minorHAnsi"/>
        </w:rPr>
        <w:t>Delivery of this plan will see MEDIN continue to provide measurable benefits to the UK economy</w:t>
      </w:r>
      <w:r w:rsidR="001D0A5B" w:rsidRPr="4349C341">
        <w:rPr>
          <w:rFonts w:asciiTheme="minorHAnsi" w:hAnsiTheme="minorHAnsi"/>
        </w:rPr>
        <w:t>, providing services, tools and expert</w:t>
      </w:r>
      <w:r w:rsidR="54EED225" w:rsidRPr="4349C341">
        <w:rPr>
          <w:rFonts w:asciiTheme="minorHAnsi" w:hAnsiTheme="minorHAnsi"/>
        </w:rPr>
        <w:t xml:space="preserve"> advice,</w:t>
      </w:r>
      <w:r w:rsidR="001D0A5B" w:rsidRPr="4349C341">
        <w:rPr>
          <w:rFonts w:asciiTheme="minorHAnsi" w:hAnsiTheme="minorHAnsi"/>
        </w:rPr>
        <w:t xml:space="preserve"> agnostic of the</w:t>
      </w:r>
      <w:r w:rsidRPr="4349C341">
        <w:rPr>
          <w:rFonts w:asciiTheme="minorHAnsi" w:hAnsiTheme="minorHAnsi"/>
        </w:rPr>
        <w:t xml:space="preserve"> </w:t>
      </w:r>
      <w:r w:rsidR="001D0A5B" w:rsidRPr="4349C341">
        <w:rPr>
          <w:rFonts w:asciiTheme="minorHAnsi" w:hAnsiTheme="minorHAnsi"/>
        </w:rPr>
        <w:t xml:space="preserve">sector </w:t>
      </w:r>
      <w:r w:rsidR="56EE6894" w:rsidRPr="4349C341">
        <w:rPr>
          <w:rFonts w:asciiTheme="minorHAnsi" w:hAnsiTheme="minorHAnsi"/>
        </w:rPr>
        <w:t>our users</w:t>
      </w:r>
      <w:r w:rsidR="001D0A5B" w:rsidRPr="4349C341">
        <w:rPr>
          <w:rFonts w:asciiTheme="minorHAnsi" w:hAnsiTheme="minorHAnsi"/>
        </w:rPr>
        <w:t xml:space="preserve"> work in. Recognised as</w:t>
      </w:r>
      <w:r w:rsidR="0E328C38" w:rsidRPr="4349C341">
        <w:rPr>
          <w:rFonts w:asciiTheme="minorHAnsi" w:hAnsiTheme="minorHAnsi"/>
        </w:rPr>
        <w:t xml:space="preserve"> an</w:t>
      </w:r>
      <w:r w:rsidR="001D0A5B" w:rsidRPr="4349C341">
        <w:rPr>
          <w:rFonts w:asciiTheme="minorHAnsi" w:hAnsiTheme="minorHAnsi"/>
        </w:rPr>
        <w:t xml:space="preserve"> independent broker, </w:t>
      </w:r>
      <w:r w:rsidR="001D0A5B" w:rsidRPr="4349C341">
        <w:rPr>
          <w:rFonts w:asciiTheme="minorHAnsi" w:hAnsiTheme="minorHAnsi"/>
        </w:rPr>
        <w:lastRenderedPageBreak/>
        <w:t>MEDIN will lead the marine data community and facilitate connections based on shared experience</w:t>
      </w:r>
      <w:r w:rsidR="5D989E9B" w:rsidRPr="4349C341">
        <w:rPr>
          <w:rFonts w:asciiTheme="minorHAnsi" w:hAnsiTheme="minorHAnsi"/>
        </w:rPr>
        <w:t xml:space="preserve">. </w:t>
      </w:r>
      <w:r w:rsidR="001D0A5B" w:rsidRPr="4349C341">
        <w:rPr>
          <w:rFonts w:asciiTheme="minorHAnsi" w:hAnsiTheme="minorHAnsi"/>
        </w:rPr>
        <w:t xml:space="preserve">We will advocate </w:t>
      </w:r>
      <w:r w:rsidR="41F33338" w:rsidRPr="4349C341">
        <w:rPr>
          <w:rFonts w:asciiTheme="minorHAnsi" w:hAnsiTheme="minorHAnsi"/>
        </w:rPr>
        <w:t>best</w:t>
      </w:r>
      <w:r w:rsidR="001D0A5B" w:rsidRPr="4349C341">
        <w:rPr>
          <w:rFonts w:asciiTheme="minorHAnsi" w:hAnsiTheme="minorHAnsi"/>
        </w:rPr>
        <w:t xml:space="preserve"> practice marine data management throughout the data lifecycle, supporting our partners at all stages of their organisations</w:t>
      </w:r>
      <w:r w:rsidR="00804F7B">
        <w:rPr>
          <w:rFonts w:asciiTheme="minorHAnsi" w:hAnsiTheme="minorHAnsi"/>
        </w:rPr>
        <w:t>’</w:t>
      </w:r>
      <w:r w:rsidR="001D0A5B" w:rsidRPr="4349C341">
        <w:rPr>
          <w:rFonts w:asciiTheme="minorHAnsi" w:hAnsiTheme="minorHAnsi"/>
        </w:rPr>
        <w:t xml:space="preserve"> data maturity.</w:t>
      </w:r>
      <w:r w:rsidR="00AF40D8" w:rsidRPr="4349C341">
        <w:rPr>
          <w:rFonts w:asciiTheme="minorHAnsi" w:hAnsiTheme="minorHAnsi"/>
        </w:rPr>
        <w:t xml:space="preserve"> As the flagship for managing UK marine data, we will provide the services that underpin </w:t>
      </w:r>
      <w:r w:rsidR="4A2F74E6" w:rsidRPr="4349C341">
        <w:rPr>
          <w:rFonts w:asciiTheme="minorHAnsi" w:hAnsiTheme="minorHAnsi"/>
        </w:rPr>
        <w:t>a mature data infrastru</w:t>
      </w:r>
      <w:r w:rsidR="46F50D27" w:rsidRPr="4349C341">
        <w:rPr>
          <w:rFonts w:asciiTheme="minorHAnsi" w:hAnsiTheme="minorHAnsi"/>
        </w:rPr>
        <w:t>cture</w:t>
      </w:r>
      <w:r w:rsidR="0599F259" w:rsidRPr="4349C341">
        <w:rPr>
          <w:rFonts w:asciiTheme="minorHAnsi" w:hAnsiTheme="minorHAnsi"/>
        </w:rPr>
        <w:t>, with inbuilt</w:t>
      </w:r>
      <w:r w:rsidR="32907A66" w:rsidRPr="4349C341">
        <w:rPr>
          <w:rFonts w:asciiTheme="minorHAnsi" w:hAnsiTheme="minorHAnsi"/>
        </w:rPr>
        <w:t xml:space="preserve"> flexibility to </w:t>
      </w:r>
      <w:r w:rsidR="250146B3" w:rsidRPr="4349C341">
        <w:rPr>
          <w:rFonts w:asciiTheme="minorHAnsi" w:hAnsiTheme="minorHAnsi"/>
        </w:rPr>
        <w:t>react to change, opportunities and innovation</w:t>
      </w:r>
      <w:r w:rsidR="32907A66" w:rsidRPr="4349C341">
        <w:rPr>
          <w:rFonts w:asciiTheme="minorHAnsi" w:hAnsiTheme="minorHAnsi"/>
        </w:rPr>
        <w:t>.</w:t>
      </w:r>
    </w:p>
    <w:p w14:paraId="5CE44195" w14:textId="77777777" w:rsidR="001D0A5B" w:rsidRPr="00F52423" w:rsidRDefault="001D0A5B" w:rsidP="00062A8C">
      <w:pPr>
        <w:rPr>
          <w:rFonts w:asciiTheme="minorHAnsi" w:hAnsiTheme="minorHAnsi"/>
        </w:rPr>
      </w:pPr>
    </w:p>
    <w:p w14:paraId="39D13B49" w14:textId="218D4538" w:rsidR="58B657FF" w:rsidRDefault="58B657FF" w:rsidP="00062A8C">
      <w:pPr>
        <w:rPr>
          <w:rFonts w:asciiTheme="minorHAnsi" w:hAnsiTheme="minorHAnsi"/>
        </w:rPr>
      </w:pPr>
      <w:r w:rsidRPr="4349C341">
        <w:rPr>
          <w:rFonts w:asciiTheme="minorHAnsi" w:hAnsiTheme="minorHAnsi"/>
        </w:rPr>
        <w:t xml:space="preserve">Marine data form an integral part of the UK data ecosystem, and MEDIN will act as the national focal point for </w:t>
      </w:r>
      <w:r w:rsidR="00153451">
        <w:rPr>
          <w:rFonts w:asciiTheme="minorHAnsi" w:hAnsiTheme="minorHAnsi"/>
        </w:rPr>
        <w:t xml:space="preserve">deriving maximum impact from these data. </w:t>
      </w:r>
      <w:r w:rsidR="32964540" w:rsidRPr="4349C341">
        <w:rPr>
          <w:rFonts w:asciiTheme="minorHAnsi" w:hAnsiTheme="minorHAnsi"/>
        </w:rPr>
        <w:t xml:space="preserve">We will continue to highlight the </w:t>
      </w:r>
      <w:r w:rsidR="020AE6D5" w:rsidRPr="4349C341">
        <w:rPr>
          <w:rFonts w:asciiTheme="minorHAnsi" w:hAnsiTheme="minorHAnsi"/>
        </w:rPr>
        <w:t xml:space="preserve">crucial role that marine data play </w:t>
      </w:r>
      <w:r w:rsidR="6B838524" w:rsidRPr="4349C341">
        <w:rPr>
          <w:rFonts w:asciiTheme="minorHAnsi" w:hAnsiTheme="minorHAnsi"/>
        </w:rPr>
        <w:t>in our everyday lives</w:t>
      </w:r>
      <w:r w:rsidR="020AE6D5" w:rsidRPr="4349C341">
        <w:rPr>
          <w:rFonts w:asciiTheme="minorHAnsi" w:hAnsiTheme="minorHAnsi"/>
        </w:rPr>
        <w:t xml:space="preserve"> and the significance</w:t>
      </w:r>
      <w:r w:rsidR="0F90184F" w:rsidRPr="4349C341">
        <w:rPr>
          <w:rFonts w:asciiTheme="minorHAnsi" w:hAnsiTheme="minorHAnsi"/>
        </w:rPr>
        <w:t>,</w:t>
      </w:r>
      <w:r w:rsidR="020AE6D5" w:rsidRPr="4349C341">
        <w:rPr>
          <w:rFonts w:asciiTheme="minorHAnsi" w:hAnsiTheme="minorHAnsi"/>
        </w:rPr>
        <w:t xml:space="preserve"> </w:t>
      </w:r>
      <w:r w:rsidR="097D19C9" w:rsidRPr="4349C341">
        <w:rPr>
          <w:rFonts w:asciiTheme="minorHAnsi" w:hAnsiTheme="minorHAnsi"/>
        </w:rPr>
        <w:t>therefore</w:t>
      </w:r>
      <w:r w:rsidR="5BB7C44C" w:rsidRPr="4349C341">
        <w:rPr>
          <w:rFonts w:asciiTheme="minorHAnsi" w:hAnsiTheme="minorHAnsi"/>
        </w:rPr>
        <w:t>,</w:t>
      </w:r>
      <w:r w:rsidR="097D19C9" w:rsidRPr="4349C341">
        <w:rPr>
          <w:rFonts w:asciiTheme="minorHAnsi" w:hAnsiTheme="minorHAnsi"/>
        </w:rPr>
        <w:t xml:space="preserve"> </w:t>
      </w:r>
      <w:r w:rsidR="020AE6D5" w:rsidRPr="4349C341">
        <w:rPr>
          <w:rFonts w:asciiTheme="minorHAnsi" w:hAnsiTheme="minorHAnsi"/>
        </w:rPr>
        <w:t xml:space="preserve">of ensuring </w:t>
      </w:r>
      <w:r w:rsidR="67DFD58B" w:rsidRPr="4349C341">
        <w:rPr>
          <w:rFonts w:asciiTheme="minorHAnsi" w:hAnsiTheme="minorHAnsi"/>
        </w:rPr>
        <w:t xml:space="preserve">that </w:t>
      </w:r>
      <w:r w:rsidR="199BA83B" w:rsidRPr="4349C341">
        <w:rPr>
          <w:rFonts w:asciiTheme="minorHAnsi" w:hAnsiTheme="minorHAnsi"/>
        </w:rPr>
        <w:t>our valuable marine data are fin</w:t>
      </w:r>
      <w:r w:rsidR="00804F7B">
        <w:rPr>
          <w:rFonts w:asciiTheme="minorHAnsi" w:hAnsiTheme="minorHAnsi"/>
        </w:rPr>
        <w:t>d</w:t>
      </w:r>
      <w:r w:rsidR="199BA83B" w:rsidRPr="4349C341">
        <w:rPr>
          <w:rFonts w:asciiTheme="minorHAnsi" w:hAnsiTheme="minorHAnsi"/>
        </w:rPr>
        <w:t>able, accessible, interoperable and reusable</w:t>
      </w:r>
      <w:r w:rsidR="31B09BC3" w:rsidRPr="4349C341">
        <w:rPr>
          <w:rFonts w:asciiTheme="minorHAnsi" w:hAnsiTheme="minorHAnsi"/>
        </w:rPr>
        <w:t xml:space="preserve"> (FAIR)</w:t>
      </w:r>
      <w:r w:rsidR="199BA83B" w:rsidRPr="4349C341">
        <w:rPr>
          <w:rFonts w:asciiTheme="minorHAnsi" w:hAnsiTheme="minorHAnsi"/>
        </w:rPr>
        <w:t xml:space="preserve">. </w:t>
      </w:r>
      <w:r w:rsidR="41A8DA1D" w:rsidRPr="4349C341">
        <w:rPr>
          <w:rFonts w:asciiTheme="minorHAnsi" w:hAnsiTheme="minorHAnsi"/>
        </w:rPr>
        <w:t xml:space="preserve">We recognise the need to ensure greater recognition of the </w:t>
      </w:r>
      <w:r w:rsidR="6BE92C8D" w:rsidRPr="4349C341">
        <w:rPr>
          <w:rFonts w:asciiTheme="minorHAnsi" w:hAnsiTheme="minorHAnsi"/>
        </w:rPr>
        <w:t>network and</w:t>
      </w:r>
      <w:r w:rsidR="41A8DA1D" w:rsidRPr="4349C341">
        <w:rPr>
          <w:rFonts w:asciiTheme="minorHAnsi" w:hAnsiTheme="minorHAnsi"/>
        </w:rPr>
        <w:t xml:space="preserve"> will work with our partners to achieve this.</w:t>
      </w:r>
      <w:r w:rsidR="05F57828" w:rsidRPr="4349C341">
        <w:rPr>
          <w:rFonts w:asciiTheme="minorHAnsi" w:hAnsiTheme="minorHAnsi"/>
        </w:rPr>
        <w:t xml:space="preserve"> </w:t>
      </w:r>
    </w:p>
    <w:p w14:paraId="33F47B47" w14:textId="73CEA7A8" w:rsidR="1066E3F1" w:rsidRDefault="1066E3F1" w:rsidP="00062A8C"/>
    <w:p w14:paraId="6120338A" w14:textId="7A6A35EE" w:rsidR="336D15C2" w:rsidRPr="00D4585E" w:rsidRDefault="336D15C2" w:rsidP="00062A8C">
      <w:pPr>
        <w:pStyle w:val="Heading2"/>
        <w:rPr>
          <w:sz w:val="32"/>
          <w:szCs w:val="32"/>
        </w:rPr>
      </w:pPr>
      <w:bookmarkStart w:id="9" w:name="_Toc148965860"/>
      <w:r w:rsidRPr="00D4585E">
        <w:rPr>
          <w:sz w:val="32"/>
          <w:szCs w:val="32"/>
        </w:rPr>
        <w:t>1.4 User stories</w:t>
      </w:r>
      <w:bookmarkEnd w:id="9"/>
    </w:p>
    <w:p w14:paraId="0FB78278" w14:textId="0678E4C5" w:rsidR="001508D6" w:rsidRPr="00D72882" w:rsidRDefault="001508D6" w:rsidP="00062A8C"/>
    <w:p w14:paraId="75FE27A2" w14:textId="64EC6F35" w:rsidR="00467807" w:rsidRPr="00FF4423" w:rsidRDefault="3F39047A" w:rsidP="00062A8C">
      <w:pPr>
        <w:rPr>
          <w:rFonts w:asciiTheme="minorHAnsi" w:hAnsiTheme="minorHAnsi" w:cstheme="minorHAnsi"/>
        </w:rPr>
      </w:pPr>
      <w:r w:rsidRPr="52D5D976">
        <w:rPr>
          <w:rFonts w:asciiTheme="minorHAnsi" w:hAnsiTheme="minorHAnsi" w:cstheme="minorBidi"/>
        </w:rPr>
        <w:t>One of the challenges MEDIN faces is</w:t>
      </w:r>
      <w:r w:rsidR="2A828472" w:rsidRPr="52D5D976">
        <w:rPr>
          <w:rFonts w:asciiTheme="minorHAnsi" w:hAnsiTheme="minorHAnsi" w:cstheme="minorBidi"/>
        </w:rPr>
        <w:t xml:space="preserve"> delivering a service that </w:t>
      </w:r>
      <w:r w:rsidRPr="52D5D976">
        <w:rPr>
          <w:rFonts w:asciiTheme="minorHAnsi" w:hAnsiTheme="minorHAnsi" w:cstheme="minorBidi"/>
        </w:rPr>
        <w:t>benefit</w:t>
      </w:r>
      <w:r w:rsidR="2A828472" w:rsidRPr="52D5D976">
        <w:rPr>
          <w:rFonts w:asciiTheme="minorHAnsi" w:hAnsiTheme="minorHAnsi" w:cstheme="minorBidi"/>
        </w:rPr>
        <w:t>s</w:t>
      </w:r>
      <w:r w:rsidRPr="52D5D976">
        <w:rPr>
          <w:rFonts w:asciiTheme="minorHAnsi" w:hAnsiTheme="minorHAnsi" w:cstheme="minorBidi"/>
        </w:rPr>
        <w:t xml:space="preserve"> the whole of the UK marine community, which has broad, disparate and sometimes conflicting needs and priorities. </w:t>
      </w:r>
      <w:r w:rsidR="00153451" w:rsidRPr="00D4585E">
        <w:rPr>
          <w:rFonts w:asciiTheme="minorHAnsi" w:hAnsiTheme="minorHAnsi" w:cstheme="minorHAnsi"/>
        </w:rPr>
        <w:t>MEDIN users typically fall into five categories: Government departm</w:t>
      </w:r>
      <w:r w:rsidR="00153451">
        <w:rPr>
          <w:rFonts w:asciiTheme="minorHAnsi" w:hAnsiTheme="minorHAnsi" w:cstheme="minorHAnsi"/>
        </w:rPr>
        <w:t xml:space="preserve">ents and </w:t>
      </w:r>
      <w:r w:rsidR="00153451" w:rsidRPr="00D4585E">
        <w:rPr>
          <w:rFonts w:asciiTheme="minorHAnsi" w:hAnsiTheme="minorHAnsi" w:cstheme="minorHAnsi"/>
        </w:rPr>
        <w:t>agencies, co</w:t>
      </w:r>
      <w:r w:rsidR="00153451">
        <w:rPr>
          <w:rFonts w:asciiTheme="minorHAnsi" w:hAnsiTheme="minorHAnsi" w:cstheme="minorHAnsi"/>
        </w:rPr>
        <w:t>mmercial organisations, academic organisations</w:t>
      </w:r>
      <w:r w:rsidR="00153451" w:rsidRPr="00D4585E">
        <w:rPr>
          <w:rFonts w:asciiTheme="minorHAnsi" w:hAnsiTheme="minorHAnsi" w:cstheme="minorHAnsi"/>
        </w:rPr>
        <w:t xml:space="preserve">, charities/Non-Governmental Organisations and members of the public. </w:t>
      </w:r>
      <w:r w:rsidR="0BEA86CA" w:rsidRPr="52D5D976">
        <w:rPr>
          <w:rFonts w:asciiTheme="minorHAnsi" w:hAnsiTheme="minorHAnsi" w:cstheme="minorBidi"/>
        </w:rPr>
        <w:t xml:space="preserve">We provide all our users with free and open access to the most comprehensive array of UK marine environmental data, regardless of the sector they work in. Moreover, we provide the training, tools and support they need to improve how they manage their marine data and make their data Findable, Accessible, </w:t>
      </w:r>
      <w:r w:rsidR="00804F7B">
        <w:rPr>
          <w:rFonts w:asciiTheme="minorHAnsi" w:hAnsiTheme="minorHAnsi" w:cstheme="minorBidi"/>
        </w:rPr>
        <w:t>I</w:t>
      </w:r>
      <w:r w:rsidR="0BEA86CA" w:rsidRPr="52D5D976">
        <w:rPr>
          <w:rFonts w:asciiTheme="minorHAnsi" w:hAnsiTheme="minorHAnsi" w:cstheme="minorBidi"/>
        </w:rPr>
        <w:t>nteroperable and Reusable (FAIR).</w:t>
      </w:r>
      <w:r w:rsidR="00153451">
        <w:rPr>
          <w:rFonts w:asciiTheme="minorHAnsi" w:hAnsiTheme="minorHAnsi" w:cstheme="minorHAnsi"/>
        </w:rPr>
        <w:t xml:space="preserve"> </w:t>
      </w:r>
      <w:r w:rsidR="00FF4423" w:rsidRPr="00FF4423">
        <w:rPr>
          <w:rFonts w:asciiTheme="minorHAnsi" w:hAnsiTheme="minorHAnsi" w:cstheme="minorHAnsi"/>
        </w:rPr>
        <w:t>These user stories demonstrate some of the ways that MEDIN helps our wide range of users.</w:t>
      </w:r>
    </w:p>
    <w:p w14:paraId="48520673" w14:textId="77777777" w:rsidR="002609B9" w:rsidRDefault="002609B9" w:rsidP="00062A8C"/>
    <w:p w14:paraId="3600CDB1" w14:textId="010103A0" w:rsidR="00C35A2A" w:rsidRDefault="5B1720D5" w:rsidP="00062A8C">
      <w:r>
        <w:t xml:space="preserve"> </w:t>
      </w:r>
      <w:r w:rsidR="5D525FFD">
        <w:t xml:space="preserve">  </w:t>
      </w:r>
      <w:r w:rsidR="002609B9">
        <w:rPr>
          <w:noProof/>
        </w:rPr>
        <w:drawing>
          <wp:inline distT="0" distB="0" distL="0" distR="0" wp14:anchorId="3E4DCF78" wp14:editId="58A38AD3">
            <wp:extent cx="5705475" cy="3200400"/>
            <wp:effectExtent l="0" t="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8924E22" w14:textId="02B4718A" w:rsidR="00E34745" w:rsidRDefault="00E34745" w:rsidP="00062A8C"/>
    <w:p w14:paraId="2E039291" w14:textId="77777777" w:rsidR="00FF4423" w:rsidRDefault="00FF4423" w:rsidP="00062A8C"/>
    <w:p w14:paraId="37D7C3B6" w14:textId="7F26DF2E" w:rsidR="1066E3F1" w:rsidRDefault="001E7147" w:rsidP="003703DE">
      <w:pPr>
        <w:spacing w:after="120"/>
        <w:rPr>
          <w:rFonts w:asciiTheme="minorHAnsi" w:hAnsiTheme="minorHAnsi" w:cstheme="minorBidi"/>
        </w:rPr>
      </w:pPr>
      <w:r>
        <w:rPr>
          <w:rFonts w:asciiTheme="minorHAnsi" w:hAnsiTheme="minorHAnsi" w:cstheme="minorBidi"/>
          <w:noProof/>
        </w:rPr>
        <w:lastRenderedPageBreak/>
        <w:drawing>
          <wp:inline distT="0" distB="0" distL="0" distR="0" wp14:anchorId="114CEC0A" wp14:editId="218632EA">
            <wp:extent cx="6010275" cy="3200400"/>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1C899569" w14:textId="77777777" w:rsidR="00895FE5" w:rsidRDefault="00895FE5" w:rsidP="003703DE">
      <w:pPr>
        <w:spacing w:after="120"/>
        <w:rPr>
          <w:rFonts w:asciiTheme="minorHAnsi" w:hAnsiTheme="minorHAnsi" w:cstheme="minorBidi"/>
        </w:rPr>
      </w:pPr>
    </w:p>
    <w:p w14:paraId="1C24EBF4" w14:textId="55887ED4" w:rsidR="00895FE5" w:rsidRDefault="00895FE5" w:rsidP="003703DE">
      <w:pPr>
        <w:spacing w:after="120"/>
        <w:rPr>
          <w:rFonts w:asciiTheme="minorHAnsi" w:hAnsiTheme="minorHAnsi" w:cstheme="minorBidi"/>
        </w:rPr>
      </w:pPr>
      <w:r>
        <w:rPr>
          <w:rFonts w:asciiTheme="minorHAnsi" w:hAnsiTheme="minorHAnsi" w:cstheme="minorBidi"/>
          <w:noProof/>
        </w:rPr>
        <w:drawing>
          <wp:inline distT="0" distB="0" distL="0" distR="0" wp14:anchorId="55272914" wp14:editId="5FBAC182">
            <wp:extent cx="5732145" cy="3052299"/>
            <wp:effectExtent l="38100" t="0" r="59055"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0766EAB" w14:textId="4EB27BB5" w:rsidR="005A761E" w:rsidRDefault="005A761E" w:rsidP="003703DE">
      <w:pPr>
        <w:spacing w:after="120"/>
        <w:rPr>
          <w:rFonts w:asciiTheme="minorHAnsi" w:hAnsiTheme="minorHAnsi" w:cstheme="minorBidi"/>
        </w:rPr>
      </w:pPr>
    </w:p>
    <w:p w14:paraId="3040A7D8" w14:textId="1B14D098" w:rsidR="005A761E" w:rsidRDefault="005A761E" w:rsidP="003703DE">
      <w:pPr>
        <w:spacing w:after="120"/>
        <w:rPr>
          <w:rFonts w:asciiTheme="minorHAnsi" w:hAnsiTheme="minorHAnsi" w:cstheme="minorBidi"/>
        </w:rPr>
      </w:pPr>
      <w:r>
        <w:rPr>
          <w:rFonts w:asciiTheme="minorHAnsi" w:hAnsiTheme="minorHAnsi" w:cstheme="minorBidi"/>
          <w:noProof/>
        </w:rPr>
        <w:lastRenderedPageBreak/>
        <w:drawing>
          <wp:inline distT="0" distB="0" distL="0" distR="0" wp14:anchorId="08930E85" wp14:editId="26C568D6">
            <wp:extent cx="5732145" cy="3051810"/>
            <wp:effectExtent l="38100" t="0" r="20955"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C036629" w14:textId="3E179CDB" w:rsidR="005A761E" w:rsidRDefault="00485381" w:rsidP="00062A8C">
      <w:pPr>
        <w:spacing w:after="200" w:line="276" w:lineRule="auto"/>
        <w:rPr>
          <w:rFonts w:asciiTheme="minorHAnsi" w:hAnsiTheme="minorHAnsi" w:cstheme="minorBidi"/>
        </w:rPr>
      </w:pPr>
      <w:r>
        <w:rPr>
          <w:rFonts w:asciiTheme="minorHAnsi" w:hAnsiTheme="minorHAnsi" w:cstheme="minorBidi"/>
          <w:noProof/>
        </w:rPr>
        <w:drawing>
          <wp:inline distT="0" distB="0" distL="0" distR="0" wp14:anchorId="4D353520" wp14:editId="527D56A9">
            <wp:extent cx="5732145" cy="3051810"/>
            <wp:effectExtent l="38100" t="0" r="4000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4117B7A" w14:textId="77777777" w:rsidR="005A761E" w:rsidRDefault="005A761E" w:rsidP="00062A8C">
      <w:pPr>
        <w:spacing w:after="200" w:line="276" w:lineRule="auto"/>
        <w:rPr>
          <w:rFonts w:asciiTheme="minorHAnsi" w:hAnsiTheme="minorHAnsi" w:cstheme="minorBidi"/>
        </w:rPr>
      </w:pPr>
    </w:p>
    <w:p w14:paraId="0562CB0E" w14:textId="77777777" w:rsidR="001508D6" w:rsidRPr="004F706C" w:rsidRDefault="001508D6" w:rsidP="00062A8C">
      <w:pPr>
        <w:spacing w:after="200" w:line="276" w:lineRule="auto"/>
        <w:rPr>
          <w:rFonts w:asciiTheme="minorHAnsi" w:hAnsiTheme="minorHAnsi"/>
          <w:b/>
          <w:bCs/>
          <w:i/>
          <w:sz w:val="32"/>
          <w:szCs w:val="32"/>
        </w:rPr>
      </w:pPr>
      <w:r w:rsidRPr="004F706C">
        <w:rPr>
          <w:rFonts w:asciiTheme="minorHAnsi" w:hAnsiTheme="minorHAnsi"/>
          <w:b/>
          <w:bCs/>
          <w:i/>
          <w:sz w:val="32"/>
          <w:szCs w:val="32"/>
        </w:rPr>
        <w:br w:type="page"/>
      </w:r>
    </w:p>
    <w:p w14:paraId="6F6B814E" w14:textId="77777777" w:rsidR="001508D6" w:rsidRPr="004F706C" w:rsidRDefault="001508D6" w:rsidP="00CC7A63">
      <w:pPr>
        <w:pStyle w:val="Heading1"/>
        <w:numPr>
          <w:ilvl w:val="0"/>
          <w:numId w:val="2"/>
        </w:numPr>
        <w:rPr>
          <w:sz w:val="40"/>
          <w:szCs w:val="40"/>
        </w:rPr>
      </w:pPr>
      <w:bookmarkStart w:id="10" w:name="_Toc148965861"/>
      <w:r w:rsidRPr="004F706C">
        <w:rPr>
          <w:sz w:val="40"/>
          <w:szCs w:val="40"/>
        </w:rPr>
        <w:lastRenderedPageBreak/>
        <w:t>Vision, mission and strategic goals</w:t>
      </w:r>
      <w:bookmarkEnd w:id="10"/>
    </w:p>
    <w:p w14:paraId="4E9263BF" w14:textId="77777777" w:rsidR="001508D6" w:rsidRPr="004F706C" w:rsidRDefault="001508D6" w:rsidP="00062A8C">
      <w:pPr>
        <w:pStyle w:val="Heading2"/>
        <w:rPr>
          <w:sz w:val="32"/>
          <w:szCs w:val="32"/>
        </w:rPr>
      </w:pPr>
      <w:bookmarkStart w:id="11" w:name="_Toc148965862"/>
      <w:r w:rsidRPr="004F706C">
        <w:rPr>
          <w:sz w:val="32"/>
          <w:szCs w:val="32"/>
        </w:rPr>
        <w:t>2.1 Vision</w:t>
      </w:r>
      <w:bookmarkEnd w:id="11"/>
      <w:r w:rsidRPr="004F706C">
        <w:rPr>
          <w:sz w:val="32"/>
          <w:szCs w:val="32"/>
        </w:rPr>
        <w:t xml:space="preserve"> </w:t>
      </w:r>
    </w:p>
    <w:p w14:paraId="2E725C3C" w14:textId="77777777" w:rsidR="00E612BA" w:rsidRPr="009C213E" w:rsidRDefault="00E612BA" w:rsidP="00062A8C">
      <w:pPr>
        <w:rPr>
          <w:rFonts w:asciiTheme="minorHAnsi" w:hAnsiTheme="minorHAnsi"/>
          <w:i/>
        </w:rPr>
      </w:pPr>
      <w:r w:rsidRPr="009C213E">
        <w:rPr>
          <w:rFonts w:asciiTheme="minorHAnsi" w:hAnsiTheme="minorHAnsi"/>
          <w:i/>
        </w:rPr>
        <w:t>Our vision is that UK marine data are findable, accessible, interoperable and reusable.</w:t>
      </w:r>
    </w:p>
    <w:p w14:paraId="34CE0A41" w14:textId="77777777" w:rsidR="001508D6" w:rsidRPr="004F706C" w:rsidRDefault="001508D6" w:rsidP="00062A8C">
      <w:pPr>
        <w:pStyle w:val="ListParagraph"/>
        <w:ind w:left="360"/>
        <w:rPr>
          <w:rFonts w:asciiTheme="minorHAnsi" w:hAnsiTheme="minorHAnsi"/>
        </w:rPr>
      </w:pPr>
    </w:p>
    <w:p w14:paraId="2C7AC867" w14:textId="77777777" w:rsidR="001508D6" w:rsidRPr="004F706C" w:rsidRDefault="001508D6" w:rsidP="00062A8C">
      <w:pPr>
        <w:pStyle w:val="Heading2"/>
        <w:rPr>
          <w:sz w:val="32"/>
          <w:szCs w:val="32"/>
        </w:rPr>
      </w:pPr>
      <w:bookmarkStart w:id="12" w:name="_Toc148965863"/>
      <w:r w:rsidRPr="004F706C">
        <w:rPr>
          <w:sz w:val="32"/>
          <w:szCs w:val="32"/>
        </w:rPr>
        <w:t>2.2 Mission</w:t>
      </w:r>
      <w:bookmarkEnd w:id="12"/>
    </w:p>
    <w:p w14:paraId="371CA23C" w14:textId="40F966CB" w:rsidR="00327D44" w:rsidRPr="009C213E" w:rsidRDefault="13E08645" w:rsidP="00062A8C">
      <w:pPr>
        <w:rPr>
          <w:rFonts w:asciiTheme="minorHAnsi" w:hAnsiTheme="minorHAnsi" w:cs="Arial"/>
          <w:i/>
          <w:iCs/>
        </w:rPr>
      </w:pPr>
      <w:r w:rsidRPr="52D5D976">
        <w:rPr>
          <w:rFonts w:asciiTheme="minorHAnsi" w:hAnsiTheme="minorHAnsi" w:cs="Arial"/>
          <w:i/>
          <w:iCs/>
        </w:rPr>
        <w:t xml:space="preserve">Our mission is to maximise the value of the UK’s marine data, providing solutions for their efficient capture, archive, access and reuse, to increase the understanding </w:t>
      </w:r>
      <w:r w:rsidR="7957B65B" w:rsidRPr="52D5D976">
        <w:rPr>
          <w:rFonts w:asciiTheme="minorHAnsi" w:hAnsiTheme="minorHAnsi" w:cs="Arial"/>
          <w:i/>
          <w:iCs/>
        </w:rPr>
        <w:t xml:space="preserve">and sustainable management </w:t>
      </w:r>
      <w:r w:rsidRPr="52D5D976">
        <w:rPr>
          <w:rFonts w:asciiTheme="minorHAnsi" w:hAnsiTheme="minorHAnsi" w:cs="Arial"/>
          <w:i/>
          <w:iCs/>
        </w:rPr>
        <w:t>of our marine environment and support the sustainable development of the blue economy.</w:t>
      </w:r>
    </w:p>
    <w:p w14:paraId="62EBF3C5" w14:textId="77777777" w:rsidR="001508D6" w:rsidRDefault="001508D6" w:rsidP="00062A8C">
      <w:pPr>
        <w:pStyle w:val="Heading2"/>
        <w:rPr>
          <w:sz w:val="32"/>
          <w:szCs w:val="32"/>
        </w:rPr>
      </w:pPr>
    </w:p>
    <w:p w14:paraId="22519CDE" w14:textId="67AE0B39" w:rsidR="001508D6" w:rsidRDefault="001508D6" w:rsidP="00062A8C">
      <w:pPr>
        <w:pStyle w:val="Heading2"/>
        <w:rPr>
          <w:sz w:val="32"/>
          <w:szCs w:val="32"/>
        </w:rPr>
      </w:pPr>
      <w:bookmarkStart w:id="13" w:name="_Toc148965864"/>
      <w:r w:rsidRPr="004F706C">
        <w:rPr>
          <w:sz w:val="32"/>
          <w:szCs w:val="32"/>
        </w:rPr>
        <w:t>2.3 Strategic goals</w:t>
      </w:r>
      <w:bookmarkEnd w:id="13"/>
    </w:p>
    <w:p w14:paraId="3A0EBD53" w14:textId="77777777" w:rsidR="00327D44" w:rsidRDefault="00327D44" w:rsidP="00062A8C">
      <w:pPr>
        <w:rPr>
          <w:rFonts w:asciiTheme="minorHAnsi" w:hAnsiTheme="minorHAnsi"/>
          <w:bCs/>
          <w:i/>
        </w:rPr>
      </w:pPr>
      <w:r w:rsidRPr="009C213E">
        <w:rPr>
          <w:rFonts w:asciiTheme="minorHAnsi" w:hAnsiTheme="minorHAnsi"/>
          <w:bCs/>
          <w:i/>
        </w:rPr>
        <w:t>We have set three major goals to help deliver our vision:</w:t>
      </w:r>
    </w:p>
    <w:p w14:paraId="6281EC8C" w14:textId="77777777" w:rsidR="00327D44" w:rsidRPr="009C213E" w:rsidRDefault="00327D44" w:rsidP="00062A8C">
      <w:pPr>
        <w:rPr>
          <w:rFonts w:asciiTheme="minorHAnsi" w:hAnsiTheme="minorHAnsi"/>
          <w:bCs/>
          <w:i/>
        </w:rPr>
      </w:pPr>
    </w:p>
    <w:tbl>
      <w:tblPr>
        <w:tblStyle w:val="TableGrid"/>
        <w:tblW w:w="8884" w:type="dxa"/>
        <w:tblLook w:val="04A0" w:firstRow="1" w:lastRow="0" w:firstColumn="1" w:lastColumn="0" w:noHBand="0" w:noVBand="1"/>
      </w:tblPr>
      <w:tblGrid>
        <w:gridCol w:w="416"/>
        <w:gridCol w:w="7571"/>
        <w:gridCol w:w="897"/>
      </w:tblGrid>
      <w:tr w:rsidR="00327D44" w:rsidRPr="009C213E" w14:paraId="5265F833" w14:textId="77777777" w:rsidTr="52D5D976">
        <w:trPr>
          <w:cantSplit/>
          <w:trHeight w:val="2608"/>
        </w:trPr>
        <w:tc>
          <w:tcPr>
            <w:tcW w:w="416" w:type="dxa"/>
          </w:tcPr>
          <w:p w14:paraId="2D5C9712" w14:textId="77777777" w:rsidR="00327D44" w:rsidRPr="009C213E" w:rsidRDefault="00327D44" w:rsidP="003703DE">
            <w:pPr>
              <w:rPr>
                <w:rFonts w:asciiTheme="minorHAnsi" w:hAnsiTheme="minorHAnsi"/>
                <w:b/>
                <w:bCs/>
                <w:sz w:val="28"/>
                <w:szCs w:val="28"/>
              </w:rPr>
            </w:pPr>
            <w:r w:rsidRPr="009C213E">
              <w:rPr>
                <w:rFonts w:asciiTheme="minorHAnsi" w:hAnsiTheme="minorHAnsi"/>
                <w:b/>
                <w:bCs/>
                <w:sz w:val="28"/>
                <w:szCs w:val="28"/>
              </w:rPr>
              <w:t>A</w:t>
            </w:r>
          </w:p>
        </w:tc>
        <w:tc>
          <w:tcPr>
            <w:tcW w:w="7571" w:type="dxa"/>
          </w:tcPr>
          <w:p w14:paraId="541C49B5" w14:textId="0A790D47" w:rsidR="00327D44" w:rsidRPr="009C213E" w:rsidRDefault="13E08645" w:rsidP="00FC5716">
            <w:pPr>
              <w:rPr>
                <w:rFonts w:asciiTheme="minorHAnsi" w:hAnsiTheme="minorHAnsi"/>
                <w:sz w:val="28"/>
                <w:szCs w:val="28"/>
              </w:rPr>
            </w:pPr>
            <w:r w:rsidRPr="52D5D976">
              <w:rPr>
                <w:rFonts w:asciiTheme="minorHAnsi" w:hAnsiTheme="minorHAnsi"/>
                <w:b/>
                <w:bCs/>
                <w:sz w:val="28"/>
                <w:szCs w:val="28"/>
              </w:rPr>
              <w:t xml:space="preserve">We deliver our vision for </w:t>
            </w:r>
            <w:r w:rsidRPr="52D5D976">
              <w:rPr>
                <w:rFonts w:asciiTheme="minorHAnsi" w:hAnsiTheme="minorHAnsi"/>
                <w:b/>
                <w:bCs/>
                <w:i/>
                <w:iCs/>
                <w:sz w:val="28"/>
                <w:szCs w:val="28"/>
              </w:rPr>
              <w:t>all</w:t>
            </w:r>
            <w:r w:rsidRPr="52D5D976">
              <w:rPr>
                <w:rFonts w:asciiTheme="minorHAnsi" w:hAnsiTheme="minorHAnsi"/>
                <w:b/>
                <w:bCs/>
                <w:sz w:val="28"/>
                <w:szCs w:val="28"/>
              </w:rPr>
              <w:t xml:space="preserve"> of the UK marine community</w:t>
            </w:r>
            <w:r w:rsidRPr="52D5D976">
              <w:rPr>
                <w:rFonts w:asciiTheme="minorHAnsi" w:hAnsiTheme="minorHAnsi"/>
                <w:sz w:val="28"/>
                <w:szCs w:val="28"/>
              </w:rPr>
              <w:t xml:space="preserve"> by</w:t>
            </w:r>
            <w:r w:rsidR="587C4ABA" w:rsidRPr="52D5D976">
              <w:rPr>
                <w:rFonts w:asciiTheme="minorHAnsi" w:hAnsiTheme="minorHAnsi"/>
                <w:sz w:val="28"/>
                <w:szCs w:val="28"/>
              </w:rPr>
              <w:t xml:space="preserve"> engaging with our stakeholders;</w:t>
            </w:r>
            <w:r w:rsidRPr="52D5D976">
              <w:rPr>
                <w:rFonts w:asciiTheme="minorHAnsi" w:hAnsiTheme="minorHAnsi"/>
                <w:sz w:val="28"/>
                <w:szCs w:val="28"/>
              </w:rPr>
              <w:t xml:space="preserve"> providing tools and services that are beneficial across the wide spectrum of the marine data community and the full data lifecycle; ensuring widespread archiving and open access to high-quality data to enable maximum use and security and </w:t>
            </w:r>
            <w:r w:rsidR="7A7E7244" w:rsidRPr="52D5D976">
              <w:rPr>
                <w:rFonts w:asciiTheme="minorHAnsi" w:hAnsiTheme="minorHAnsi"/>
                <w:sz w:val="28"/>
                <w:szCs w:val="28"/>
              </w:rPr>
              <w:t>by providing</w:t>
            </w:r>
            <w:r w:rsidRPr="52D5D976">
              <w:rPr>
                <w:rFonts w:asciiTheme="minorHAnsi" w:hAnsiTheme="minorHAnsi"/>
                <w:sz w:val="28"/>
                <w:szCs w:val="28"/>
              </w:rPr>
              <w:t xml:space="preserve"> integration and coordination of services. </w:t>
            </w:r>
          </w:p>
          <w:p w14:paraId="5C44791F" w14:textId="77777777" w:rsidR="00327D44" w:rsidRPr="009C213E" w:rsidRDefault="00327D44" w:rsidP="003B5A83">
            <w:pPr>
              <w:rPr>
                <w:rFonts w:asciiTheme="minorHAnsi" w:hAnsiTheme="minorHAnsi"/>
                <w:bCs/>
                <w:sz w:val="28"/>
                <w:szCs w:val="28"/>
              </w:rPr>
            </w:pPr>
          </w:p>
        </w:tc>
        <w:tc>
          <w:tcPr>
            <w:tcW w:w="897" w:type="dxa"/>
            <w:textDirection w:val="btLr"/>
          </w:tcPr>
          <w:p w14:paraId="49E78855" w14:textId="77777777" w:rsidR="00327D44" w:rsidRPr="009C213E" w:rsidRDefault="00327D44">
            <w:pPr>
              <w:ind w:left="113" w:right="113"/>
              <w:jc w:val="center"/>
              <w:rPr>
                <w:rFonts w:asciiTheme="minorHAnsi" w:hAnsiTheme="minorHAnsi"/>
                <w:bCs/>
                <w:i/>
                <w:sz w:val="28"/>
                <w:szCs w:val="28"/>
              </w:rPr>
            </w:pPr>
            <w:r w:rsidRPr="009C213E">
              <w:rPr>
                <w:rFonts w:asciiTheme="minorHAnsi" w:hAnsiTheme="minorHAnsi"/>
                <w:bCs/>
                <w:i/>
                <w:sz w:val="28"/>
                <w:szCs w:val="28"/>
              </w:rPr>
              <w:t>Adoption and organisation</w:t>
            </w:r>
          </w:p>
        </w:tc>
      </w:tr>
      <w:tr w:rsidR="00327D44" w:rsidRPr="009C213E" w14:paraId="216C19E4" w14:textId="77777777" w:rsidTr="52D5D976">
        <w:trPr>
          <w:cantSplit/>
          <w:trHeight w:val="2608"/>
        </w:trPr>
        <w:tc>
          <w:tcPr>
            <w:tcW w:w="416" w:type="dxa"/>
          </w:tcPr>
          <w:p w14:paraId="2CEF95C5" w14:textId="77777777" w:rsidR="00327D44" w:rsidRPr="009C213E" w:rsidRDefault="00327D44" w:rsidP="003703DE">
            <w:pPr>
              <w:rPr>
                <w:rFonts w:asciiTheme="minorHAnsi" w:hAnsiTheme="minorHAnsi"/>
                <w:b/>
                <w:bCs/>
                <w:sz w:val="28"/>
                <w:szCs w:val="28"/>
              </w:rPr>
            </w:pPr>
            <w:r w:rsidRPr="009C213E">
              <w:rPr>
                <w:rFonts w:asciiTheme="minorHAnsi" w:hAnsiTheme="minorHAnsi"/>
                <w:b/>
                <w:bCs/>
                <w:sz w:val="28"/>
                <w:szCs w:val="28"/>
              </w:rPr>
              <w:t>B</w:t>
            </w:r>
          </w:p>
        </w:tc>
        <w:tc>
          <w:tcPr>
            <w:tcW w:w="7571" w:type="dxa"/>
          </w:tcPr>
          <w:p w14:paraId="7E5166DA" w14:textId="77777777" w:rsidR="00327D44" w:rsidRPr="009C213E" w:rsidRDefault="00327D44" w:rsidP="00FC5716">
            <w:pPr>
              <w:rPr>
                <w:rFonts w:asciiTheme="minorHAnsi" w:hAnsiTheme="minorHAnsi"/>
                <w:bCs/>
                <w:sz w:val="28"/>
                <w:szCs w:val="28"/>
              </w:rPr>
            </w:pPr>
            <w:r w:rsidRPr="009C213E">
              <w:rPr>
                <w:rFonts w:asciiTheme="minorHAnsi" w:hAnsiTheme="minorHAnsi"/>
                <w:b/>
                <w:bCs/>
                <w:sz w:val="28"/>
                <w:szCs w:val="28"/>
              </w:rPr>
              <w:t xml:space="preserve">We deliver the technical infrastructure required to ensure </w:t>
            </w:r>
            <w:r>
              <w:rPr>
                <w:rFonts w:asciiTheme="minorHAnsi" w:hAnsiTheme="minorHAnsi"/>
                <w:b/>
                <w:bCs/>
                <w:sz w:val="28"/>
                <w:szCs w:val="28"/>
              </w:rPr>
              <w:t xml:space="preserve">the </w:t>
            </w:r>
            <w:r w:rsidRPr="009C213E">
              <w:rPr>
                <w:rFonts w:asciiTheme="minorHAnsi" w:hAnsiTheme="minorHAnsi"/>
                <w:b/>
                <w:bCs/>
                <w:sz w:val="28"/>
                <w:szCs w:val="28"/>
              </w:rPr>
              <w:t>UK’s marine environmental data are Findable, Accessible, Interoperable and Reusable (FAIR)</w:t>
            </w:r>
            <w:r w:rsidRPr="009C213E">
              <w:rPr>
                <w:rFonts w:asciiTheme="minorHAnsi" w:hAnsiTheme="minorHAnsi"/>
                <w:bCs/>
                <w:sz w:val="28"/>
                <w:szCs w:val="28"/>
              </w:rPr>
              <w:t xml:space="preserve"> by providing</w:t>
            </w:r>
            <w:r>
              <w:rPr>
                <w:rFonts w:asciiTheme="minorHAnsi" w:hAnsiTheme="minorHAnsi"/>
                <w:bCs/>
                <w:sz w:val="28"/>
                <w:szCs w:val="28"/>
              </w:rPr>
              <w:t>:</w:t>
            </w:r>
            <w:r w:rsidRPr="009C213E">
              <w:rPr>
                <w:rFonts w:asciiTheme="minorHAnsi" w:hAnsiTheme="minorHAnsi"/>
                <w:bCs/>
                <w:sz w:val="28"/>
                <w:szCs w:val="28"/>
              </w:rPr>
              <w:t xml:space="preserve"> a coordinated network of marine Data Archive Centres</w:t>
            </w:r>
            <w:r>
              <w:rPr>
                <w:rFonts w:asciiTheme="minorHAnsi" w:hAnsiTheme="minorHAnsi"/>
                <w:bCs/>
                <w:sz w:val="28"/>
                <w:szCs w:val="28"/>
              </w:rPr>
              <w:t>;</w:t>
            </w:r>
            <w:r w:rsidRPr="009C213E">
              <w:rPr>
                <w:rFonts w:asciiTheme="minorHAnsi" w:hAnsiTheme="minorHAnsi"/>
                <w:bCs/>
                <w:sz w:val="28"/>
                <w:szCs w:val="28"/>
              </w:rPr>
              <w:t xml:space="preserve"> a single portal to access all UK marine data and standards</w:t>
            </w:r>
            <w:r>
              <w:rPr>
                <w:rFonts w:asciiTheme="minorHAnsi" w:hAnsiTheme="minorHAnsi"/>
                <w:bCs/>
                <w:sz w:val="28"/>
                <w:szCs w:val="28"/>
              </w:rPr>
              <w:t>;</w:t>
            </w:r>
            <w:r w:rsidRPr="009C213E">
              <w:rPr>
                <w:rFonts w:asciiTheme="minorHAnsi" w:hAnsiTheme="minorHAnsi"/>
                <w:bCs/>
                <w:sz w:val="28"/>
                <w:szCs w:val="28"/>
              </w:rPr>
              <w:t xml:space="preserve"> tools and services to support the UK marine community.</w:t>
            </w:r>
          </w:p>
        </w:tc>
        <w:tc>
          <w:tcPr>
            <w:tcW w:w="897" w:type="dxa"/>
            <w:textDirection w:val="btLr"/>
          </w:tcPr>
          <w:p w14:paraId="13E3B38E" w14:textId="77777777" w:rsidR="00327D44" w:rsidRPr="009C213E" w:rsidRDefault="00327D44">
            <w:pPr>
              <w:ind w:left="113" w:right="113"/>
              <w:jc w:val="center"/>
              <w:rPr>
                <w:rFonts w:asciiTheme="minorHAnsi" w:hAnsiTheme="minorHAnsi"/>
                <w:bCs/>
                <w:i/>
                <w:sz w:val="28"/>
                <w:szCs w:val="28"/>
              </w:rPr>
            </w:pPr>
            <w:r w:rsidRPr="009C213E">
              <w:rPr>
                <w:rFonts w:asciiTheme="minorHAnsi" w:hAnsiTheme="minorHAnsi"/>
                <w:bCs/>
                <w:i/>
                <w:sz w:val="28"/>
                <w:szCs w:val="28"/>
              </w:rPr>
              <w:t>Technical infrastructure</w:t>
            </w:r>
          </w:p>
        </w:tc>
      </w:tr>
      <w:tr w:rsidR="00327D44" w:rsidRPr="004F706C" w14:paraId="05C4BA25" w14:textId="77777777" w:rsidTr="52D5D976">
        <w:trPr>
          <w:cantSplit/>
          <w:trHeight w:val="2608"/>
        </w:trPr>
        <w:tc>
          <w:tcPr>
            <w:tcW w:w="416" w:type="dxa"/>
          </w:tcPr>
          <w:p w14:paraId="4B2A085C" w14:textId="77777777" w:rsidR="00327D44" w:rsidRPr="009C213E" w:rsidRDefault="00327D44" w:rsidP="003703DE">
            <w:pPr>
              <w:rPr>
                <w:rFonts w:asciiTheme="minorHAnsi" w:hAnsiTheme="minorHAnsi"/>
                <w:b/>
                <w:bCs/>
                <w:sz w:val="28"/>
                <w:szCs w:val="28"/>
              </w:rPr>
            </w:pPr>
            <w:r w:rsidRPr="009C213E">
              <w:rPr>
                <w:rFonts w:asciiTheme="minorHAnsi" w:hAnsiTheme="minorHAnsi"/>
                <w:b/>
                <w:bCs/>
                <w:sz w:val="28"/>
                <w:szCs w:val="28"/>
              </w:rPr>
              <w:t>C</w:t>
            </w:r>
          </w:p>
        </w:tc>
        <w:tc>
          <w:tcPr>
            <w:tcW w:w="7571" w:type="dxa"/>
          </w:tcPr>
          <w:p w14:paraId="268F84AB" w14:textId="0C1216DD" w:rsidR="00327D44" w:rsidRPr="009C213E" w:rsidRDefault="13E08645" w:rsidP="00FC5716">
            <w:pPr>
              <w:rPr>
                <w:rFonts w:asciiTheme="minorHAnsi" w:hAnsiTheme="minorHAnsi"/>
                <w:sz w:val="28"/>
                <w:szCs w:val="28"/>
              </w:rPr>
            </w:pPr>
            <w:r w:rsidRPr="52D5D976">
              <w:rPr>
                <w:rFonts w:asciiTheme="minorHAnsi" w:hAnsiTheme="minorHAnsi"/>
                <w:b/>
                <w:bCs/>
                <w:sz w:val="28"/>
                <w:szCs w:val="28"/>
              </w:rPr>
              <w:t xml:space="preserve">We </w:t>
            </w:r>
            <w:r w:rsidR="70DFA7B9" w:rsidRPr="52D5D976">
              <w:rPr>
                <w:rFonts w:asciiTheme="minorHAnsi" w:hAnsiTheme="minorHAnsi"/>
                <w:b/>
                <w:bCs/>
                <w:sz w:val="28"/>
                <w:szCs w:val="28"/>
              </w:rPr>
              <w:t>foster</w:t>
            </w:r>
            <w:r w:rsidRPr="52D5D976">
              <w:rPr>
                <w:rFonts w:asciiTheme="minorHAnsi" w:hAnsiTheme="minorHAnsi"/>
                <w:b/>
                <w:bCs/>
                <w:sz w:val="28"/>
                <w:szCs w:val="28"/>
              </w:rPr>
              <w:t xml:space="preserve"> an open and constructive data management culture</w:t>
            </w:r>
            <w:r w:rsidRPr="52D5D976">
              <w:rPr>
                <w:rFonts w:asciiTheme="minorHAnsi" w:hAnsiTheme="minorHAnsi"/>
                <w:sz w:val="28"/>
                <w:szCs w:val="28"/>
              </w:rPr>
              <w:t xml:space="preserve">, </w:t>
            </w:r>
            <w:r w:rsidR="2919A478" w:rsidRPr="52D5D976">
              <w:rPr>
                <w:rFonts w:asciiTheme="minorHAnsi" w:hAnsiTheme="minorHAnsi"/>
                <w:sz w:val="28"/>
                <w:szCs w:val="28"/>
              </w:rPr>
              <w:t>encouraging</w:t>
            </w:r>
            <w:r w:rsidRPr="52D5D976">
              <w:rPr>
                <w:rFonts w:asciiTheme="minorHAnsi" w:hAnsiTheme="minorHAnsi"/>
                <w:sz w:val="28"/>
                <w:szCs w:val="28"/>
              </w:rPr>
              <w:t xml:space="preserve"> global collaboration and partnerships, </w:t>
            </w:r>
            <w:r w:rsidR="1F33D6B1" w:rsidRPr="52D5D976">
              <w:rPr>
                <w:rFonts w:asciiTheme="minorHAnsi" w:hAnsiTheme="minorHAnsi"/>
                <w:sz w:val="28"/>
                <w:szCs w:val="28"/>
              </w:rPr>
              <w:t>increasing</w:t>
            </w:r>
            <w:r w:rsidR="2B9CACB6" w:rsidRPr="52D5D976">
              <w:rPr>
                <w:rFonts w:asciiTheme="minorHAnsi" w:hAnsiTheme="minorHAnsi"/>
                <w:sz w:val="28"/>
                <w:szCs w:val="28"/>
              </w:rPr>
              <w:t xml:space="preserve"> awareness and engagement, </w:t>
            </w:r>
            <w:r w:rsidRPr="52D5D976">
              <w:rPr>
                <w:rFonts w:asciiTheme="minorHAnsi" w:hAnsiTheme="minorHAnsi"/>
                <w:sz w:val="28"/>
                <w:szCs w:val="28"/>
              </w:rPr>
              <w:t xml:space="preserve">addressing skills gaps, and providing training and education. </w:t>
            </w:r>
          </w:p>
          <w:p w14:paraId="6AE16664" w14:textId="77777777" w:rsidR="00327D44" w:rsidRPr="009C213E" w:rsidRDefault="00327D44" w:rsidP="003B5A83">
            <w:pPr>
              <w:rPr>
                <w:rFonts w:asciiTheme="minorHAnsi" w:hAnsiTheme="minorHAnsi"/>
                <w:bCs/>
                <w:sz w:val="28"/>
                <w:szCs w:val="28"/>
              </w:rPr>
            </w:pPr>
          </w:p>
        </w:tc>
        <w:tc>
          <w:tcPr>
            <w:tcW w:w="897" w:type="dxa"/>
            <w:textDirection w:val="btLr"/>
          </w:tcPr>
          <w:p w14:paraId="6421F519" w14:textId="77777777" w:rsidR="00327D44" w:rsidRPr="004F706C" w:rsidRDefault="00327D44">
            <w:pPr>
              <w:ind w:left="113" w:right="113"/>
              <w:jc w:val="center"/>
              <w:rPr>
                <w:rFonts w:asciiTheme="minorHAnsi" w:hAnsiTheme="minorHAnsi"/>
                <w:bCs/>
                <w:i/>
                <w:sz w:val="28"/>
                <w:szCs w:val="28"/>
              </w:rPr>
            </w:pPr>
            <w:r w:rsidRPr="009C213E">
              <w:rPr>
                <w:rFonts w:asciiTheme="minorHAnsi" w:hAnsiTheme="minorHAnsi"/>
                <w:bCs/>
                <w:i/>
                <w:sz w:val="28"/>
                <w:szCs w:val="28"/>
              </w:rPr>
              <w:t>Community and education</w:t>
            </w:r>
          </w:p>
        </w:tc>
      </w:tr>
    </w:tbl>
    <w:p w14:paraId="1AF16725" w14:textId="77777777" w:rsidR="00327D44" w:rsidRPr="00327D44" w:rsidRDefault="00327D44" w:rsidP="00FC5716"/>
    <w:p w14:paraId="2E61A26A" w14:textId="5C9E3682" w:rsidR="001508D6" w:rsidRPr="004F706C" w:rsidRDefault="001508D6" w:rsidP="00CC7A63">
      <w:pPr>
        <w:pStyle w:val="Heading1"/>
        <w:numPr>
          <w:ilvl w:val="0"/>
          <w:numId w:val="2"/>
        </w:numPr>
        <w:rPr>
          <w:sz w:val="40"/>
          <w:szCs w:val="40"/>
        </w:rPr>
      </w:pPr>
      <w:bookmarkStart w:id="14" w:name="_Toc148965865"/>
      <w:r w:rsidRPr="505B7713">
        <w:rPr>
          <w:sz w:val="40"/>
          <w:szCs w:val="40"/>
        </w:rPr>
        <w:lastRenderedPageBreak/>
        <w:t>Drivers and objectives</w:t>
      </w:r>
      <w:bookmarkEnd w:id="14"/>
    </w:p>
    <w:p w14:paraId="642BFDB8" w14:textId="77777777" w:rsidR="001508D6" w:rsidRPr="004F706C" w:rsidRDefault="5E43C28B" w:rsidP="00FC5716">
      <w:pPr>
        <w:pStyle w:val="Heading2"/>
        <w:ind w:firstLine="360"/>
        <w:rPr>
          <w:sz w:val="32"/>
          <w:szCs w:val="32"/>
        </w:rPr>
      </w:pPr>
      <w:bookmarkStart w:id="15" w:name="_Toc148965866"/>
      <w:r w:rsidRPr="51777E9B">
        <w:rPr>
          <w:sz w:val="32"/>
          <w:szCs w:val="32"/>
        </w:rPr>
        <w:t>3.1     Drivers</w:t>
      </w:r>
      <w:bookmarkEnd w:id="15"/>
    </w:p>
    <w:p w14:paraId="223D36C1" w14:textId="77777777" w:rsidR="003F1172" w:rsidRDefault="003F1172" w:rsidP="003B5A83">
      <w:pPr>
        <w:spacing w:line="257" w:lineRule="auto"/>
        <w:rPr>
          <w:rFonts w:ascii="Calibri" w:eastAsia="Calibri" w:hAnsi="Calibri" w:cs="Calibri"/>
          <w:sz w:val="22"/>
          <w:szCs w:val="22"/>
        </w:rPr>
      </w:pPr>
    </w:p>
    <w:p w14:paraId="3A5CF555" w14:textId="5D73323F" w:rsidR="003F1172" w:rsidRPr="003703DE" w:rsidRDefault="003F1172" w:rsidP="00062A8C">
      <w:pPr>
        <w:spacing w:line="257" w:lineRule="auto"/>
        <w:rPr>
          <w:rFonts w:ascii="Calibri" w:eastAsia="Calibri" w:hAnsi="Calibri" w:cs="Calibri"/>
        </w:rPr>
      </w:pPr>
      <w:r w:rsidRPr="003703DE">
        <w:rPr>
          <w:rFonts w:ascii="Calibri" w:eastAsia="Calibri" w:hAnsi="Calibri" w:cs="Calibri"/>
        </w:rPr>
        <w:t xml:space="preserve">Marine </w:t>
      </w:r>
      <w:r w:rsidR="00DF418B" w:rsidRPr="003703DE">
        <w:rPr>
          <w:rFonts w:ascii="Calibri" w:eastAsia="Calibri" w:hAnsi="Calibri" w:cs="Calibri"/>
        </w:rPr>
        <w:t xml:space="preserve">environmental </w:t>
      </w:r>
      <w:r w:rsidRPr="003703DE">
        <w:rPr>
          <w:rFonts w:ascii="Calibri" w:eastAsia="Calibri" w:hAnsi="Calibri" w:cs="Calibri"/>
        </w:rPr>
        <w:t xml:space="preserve">data underpin some of </w:t>
      </w:r>
      <w:r w:rsidR="007C3EB4" w:rsidRPr="003703DE">
        <w:rPr>
          <w:rFonts w:ascii="Calibri" w:eastAsia="Calibri" w:hAnsi="Calibri" w:cs="Calibri"/>
        </w:rPr>
        <w:t>our</w:t>
      </w:r>
      <w:r w:rsidR="00DF418B" w:rsidRPr="003703DE">
        <w:rPr>
          <w:rFonts w:ascii="Calibri" w:eastAsia="Calibri" w:hAnsi="Calibri" w:cs="Calibri"/>
        </w:rPr>
        <w:t xml:space="preserve"> </w:t>
      </w:r>
      <w:r w:rsidR="007C3EB4" w:rsidRPr="003703DE">
        <w:rPr>
          <w:rFonts w:ascii="Calibri" w:eastAsia="Calibri" w:hAnsi="Calibri" w:cs="Calibri"/>
        </w:rPr>
        <w:t xml:space="preserve">world’s </w:t>
      </w:r>
      <w:r w:rsidR="00DF418B" w:rsidRPr="003703DE">
        <w:rPr>
          <w:rFonts w:ascii="Calibri" w:eastAsia="Calibri" w:hAnsi="Calibri" w:cs="Calibri"/>
        </w:rPr>
        <w:t xml:space="preserve">most critical </w:t>
      </w:r>
      <w:r w:rsidR="007C3EB4" w:rsidRPr="003703DE">
        <w:rPr>
          <w:rFonts w:ascii="Calibri" w:eastAsia="Calibri" w:hAnsi="Calibri" w:cs="Calibri"/>
        </w:rPr>
        <w:t>services and</w:t>
      </w:r>
      <w:r w:rsidR="00DF418B" w:rsidRPr="003703DE">
        <w:rPr>
          <w:rFonts w:ascii="Calibri" w:eastAsia="Calibri" w:hAnsi="Calibri" w:cs="Calibri"/>
        </w:rPr>
        <w:t xml:space="preserve"> affect </w:t>
      </w:r>
      <w:r w:rsidR="00705956" w:rsidRPr="003703DE">
        <w:rPr>
          <w:rFonts w:ascii="Calibri" w:eastAsia="Calibri" w:hAnsi="Calibri" w:cs="Calibri"/>
        </w:rPr>
        <w:t>all</w:t>
      </w:r>
      <w:r w:rsidR="00DF418B" w:rsidRPr="003703DE">
        <w:rPr>
          <w:rFonts w:ascii="Calibri" w:eastAsia="Calibri" w:hAnsi="Calibri" w:cs="Calibri"/>
        </w:rPr>
        <w:t xml:space="preserve"> our lives, without us necessarily realising it. For example</w:t>
      </w:r>
      <w:r w:rsidR="007A4552" w:rsidRPr="003703DE">
        <w:rPr>
          <w:rFonts w:ascii="Calibri" w:eastAsia="Calibri" w:hAnsi="Calibri" w:cs="Calibri"/>
        </w:rPr>
        <w:t>,</w:t>
      </w:r>
      <w:r w:rsidR="00DF59E7" w:rsidRPr="003703DE">
        <w:rPr>
          <w:rFonts w:ascii="Calibri" w:eastAsia="Calibri" w:hAnsi="Calibri" w:cs="Calibri"/>
        </w:rPr>
        <w:t xml:space="preserve"> in the U</w:t>
      </w:r>
      <w:r w:rsidR="00762436">
        <w:rPr>
          <w:rFonts w:ascii="Calibri" w:eastAsia="Calibri" w:hAnsi="Calibri" w:cs="Calibri"/>
        </w:rPr>
        <w:t>K</w:t>
      </w:r>
      <w:r w:rsidR="00DF59E7" w:rsidRPr="003703DE">
        <w:rPr>
          <w:rFonts w:ascii="Calibri" w:eastAsia="Calibri" w:hAnsi="Calibri" w:cs="Calibri"/>
        </w:rPr>
        <w:t>,</w:t>
      </w:r>
      <w:r w:rsidR="00DF418B" w:rsidRPr="003703DE">
        <w:rPr>
          <w:rFonts w:ascii="Calibri" w:eastAsia="Calibri" w:hAnsi="Calibri" w:cs="Calibri"/>
        </w:rPr>
        <w:t xml:space="preserve"> </w:t>
      </w:r>
      <w:r w:rsidR="007A4552" w:rsidRPr="003703DE">
        <w:rPr>
          <w:rFonts w:ascii="Calibri" w:eastAsia="Calibri" w:hAnsi="Calibri" w:cs="Calibri"/>
        </w:rPr>
        <w:t xml:space="preserve">the food we eat, </w:t>
      </w:r>
      <w:r w:rsidR="007C3EB4" w:rsidRPr="003703DE">
        <w:rPr>
          <w:rFonts w:ascii="Calibri" w:eastAsia="Calibri" w:hAnsi="Calibri" w:cs="Calibri"/>
        </w:rPr>
        <w:t>the energy we use to run our buildings</w:t>
      </w:r>
      <w:r w:rsidR="00DF59E7" w:rsidRPr="003703DE">
        <w:rPr>
          <w:rFonts w:ascii="Calibri" w:eastAsia="Calibri" w:hAnsi="Calibri" w:cs="Calibri"/>
        </w:rPr>
        <w:t xml:space="preserve">, the phones and internet access we take for granted, and the reassurance that our homes </w:t>
      </w:r>
      <w:r w:rsidR="007A4552" w:rsidRPr="003703DE">
        <w:rPr>
          <w:rFonts w:ascii="Calibri" w:eastAsia="Calibri" w:hAnsi="Calibri" w:cs="Calibri"/>
        </w:rPr>
        <w:t>and</w:t>
      </w:r>
      <w:r w:rsidR="00DF59E7" w:rsidRPr="003703DE">
        <w:rPr>
          <w:rFonts w:ascii="Calibri" w:eastAsia="Calibri" w:hAnsi="Calibri" w:cs="Calibri"/>
        </w:rPr>
        <w:t xml:space="preserve"> businesses are protected from coastal flooding all rely on marine environmental data. This is because marine data are crucial for weather and climate forecasts, which inform the global farming community</w:t>
      </w:r>
      <w:r w:rsidR="00736D04" w:rsidRPr="003703DE">
        <w:rPr>
          <w:rFonts w:ascii="Calibri" w:eastAsia="Calibri" w:hAnsi="Calibri" w:cs="Calibri"/>
        </w:rPr>
        <w:t xml:space="preserve">; are critical to safely operate </w:t>
      </w:r>
      <w:r w:rsidR="00DF418B" w:rsidRPr="003703DE">
        <w:rPr>
          <w:rFonts w:ascii="Calibri" w:eastAsia="Calibri" w:hAnsi="Calibri" w:cs="Calibri"/>
        </w:rPr>
        <w:t xml:space="preserve">our offshore energy generating facilities, </w:t>
      </w:r>
      <w:r w:rsidR="00736D04" w:rsidRPr="003703DE">
        <w:rPr>
          <w:rFonts w:ascii="Calibri" w:eastAsia="Calibri" w:hAnsi="Calibri" w:cs="Calibri"/>
        </w:rPr>
        <w:t xml:space="preserve">our sub-seabed communication cables, </w:t>
      </w:r>
      <w:proofErr w:type="gramStart"/>
      <w:r w:rsidR="00736D04" w:rsidRPr="003703DE">
        <w:rPr>
          <w:rFonts w:ascii="Calibri" w:eastAsia="Calibri" w:hAnsi="Calibri" w:cs="Calibri"/>
        </w:rPr>
        <w:t>international</w:t>
      </w:r>
      <w:proofErr w:type="gramEnd"/>
      <w:r w:rsidR="00736D04" w:rsidRPr="003703DE">
        <w:rPr>
          <w:rFonts w:ascii="Calibri" w:eastAsia="Calibri" w:hAnsi="Calibri" w:cs="Calibri"/>
        </w:rPr>
        <w:t xml:space="preserve"> </w:t>
      </w:r>
      <w:r w:rsidR="00DF418B" w:rsidRPr="003703DE">
        <w:rPr>
          <w:rFonts w:ascii="Calibri" w:eastAsia="Calibri" w:hAnsi="Calibri" w:cs="Calibri"/>
        </w:rPr>
        <w:t>maritime tra</w:t>
      </w:r>
      <w:r w:rsidR="005D596D" w:rsidRPr="003703DE">
        <w:rPr>
          <w:rFonts w:ascii="Calibri" w:eastAsia="Calibri" w:hAnsi="Calibri" w:cs="Calibri"/>
        </w:rPr>
        <w:t>de</w:t>
      </w:r>
      <w:r w:rsidR="00736D04" w:rsidRPr="003703DE">
        <w:rPr>
          <w:rFonts w:ascii="Calibri" w:eastAsia="Calibri" w:hAnsi="Calibri" w:cs="Calibri"/>
        </w:rPr>
        <w:t xml:space="preserve"> </w:t>
      </w:r>
      <w:r w:rsidR="00DF418B" w:rsidRPr="003703DE">
        <w:rPr>
          <w:rFonts w:ascii="Calibri" w:eastAsia="Calibri" w:hAnsi="Calibri" w:cs="Calibri"/>
        </w:rPr>
        <w:t>and fisheries</w:t>
      </w:r>
      <w:r w:rsidR="00736D04" w:rsidRPr="003703DE">
        <w:rPr>
          <w:rFonts w:ascii="Calibri" w:eastAsia="Calibri" w:hAnsi="Calibri" w:cs="Calibri"/>
        </w:rPr>
        <w:t xml:space="preserve"> industries</w:t>
      </w:r>
      <w:r w:rsidR="007A4552" w:rsidRPr="003703DE">
        <w:rPr>
          <w:rFonts w:ascii="Calibri" w:eastAsia="Calibri" w:hAnsi="Calibri" w:cs="Calibri"/>
        </w:rPr>
        <w:t>; and are essential for predicting and preventing hazards such as coastal flooding, tsunamis and sea level rise</w:t>
      </w:r>
      <w:r w:rsidR="00DF418B" w:rsidRPr="003703DE">
        <w:rPr>
          <w:rFonts w:ascii="Calibri" w:eastAsia="Calibri" w:hAnsi="Calibri" w:cs="Calibri"/>
        </w:rPr>
        <w:t xml:space="preserve">. </w:t>
      </w:r>
      <w:r w:rsidR="00693DA9" w:rsidRPr="003703DE">
        <w:rPr>
          <w:rFonts w:ascii="Calibri" w:eastAsia="Calibri" w:hAnsi="Calibri" w:cs="Calibri"/>
        </w:rPr>
        <w:t xml:space="preserve">Moreover, marine data provide the evidence we need to make sustainable decisions about the management of our marine resources, such as where to site new infrastructure, </w:t>
      </w:r>
      <w:r w:rsidR="003527C1" w:rsidRPr="003703DE">
        <w:rPr>
          <w:rFonts w:ascii="Calibri" w:eastAsia="Calibri" w:hAnsi="Calibri" w:cs="Calibri"/>
        </w:rPr>
        <w:t xml:space="preserve">which resources can be sustainably extracted and which need conservation measures put into place. </w:t>
      </w:r>
      <w:r w:rsidR="007A4552" w:rsidRPr="003703DE">
        <w:rPr>
          <w:rFonts w:ascii="Calibri" w:eastAsia="Calibri" w:hAnsi="Calibri" w:cs="Calibri"/>
        </w:rPr>
        <w:t>Marine data are pivotal to our understanding of the</w:t>
      </w:r>
      <w:r w:rsidR="00693DA9" w:rsidRPr="003703DE">
        <w:rPr>
          <w:rFonts w:ascii="Calibri" w:eastAsia="Calibri" w:hAnsi="Calibri" w:cs="Calibri"/>
        </w:rPr>
        <w:t xml:space="preserve"> </w:t>
      </w:r>
      <w:r w:rsidR="007A4552" w:rsidRPr="003703DE">
        <w:rPr>
          <w:rFonts w:ascii="Calibri" w:eastAsia="Calibri" w:hAnsi="Calibri" w:cs="Calibri"/>
        </w:rPr>
        <w:t xml:space="preserve">climate crisis and </w:t>
      </w:r>
      <w:r w:rsidR="00F96677" w:rsidRPr="003703DE">
        <w:rPr>
          <w:rFonts w:ascii="Calibri" w:eastAsia="Calibri" w:hAnsi="Calibri" w:cs="Calibri"/>
        </w:rPr>
        <w:t xml:space="preserve">will likely </w:t>
      </w:r>
      <w:r w:rsidR="007A4552" w:rsidRPr="003703DE">
        <w:rPr>
          <w:rFonts w:ascii="Calibri" w:eastAsia="Calibri" w:hAnsi="Calibri" w:cs="Calibri"/>
        </w:rPr>
        <w:t>play a</w:t>
      </w:r>
      <w:r w:rsidR="00F96677" w:rsidRPr="003703DE">
        <w:rPr>
          <w:rFonts w:ascii="Calibri" w:eastAsia="Calibri" w:hAnsi="Calibri" w:cs="Calibri"/>
        </w:rPr>
        <w:t>n increasingly important role</w:t>
      </w:r>
      <w:r w:rsidR="007A4552" w:rsidRPr="003703DE">
        <w:rPr>
          <w:rFonts w:ascii="Calibri" w:eastAsia="Calibri" w:hAnsi="Calibri" w:cs="Calibri"/>
        </w:rPr>
        <w:t xml:space="preserve"> in some of the world’s efforts to mitigate the effects </w:t>
      </w:r>
      <w:r w:rsidR="00F96677" w:rsidRPr="003703DE">
        <w:rPr>
          <w:rFonts w:ascii="Calibri" w:eastAsia="Calibri" w:hAnsi="Calibri" w:cs="Calibri"/>
        </w:rPr>
        <w:t>of the crisis e.g. offshore renewable energy generation, carbon dioxide capture.</w:t>
      </w:r>
      <w:r w:rsidR="007A4552" w:rsidRPr="003703DE">
        <w:rPr>
          <w:rFonts w:ascii="Calibri" w:eastAsia="Calibri" w:hAnsi="Calibri" w:cs="Calibri"/>
        </w:rPr>
        <w:t xml:space="preserve">  </w:t>
      </w:r>
    </w:p>
    <w:p w14:paraId="604E8F44" w14:textId="77777777" w:rsidR="003F1172" w:rsidRPr="003703DE" w:rsidRDefault="003F1172" w:rsidP="00062A8C">
      <w:pPr>
        <w:spacing w:line="257" w:lineRule="auto"/>
        <w:rPr>
          <w:rFonts w:ascii="Calibri" w:eastAsia="Calibri" w:hAnsi="Calibri" w:cs="Calibri"/>
        </w:rPr>
      </w:pPr>
    </w:p>
    <w:p w14:paraId="04CB259B" w14:textId="20957CFD" w:rsidR="00F96677" w:rsidRPr="00D02D0D" w:rsidRDefault="4CF6A5FB" w:rsidP="00062A8C">
      <w:pPr>
        <w:spacing w:line="257" w:lineRule="auto"/>
      </w:pPr>
      <w:r w:rsidRPr="003703DE">
        <w:rPr>
          <w:rFonts w:ascii="Calibri" w:eastAsia="Calibri" w:hAnsi="Calibri" w:cs="Calibri"/>
        </w:rPr>
        <w:t>MEDIN plays a crucial role in coordinating UK marine data management, across policy, industry and academic sectors. The network facilitates the delivery of cross-cuttin</w:t>
      </w:r>
      <w:r w:rsidR="00F96677" w:rsidRPr="003703DE">
        <w:rPr>
          <w:rFonts w:ascii="Calibri" w:eastAsia="Calibri" w:hAnsi="Calibri" w:cs="Calibri"/>
        </w:rPr>
        <w:t xml:space="preserve">g ambitions for UK marine data, taking into account diverse drivers across our broad range of stakeholders. </w:t>
      </w:r>
      <w:r w:rsidRPr="003703DE">
        <w:rPr>
          <w:rFonts w:ascii="Calibri" w:eastAsia="Calibri" w:hAnsi="Calibri" w:cs="Calibri"/>
        </w:rPr>
        <w:t>The marine data landscape is continuously developing, including the introduction of innovative new data collection methods, and challenges, and a</w:t>
      </w:r>
      <w:r w:rsidR="00014E46" w:rsidRPr="003703DE">
        <w:rPr>
          <w:rFonts w:ascii="Calibri" w:eastAsia="Calibri" w:hAnsi="Calibri" w:cs="Calibri"/>
        </w:rPr>
        <w:t>n understanding of</w:t>
      </w:r>
      <w:r w:rsidRPr="003703DE">
        <w:rPr>
          <w:rFonts w:ascii="Calibri" w:eastAsia="Calibri" w:hAnsi="Calibri" w:cs="Calibri"/>
        </w:rPr>
        <w:t xml:space="preserve"> the importance of data products and models. </w:t>
      </w:r>
      <w:r w:rsidR="00F96677" w:rsidRPr="003703DE">
        <w:rPr>
          <w:rFonts w:ascii="Calibri" w:eastAsia="Calibri" w:hAnsi="Calibri" w:cs="Calibri"/>
        </w:rPr>
        <w:t xml:space="preserve">Demand for marine data is increasing, with policy, academic, and industry stakeholders seeking to develop a systems-level view of the marine environment. MEDIN </w:t>
      </w:r>
      <w:r w:rsidR="00667CCC" w:rsidRPr="003703DE">
        <w:rPr>
          <w:rFonts w:ascii="Calibri" w:eastAsia="Calibri" w:hAnsi="Calibri" w:cs="Calibri"/>
        </w:rPr>
        <w:t>will continue to use</w:t>
      </w:r>
      <w:r w:rsidR="00F96677" w:rsidRPr="003703DE">
        <w:rPr>
          <w:rFonts w:ascii="Calibri" w:eastAsia="Calibri" w:hAnsi="Calibri" w:cs="Calibri"/>
        </w:rPr>
        <w:t xml:space="preserve"> its technical infrastructure, development of data management best practices, and community and education tools to increase expertise across UK and international communities. </w:t>
      </w:r>
    </w:p>
    <w:p w14:paraId="09DB0E95" w14:textId="2095DA59" w:rsidR="00F96677" w:rsidRDefault="00F96677" w:rsidP="00062A8C">
      <w:pPr>
        <w:spacing w:line="257" w:lineRule="auto"/>
      </w:pPr>
    </w:p>
    <w:p w14:paraId="7A84BE56" w14:textId="417C5557" w:rsidR="00667CCC" w:rsidRDefault="00DC5EBE" w:rsidP="00062A8C">
      <w:pPr>
        <w:pStyle w:val="Heading2"/>
      </w:pPr>
      <w:bookmarkStart w:id="16" w:name="_Toc148965867"/>
      <w:r>
        <w:rPr>
          <w:rFonts w:eastAsia="Calibri"/>
        </w:rPr>
        <w:t xml:space="preserve">3.1.1 </w:t>
      </w:r>
      <w:r w:rsidR="00342772">
        <w:rPr>
          <w:rFonts w:eastAsia="Calibri"/>
        </w:rPr>
        <w:t xml:space="preserve">UK marine data coordination for </w:t>
      </w:r>
      <w:r w:rsidR="00BA4E08">
        <w:rPr>
          <w:rFonts w:eastAsia="Calibri"/>
        </w:rPr>
        <w:t>a marine nation</w:t>
      </w:r>
      <w:bookmarkEnd w:id="16"/>
    </w:p>
    <w:p w14:paraId="5186F4FC" w14:textId="0F0350B4" w:rsidR="00667CCC" w:rsidRPr="00155500" w:rsidRDefault="00667CCC" w:rsidP="00062A8C">
      <w:pPr>
        <w:spacing w:line="257" w:lineRule="auto"/>
        <w:rPr>
          <w:rFonts w:ascii="Calibri" w:eastAsia="Calibri" w:hAnsi="Calibri" w:cs="Calibri"/>
        </w:rPr>
      </w:pPr>
      <w:r w:rsidRPr="00155500">
        <w:rPr>
          <w:rFonts w:ascii="Calibri" w:eastAsia="Calibri" w:hAnsi="Calibri" w:cs="Calibri"/>
        </w:rPr>
        <w:t xml:space="preserve">MEDIN is uniquely positioned to act as a central network for UK marine data coordination, cutting across administrations, organisations, and sectors. This is particularly important following EU Exit, devolution and the UK’s position as an independent </w:t>
      </w:r>
      <w:r w:rsidR="00BA4E08">
        <w:rPr>
          <w:rFonts w:ascii="Calibri" w:eastAsia="Calibri" w:hAnsi="Calibri" w:cs="Calibri"/>
        </w:rPr>
        <w:t>marine nation</w:t>
      </w:r>
      <w:r w:rsidRPr="00155500">
        <w:rPr>
          <w:rFonts w:ascii="Calibri" w:eastAsia="Calibri" w:hAnsi="Calibri" w:cs="Calibri"/>
        </w:rPr>
        <w:t xml:space="preserve">. MEDIN must continue to display leadership in marine data at a UK level, contributing to regional and international initiatives as appropriate. </w:t>
      </w:r>
    </w:p>
    <w:p w14:paraId="2EA10D65" w14:textId="6A814CEB" w:rsidR="0043732C" w:rsidRDefault="0043732C" w:rsidP="00062A8C">
      <w:pPr>
        <w:spacing w:line="257" w:lineRule="auto"/>
        <w:rPr>
          <w:rFonts w:ascii="Calibri" w:eastAsia="Calibri" w:hAnsi="Calibri" w:cs="Calibri"/>
          <w:sz w:val="22"/>
          <w:szCs w:val="22"/>
        </w:rPr>
      </w:pPr>
    </w:p>
    <w:p w14:paraId="7D70BAD8" w14:textId="51671D73" w:rsidR="0043732C" w:rsidRDefault="007C3EB4" w:rsidP="00062A8C">
      <w:pPr>
        <w:pStyle w:val="Heading2"/>
        <w:rPr>
          <w:rFonts w:eastAsia="Calibri"/>
        </w:rPr>
      </w:pPr>
      <w:bookmarkStart w:id="17" w:name="_Toc148965868"/>
      <w:r>
        <w:rPr>
          <w:rFonts w:eastAsia="Calibri"/>
        </w:rPr>
        <w:t xml:space="preserve">How we </w:t>
      </w:r>
      <w:r w:rsidR="00432C59">
        <w:rPr>
          <w:rFonts w:eastAsia="Calibri"/>
        </w:rPr>
        <w:t xml:space="preserve">will </w:t>
      </w:r>
      <w:r w:rsidR="0043732C">
        <w:rPr>
          <w:rFonts w:eastAsia="Calibri"/>
        </w:rPr>
        <w:t>address this driver</w:t>
      </w:r>
      <w:r w:rsidR="00DC5EBE">
        <w:rPr>
          <w:rFonts w:eastAsia="Calibri"/>
        </w:rPr>
        <w:t>:</w:t>
      </w:r>
      <w:bookmarkEnd w:id="17"/>
    </w:p>
    <w:p w14:paraId="6AD9658E" w14:textId="1AC0DC93" w:rsidR="00342772" w:rsidRPr="00F8780D" w:rsidRDefault="00AE2AC4" w:rsidP="00062A8C">
      <w:pPr>
        <w:spacing w:line="257" w:lineRule="auto"/>
        <w:rPr>
          <w:rFonts w:ascii="Calibri" w:eastAsia="Calibri" w:hAnsi="Calibri" w:cs="Calibri"/>
        </w:rPr>
      </w:pPr>
      <w:r w:rsidRPr="00F8780D">
        <w:rPr>
          <w:rFonts w:ascii="Calibri" w:eastAsia="Calibri" w:hAnsi="Calibri" w:cs="Calibri"/>
        </w:rPr>
        <w:t xml:space="preserve">MEDIN will </w:t>
      </w:r>
      <w:r w:rsidR="008B03F5" w:rsidRPr="00F8780D">
        <w:rPr>
          <w:rFonts w:ascii="Calibri" w:eastAsia="Calibri" w:hAnsi="Calibri" w:cs="Calibri"/>
        </w:rPr>
        <w:t>continue to provide the national framework for managing UK marine data, which include</w:t>
      </w:r>
      <w:r w:rsidR="002E0467" w:rsidRPr="00F8780D">
        <w:rPr>
          <w:rFonts w:ascii="Calibri" w:eastAsia="Calibri" w:hAnsi="Calibri" w:cs="Calibri"/>
        </w:rPr>
        <w:t>s</w:t>
      </w:r>
      <w:r w:rsidR="008B03F5" w:rsidRPr="00F8780D">
        <w:rPr>
          <w:rFonts w:ascii="Calibri" w:eastAsia="Calibri" w:hAnsi="Calibri" w:cs="Calibri"/>
        </w:rPr>
        <w:t xml:space="preserve"> a federated network of specialist and accredited thematic Data Archive Centres, a suite of standards and guidelines to provide consistent ways to operate and a centralised discovery portal to give users a single place to go to access UK marine data</w:t>
      </w:r>
      <w:r w:rsidR="002E0467" w:rsidRPr="00F8780D">
        <w:rPr>
          <w:rFonts w:ascii="Calibri" w:eastAsia="Calibri" w:hAnsi="Calibri" w:cs="Calibri"/>
        </w:rPr>
        <w:t xml:space="preserve"> owned or managed by over 600 organisations</w:t>
      </w:r>
      <w:r w:rsidR="008B03F5" w:rsidRPr="00F8780D">
        <w:rPr>
          <w:rFonts w:ascii="Calibri" w:eastAsia="Calibri" w:hAnsi="Calibri" w:cs="Calibri"/>
        </w:rPr>
        <w:t xml:space="preserve">. </w:t>
      </w:r>
    </w:p>
    <w:p w14:paraId="2D520C26" w14:textId="77777777" w:rsidR="00762E9D" w:rsidRPr="00F8780D" w:rsidRDefault="00762E9D" w:rsidP="00062A8C">
      <w:pPr>
        <w:rPr>
          <w:rFonts w:asciiTheme="minorHAnsi" w:eastAsia="Calibri" w:hAnsiTheme="minorHAnsi" w:cstheme="minorHAnsi"/>
        </w:rPr>
      </w:pPr>
    </w:p>
    <w:p w14:paraId="6538AE47" w14:textId="7E542A4D" w:rsidR="00762E9D" w:rsidRPr="00F8780D" w:rsidRDefault="00762E9D" w:rsidP="2E3A16A3">
      <w:pPr>
        <w:rPr>
          <w:rFonts w:asciiTheme="minorHAnsi" w:hAnsiTheme="minorHAnsi" w:cstheme="minorBidi"/>
        </w:rPr>
      </w:pPr>
      <w:r w:rsidRPr="00F8780D">
        <w:rPr>
          <w:rFonts w:asciiTheme="minorHAnsi" w:eastAsia="Calibri" w:hAnsiTheme="minorHAnsi" w:cstheme="minorBidi"/>
        </w:rPr>
        <w:t xml:space="preserve">MEDIN will continue to act as the UK hub for marine data and metadata, exchanging </w:t>
      </w:r>
      <w:r w:rsidR="7986E6C7" w:rsidRPr="00F8780D">
        <w:rPr>
          <w:rFonts w:asciiTheme="minorHAnsi" w:eastAsia="Calibri" w:hAnsiTheme="minorHAnsi" w:cstheme="minorBidi"/>
        </w:rPr>
        <w:t>(meta</w:t>
      </w:r>
      <w:proofErr w:type="gramStart"/>
      <w:r w:rsidR="7986E6C7" w:rsidRPr="00F8780D">
        <w:rPr>
          <w:rFonts w:asciiTheme="minorHAnsi" w:eastAsia="Calibri" w:hAnsiTheme="minorHAnsi" w:cstheme="minorBidi"/>
        </w:rPr>
        <w:t>)</w:t>
      </w:r>
      <w:r w:rsidRPr="00F8780D">
        <w:rPr>
          <w:rFonts w:asciiTheme="minorHAnsi" w:eastAsia="Calibri" w:hAnsiTheme="minorHAnsi" w:cstheme="minorBidi"/>
        </w:rPr>
        <w:t>data</w:t>
      </w:r>
      <w:proofErr w:type="gramEnd"/>
      <w:r w:rsidRPr="00F8780D">
        <w:rPr>
          <w:rFonts w:asciiTheme="minorHAnsi" w:eastAsia="Calibri" w:hAnsiTheme="minorHAnsi" w:cstheme="minorBidi"/>
        </w:rPr>
        <w:t xml:space="preserve"> between UK and international infrastructure to support scientific collaboration, and thereby increasing the impact and value of UK data. MEDIN DACs will continue to regularly submit data to international data repositories on behalf of the UK marine community </w:t>
      </w:r>
      <w:r w:rsidRPr="00F8780D">
        <w:rPr>
          <w:rFonts w:asciiTheme="minorHAnsi" w:hAnsiTheme="minorHAnsi" w:cstheme="minorBidi"/>
        </w:rPr>
        <w:t xml:space="preserve">e.g. International Council for the Exploration of the Seas (ICES), the Global Biodiversity Information Facility (GBIF) and </w:t>
      </w:r>
      <w:r w:rsidR="000C7091" w:rsidRPr="00F8780D">
        <w:rPr>
          <w:rFonts w:asciiTheme="minorHAnsi" w:hAnsiTheme="minorHAnsi" w:cstheme="minorBidi"/>
        </w:rPr>
        <w:t xml:space="preserve">will start to provide </w:t>
      </w:r>
      <w:proofErr w:type="gramStart"/>
      <w:r w:rsidR="000C7091" w:rsidRPr="00F8780D">
        <w:rPr>
          <w:rFonts w:asciiTheme="minorHAnsi" w:hAnsiTheme="minorHAnsi" w:cstheme="minorBidi"/>
        </w:rPr>
        <w:t>met</w:t>
      </w:r>
      <w:r w:rsidR="002E3E76" w:rsidRPr="00F8780D">
        <w:rPr>
          <w:rFonts w:asciiTheme="minorHAnsi" w:hAnsiTheme="minorHAnsi" w:cstheme="minorBidi"/>
        </w:rPr>
        <w:t>a</w:t>
      </w:r>
      <w:r w:rsidR="000C7091" w:rsidRPr="00F8780D">
        <w:rPr>
          <w:rFonts w:asciiTheme="minorHAnsi" w:hAnsiTheme="minorHAnsi" w:cstheme="minorBidi"/>
        </w:rPr>
        <w:t>(</w:t>
      </w:r>
      <w:proofErr w:type="gramEnd"/>
      <w:r w:rsidR="000C7091" w:rsidRPr="00F8780D">
        <w:rPr>
          <w:rFonts w:asciiTheme="minorHAnsi" w:hAnsiTheme="minorHAnsi" w:cstheme="minorBidi"/>
        </w:rPr>
        <w:t xml:space="preserve">data) to </w:t>
      </w:r>
      <w:r w:rsidRPr="00F8780D">
        <w:rPr>
          <w:rFonts w:asciiTheme="minorHAnsi" w:hAnsiTheme="minorHAnsi" w:cstheme="minorBidi"/>
        </w:rPr>
        <w:t xml:space="preserve">the </w:t>
      </w:r>
      <w:r w:rsidR="00584CC1" w:rsidRPr="00F8780D">
        <w:rPr>
          <w:rFonts w:asciiTheme="minorHAnsi" w:hAnsiTheme="minorHAnsi" w:cstheme="minorBidi"/>
        </w:rPr>
        <w:t xml:space="preserve">UN decade for Ocean </w:t>
      </w:r>
      <w:r w:rsidR="004B4F39" w:rsidRPr="00F8780D">
        <w:rPr>
          <w:rFonts w:asciiTheme="minorHAnsi" w:hAnsiTheme="minorHAnsi" w:cstheme="minorBidi"/>
        </w:rPr>
        <w:t>Science-</w:t>
      </w:r>
      <w:r w:rsidR="00584CC1" w:rsidRPr="00F8780D">
        <w:rPr>
          <w:rFonts w:asciiTheme="minorHAnsi" w:hAnsiTheme="minorHAnsi" w:cstheme="minorBidi"/>
        </w:rPr>
        <w:t xml:space="preserve">endorsed </w:t>
      </w:r>
      <w:r w:rsidR="00AE2AC4" w:rsidRPr="00F8780D">
        <w:rPr>
          <w:rFonts w:asciiTheme="minorHAnsi" w:hAnsiTheme="minorHAnsi" w:cstheme="minorBidi"/>
        </w:rPr>
        <w:t xml:space="preserve">Ocean </w:t>
      </w:r>
      <w:proofErr w:type="spellStart"/>
      <w:r w:rsidR="00AE2AC4" w:rsidRPr="00F8780D">
        <w:rPr>
          <w:rFonts w:asciiTheme="minorHAnsi" w:hAnsiTheme="minorHAnsi" w:cstheme="minorBidi"/>
        </w:rPr>
        <w:t>InfoHub</w:t>
      </w:r>
      <w:proofErr w:type="spellEnd"/>
      <w:r w:rsidR="00AE2AC4" w:rsidRPr="00F8780D">
        <w:rPr>
          <w:rFonts w:asciiTheme="minorHAnsi" w:hAnsiTheme="minorHAnsi" w:cstheme="minorBidi"/>
        </w:rPr>
        <w:t xml:space="preserve"> (OIH)</w:t>
      </w:r>
      <w:r w:rsidR="000C7091" w:rsidRPr="00F8780D">
        <w:rPr>
          <w:rFonts w:asciiTheme="minorHAnsi" w:hAnsiTheme="minorHAnsi" w:cstheme="minorBidi"/>
        </w:rPr>
        <w:t xml:space="preserve"> infrastructure</w:t>
      </w:r>
      <w:r w:rsidR="00584CC1" w:rsidRPr="00F8780D">
        <w:rPr>
          <w:rFonts w:asciiTheme="minorHAnsi" w:hAnsiTheme="minorHAnsi" w:cstheme="minorBidi"/>
        </w:rPr>
        <w:t>, provided by the Intergovernmental Oceanographic Commission’s (IOC’s) International Oceanographic Data Exchange (IODE)</w:t>
      </w:r>
      <w:r w:rsidR="00AE2AC4" w:rsidRPr="00F8780D">
        <w:rPr>
          <w:rFonts w:asciiTheme="minorHAnsi" w:hAnsiTheme="minorHAnsi" w:cstheme="minorBidi"/>
        </w:rPr>
        <w:t>.</w:t>
      </w:r>
    </w:p>
    <w:p w14:paraId="34D7CD6B" w14:textId="1688E319" w:rsidR="00762E9D" w:rsidRPr="00F8780D" w:rsidRDefault="00762E9D" w:rsidP="00062A8C">
      <w:pPr>
        <w:spacing w:line="257" w:lineRule="auto"/>
        <w:rPr>
          <w:rFonts w:ascii="Calibri" w:eastAsia="Calibri" w:hAnsi="Calibri" w:cs="Calibri"/>
        </w:rPr>
      </w:pPr>
    </w:p>
    <w:p w14:paraId="72ABE336" w14:textId="7DE7D89C" w:rsidR="00A35EAA" w:rsidRPr="00F8780D" w:rsidRDefault="00A35EAA" w:rsidP="2E3A16A3">
      <w:pPr>
        <w:spacing w:line="257" w:lineRule="auto"/>
        <w:rPr>
          <w:rFonts w:ascii="Calibri" w:eastAsia="Calibri" w:hAnsi="Calibri" w:cs="Calibri"/>
        </w:rPr>
      </w:pPr>
      <w:r w:rsidRPr="00F8780D">
        <w:rPr>
          <w:rFonts w:ascii="Calibri" w:eastAsia="Calibri" w:hAnsi="Calibri" w:cs="Calibri"/>
        </w:rPr>
        <w:t>In 2022</w:t>
      </w:r>
      <w:r w:rsidR="00155500" w:rsidRPr="00F8780D">
        <w:rPr>
          <w:rFonts w:ascii="Calibri" w:eastAsia="Calibri" w:hAnsi="Calibri" w:cs="Calibri"/>
        </w:rPr>
        <w:t>,</w:t>
      </w:r>
      <w:r w:rsidRPr="00F8780D">
        <w:rPr>
          <w:rFonts w:ascii="Calibri" w:eastAsia="Calibri" w:hAnsi="Calibri" w:cs="Calibri"/>
        </w:rPr>
        <w:t xml:space="preserve"> MEDIN’s parent body, the Marine Science Coordination Committee (MSCC) was dissolved. In preparation for the 2024-2029 business cycle, MEDIN is exploring opportunities to identify a new parent body </w:t>
      </w:r>
      <w:r w:rsidR="004B4F39" w:rsidRPr="00F8780D">
        <w:rPr>
          <w:rFonts w:ascii="Calibri" w:eastAsia="Calibri" w:hAnsi="Calibri" w:cs="Calibri"/>
        </w:rPr>
        <w:t xml:space="preserve">that </w:t>
      </w:r>
      <w:r w:rsidRPr="00F8780D">
        <w:rPr>
          <w:rFonts w:ascii="Calibri" w:eastAsia="Calibri" w:hAnsi="Calibri" w:cs="Calibri"/>
        </w:rPr>
        <w:t>will help the network maximise its impact across UK marine data</w:t>
      </w:r>
      <w:r w:rsidR="00541FC0" w:rsidRPr="00F8780D">
        <w:rPr>
          <w:rFonts w:ascii="Calibri" w:eastAsia="Calibri" w:hAnsi="Calibri" w:cs="Calibri"/>
        </w:rPr>
        <w:t xml:space="preserve"> and can provide a mechanism for MEDIN to feed into government</w:t>
      </w:r>
      <w:r w:rsidRPr="00F8780D">
        <w:rPr>
          <w:rFonts w:ascii="Calibri" w:eastAsia="Calibri" w:hAnsi="Calibri" w:cs="Calibri"/>
        </w:rPr>
        <w:t>.</w:t>
      </w:r>
    </w:p>
    <w:p w14:paraId="78DFABBB" w14:textId="5DAAE320" w:rsidR="1066E3F1" w:rsidRPr="00F8780D" w:rsidRDefault="1066E3F1" w:rsidP="00062A8C">
      <w:pPr>
        <w:spacing w:line="257" w:lineRule="auto"/>
        <w:rPr>
          <w:rFonts w:ascii="Calibri" w:eastAsia="Calibri" w:hAnsi="Calibri" w:cs="Calibri"/>
          <w:b/>
          <w:bCs/>
        </w:rPr>
      </w:pPr>
    </w:p>
    <w:p w14:paraId="3A4FAE03" w14:textId="7227B6C2" w:rsidR="4CF6A5FB" w:rsidRDefault="00DC5EBE" w:rsidP="00062A8C">
      <w:pPr>
        <w:pStyle w:val="Heading2"/>
      </w:pPr>
      <w:bookmarkStart w:id="18" w:name="_Toc148965869"/>
      <w:r>
        <w:t xml:space="preserve">3.1.2 </w:t>
      </w:r>
      <w:r w:rsidR="4CF6A5FB" w:rsidRPr="1066E3F1">
        <w:t>Marine data for monitoring and assessment</w:t>
      </w:r>
      <w:bookmarkEnd w:id="18"/>
    </w:p>
    <w:p w14:paraId="06CD344D" w14:textId="2EC731F6" w:rsidR="007C3EB4" w:rsidRPr="003703DE" w:rsidRDefault="4CF6A5FB" w:rsidP="00062A8C">
      <w:pPr>
        <w:spacing w:line="257" w:lineRule="auto"/>
        <w:rPr>
          <w:rFonts w:ascii="Calibri" w:eastAsia="Calibri" w:hAnsi="Calibri" w:cs="Calibri"/>
        </w:rPr>
      </w:pPr>
      <w:r w:rsidRPr="003703DE">
        <w:rPr>
          <w:rFonts w:ascii="Calibri" w:eastAsia="Calibri" w:hAnsi="Calibri" w:cs="Calibri"/>
        </w:rPr>
        <w:t>The UK is steward to over 880,000 km</w:t>
      </w:r>
      <w:r w:rsidRPr="003703DE">
        <w:rPr>
          <w:rFonts w:ascii="Calibri" w:eastAsia="Calibri" w:hAnsi="Calibri" w:cs="Calibri"/>
          <w:vertAlign w:val="superscript"/>
        </w:rPr>
        <w:t>2</w:t>
      </w:r>
      <w:r w:rsidRPr="003703DE">
        <w:rPr>
          <w:rFonts w:ascii="Calibri" w:eastAsia="Calibri" w:hAnsi="Calibri" w:cs="Calibri"/>
        </w:rPr>
        <w:t xml:space="preserve"> of marine environment, by seafloor area. MEDIN supports </w:t>
      </w:r>
      <w:r w:rsidR="004B4F39">
        <w:rPr>
          <w:rFonts w:ascii="Calibri" w:eastAsia="Calibri" w:hAnsi="Calibri" w:cs="Calibri"/>
        </w:rPr>
        <w:t xml:space="preserve">the </w:t>
      </w:r>
      <w:r w:rsidRPr="003703DE">
        <w:rPr>
          <w:rFonts w:ascii="Calibri" w:eastAsia="Calibri" w:hAnsi="Calibri" w:cs="Calibri"/>
        </w:rPr>
        <w:t xml:space="preserve">UK government </w:t>
      </w:r>
      <w:r w:rsidR="0043732C" w:rsidRPr="003703DE">
        <w:rPr>
          <w:rFonts w:ascii="Calibri" w:eastAsia="Calibri" w:hAnsi="Calibri" w:cs="Calibri"/>
        </w:rPr>
        <w:t>by providing expert advic</w:t>
      </w:r>
      <w:r w:rsidR="00342772" w:rsidRPr="003703DE">
        <w:rPr>
          <w:rFonts w:ascii="Calibri" w:eastAsia="Calibri" w:hAnsi="Calibri" w:cs="Calibri"/>
        </w:rPr>
        <w:t xml:space="preserve">e to the </w:t>
      </w:r>
      <w:r w:rsidRPr="003703DE">
        <w:rPr>
          <w:rFonts w:ascii="Calibri" w:eastAsia="Calibri" w:hAnsi="Calibri" w:cs="Calibri"/>
        </w:rPr>
        <w:t>UK Marine Monitoring and Assessment Strategy (UKMMAS) community</w:t>
      </w:r>
      <w:r w:rsidR="00342772" w:rsidRPr="003703DE">
        <w:rPr>
          <w:rFonts w:ascii="Calibri" w:eastAsia="Calibri" w:hAnsi="Calibri" w:cs="Calibri"/>
        </w:rPr>
        <w:t>, which</w:t>
      </w:r>
      <w:r w:rsidRPr="003703DE">
        <w:rPr>
          <w:rFonts w:ascii="Calibri" w:eastAsia="Calibri" w:hAnsi="Calibri" w:cs="Calibri"/>
        </w:rPr>
        <w:t xml:space="preserve"> coordinates monitoring in the marine environment at a UK level to meet statutory obligations, and in particular the UK Marine Strategy Regulations 2010. </w:t>
      </w:r>
      <w:r w:rsidR="00CF360A" w:rsidRPr="003703DE">
        <w:rPr>
          <w:rFonts w:ascii="Calibri" w:eastAsia="Calibri" w:hAnsi="Calibri" w:cs="Calibri"/>
        </w:rPr>
        <w:t>Long-term monitoring is used to identify and understand any changes to the systems being monitored.</w:t>
      </w:r>
    </w:p>
    <w:p w14:paraId="5A4CB38A" w14:textId="65BCCF69" w:rsidR="007C3EB4" w:rsidRDefault="007C3EB4" w:rsidP="00062A8C">
      <w:pPr>
        <w:spacing w:line="257" w:lineRule="auto"/>
        <w:rPr>
          <w:rFonts w:ascii="Calibri" w:eastAsia="Calibri" w:hAnsi="Calibri" w:cs="Calibri"/>
          <w:sz w:val="22"/>
          <w:szCs w:val="22"/>
        </w:rPr>
      </w:pPr>
    </w:p>
    <w:p w14:paraId="5803E1B6" w14:textId="3420B748" w:rsidR="007C3EB4" w:rsidRDefault="007C3EB4" w:rsidP="00062A8C">
      <w:pPr>
        <w:pStyle w:val="Heading2"/>
        <w:rPr>
          <w:rFonts w:eastAsia="Calibri"/>
        </w:rPr>
      </w:pPr>
      <w:bookmarkStart w:id="19" w:name="_Toc148965870"/>
      <w:r>
        <w:rPr>
          <w:rFonts w:eastAsia="Calibri"/>
        </w:rPr>
        <w:t xml:space="preserve">How we </w:t>
      </w:r>
      <w:r w:rsidR="00432C59">
        <w:rPr>
          <w:rFonts w:eastAsia="Calibri"/>
        </w:rPr>
        <w:t xml:space="preserve">will </w:t>
      </w:r>
      <w:r>
        <w:rPr>
          <w:rFonts w:eastAsia="Calibri"/>
        </w:rPr>
        <w:t>address this driver:</w:t>
      </w:r>
      <w:bookmarkEnd w:id="19"/>
    </w:p>
    <w:p w14:paraId="5C856A88" w14:textId="77777777" w:rsidR="007C3EB4" w:rsidRDefault="007C3EB4" w:rsidP="00062A8C">
      <w:pPr>
        <w:spacing w:line="257" w:lineRule="auto"/>
        <w:rPr>
          <w:rFonts w:ascii="Calibri" w:eastAsia="Calibri" w:hAnsi="Calibri" w:cs="Calibri"/>
          <w:sz w:val="22"/>
          <w:szCs w:val="22"/>
        </w:rPr>
      </w:pPr>
    </w:p>
    <w:p w14:paraId="6512F390" w14:textId="5A13ABE6" w:rsidR="00936D82" w:rsidRPr="003703DE" w:rsidRDefault="00936D82" w:rsidP="00062A8C">
      <w:pPr>
        <w:spacing w:line="257" w:lineRule="auto"/>
        <w:rPr>
          <w:rFonts w:ascii="Calibri" w:eastAsia="Calibri" w:hAnsi="Calibri" w:cs="Calibri"/>
        </w:rPr>
      </w:pPr>
      <w:r w:rsidRPr="003703DE">
        <w:rPr>
          <w:rFonts w:ascii="Calibri" w:eastAsia="Calibri" w:hAnsi="Calibri" w:cs="Calibri"/>
        </w:rPr>
        <w:t xml:space="preserve">MEDIN Data Archive Centres and Partners will continue to provide long-term access to data from statutory monitoring programmes and will increasingly do this in </w:t>
      </w:r>
      <w:r w:rsidR="004B4F39">
        <w:rPr>
          <w:rFonts w:ascii="Calibri" w:eastAsia="Calibri" w:hAnsi="Calibri" w:cs="Calibri"/>
        </w:rPr>
        <w:t>n</w:t>
      </w:r>
      <w:r w:rsidR="004B4F39" w:rsidRPr="003703DE">
        <w:rPr>
          <w:rFonts w:ascii="Calibri" w:eastAsia="Calibri" w:hAnsi="Calibri" w:cs="Calibri"/>
        </w:rPr>
        <w:t>ear</w:t>
      </w:r>
      <w:r w:rsidRPr="003703DE">
        <w:rPr>
          <w:rFonts w:ascii="Calibri" w:eastAsia="Calibri" w:hAnsi="Calibri" w:cs="Calibri"/>
        </w:rPr>
        <w:t>-</w:t>
      </w:r>
      <w:r w:rsidR="004B4F39">
        <w:rPr>
          <w:rFonts w:ascii="Calibri" w:eastAsia="Calibri" w:hAnsi="Calibri" w:cs="Calibri"/>
        </w:rPr>
        <w:t>r</w:t>
      </w:r>
      <w:r w:rsidR="004B4F39" w:rsidRPr="003703DE">
        <w:rPr>
          <w:rFonts w:ascii="Calibri" w:eastAsia="Calibri" w:hAnsi="Calibri" w:cs="Calibri"/>
        </w:rPr>
        <w:t xml:space="preserve">eal </w:t>
      </w:r>
      <w:r w:rsidR="004B4F39">
        <w:rPr>
          <w:rFonts w:ascii="Calibri" w:eastAsia="Calibri" w:hAnsi="Calibri" w:cs="Calibri"/>
        </w:rPr>
        <w:t>t</w:t>
      </w:r>
      <w:r w:rsidR="004B4F39" w:rsidRPr="003703DE">
        <w:rPr>
          <w:rFonts w:ascii="Calibri" w:eastAsia="Calibri" w:hAnsi="Calibri" w:cs="Calibri"/>
        </w:rPr>
        <w:t>ime</w:t>
      </w:r>
      <w:r w:rsidRPr="003703DE">
        <w:rPr>
          <w:rFonts w:ascii="Calibri" w:eastAsia="Calibri" w:hAnsi="Calibri" w:cs="Calibri"/>
        </w:rPr>
        <w:t>. These data provide the underlying evidence for UK Marine Strategy and OSPAR assessments.</w:t>
      </w:r>
    </w:p>
    <w:p w14:paraId="431F29B0" w14:textId="77777777" w:rsidR="00936D82" w:rsidRPr="003703DE" w:rsidRDefault="00936D82" w:rsidP="00062A8C">
      <w:pPr>
        <w:spacing w:line="257" w:lineRule="auto"/>
        <w:rPr>
          <w:rFonts w:ascii="Calibri" w:eastAsia="Calibri" w:hAnsi="Calibri" w:cs="Calibri"/>
        </w:rPr>
      </w:pPr>
    </w:p>
    <w:p w14:paraId="2BE9046E" w14:textId="3FB67BC8" w:rsidR="00503C1E" w:rsidRPr="003703DE" w:rsidRDefault="4CF6A5FB" w:rsidP="00062A8C">
      <w:pPr>
        <w:spacing w:line="257" w:lineRule="auto"/>
        <w:rPr>
          <w:rFonts w:ascii="Calibri" w:eastAsia="Calibri" w:hAnsi="Calibri" w:cs="Calibri"/>
        </w:rPr>
      </w:pPr>
      <w:r w:rsidRPr="003703DE">
        <w:rPr>
          <w:rFonts w:ascii="Calibri" w:eastAsia="Calibri" w:hAnsi="Calibri" w:cs="Calibri"/>
        </w:rPr>
        <w:t xml:space="preserve">MEDIN </w:t>
      </w:r>
      <w:r w:rsidR="00503C1E" w:rsidRPr="003703DE">
        <w:rPr>
          <w:rFonts w:ascii="Calibri" w:eastAsia="Calibri" w:hAnsi="Calibri" w:cs="Calibri"/>
        </w:rPr>
        <w:t xml:space="preserve">will continue to manage and monitor the use of </w:t>
      </w:r>
      <w:r w:rsidRPr="003703DE">
        <w:rPr>
          <w:rFonts w:ascii="Calibri" w:eastAsia="Calibri" w:hAnsi="Calibri" w:cs="Calibri"/>
        </w:rPr>
        <w:t xml:space="preserve">the UKMMAS </w:t>
      </w:r>
      <w:r w:rsidR="00342772" w:rsidRPr="003703DE">
        <w:rPr>
          <w:rFonts w:ascii="Calibri" w:eastAsia="Calibri" w:hAnsi="Calibri" w:cs="Calibri"/>
        </w:rPr>
        <w:t xml:space="preserve">marine </w:t>
      </w:r>
      <w:r w:rsidRPr="003703DE">
        <w:rPr>
          <w:rFonts w:ascii="Calibri" w:eastAsia="Calibri" w:hAnsi="Calibri" w:cs="Calibri"/>
        </w:rPr>
        <w:t xml:space="preserve">data strategy and its associated implementation plan, designed to describe practices for collecting, using and managing marine data collected by the UKMMAS community. This will ensure that </w:t>
      </w:r>
      <w:r w:rsidR="00503C1E" w:rsidRPr="003703DE">
        <w:rPr>
          <w:rFonts w:ascii="Calibri" w:eastAsia="Calibri" w:hAnsi="Calibri" w:cs="Calibri"/>
        </w:rPr>
        <w:t xml:space="preserve">monitoring </w:t>
      </w:r>
      <w:r w:rsidRPr="003703DE">
        <w:rPr>
          <w:rFonts w:ascii="Calibri" w:eastAsia="Calibri" w:hAnsi="Calibri" w:cs="Calibri"/>
        </w:rPr>
        <w:t>data are made openly available for long-term access and use, yielding economic, societal and scientific benefits.</w:t>
      </w:r>
      <w:r w:rsidR="00342772" w:rsidRPr="003703DE">
        <w:rPr>
          <w:rFonts w:ascii="Calibri" w:eastAsia="Calibri" w:hAnsi="Calibri" w:cs="Calibri"/>
        </w:rPr>
        <w:t xml:space="preserve"> </w:t>
      </w:r>
    </w:p>
    <w:p w14:paraId="56B48E27" w14:textId="77777777" w:rsidR="00503C1E" w:rsidRPr="003703DE" w:rsidRDefault="00503C1E" w:rsidP="00062A8C">
      <w:pPr>
        <w:spacing w:line="257" w:lineRule="auto"/>
        <w:rPr>
          <w:rFonts w:ascii="Calibri" w:eastAsia="Calibri" w:hAnsi="Calibri" w:cs="Calibri"/>
        </w:rPr>
      </w:pPr>
    </w:p>
    <w:p w14:paraId="470AEC22" w14:textId="06EB5581" w:rsidR="00342772" w:rsidRPr="003703DE" w:rsidRDefault="00342772" w:rsidP="00062A8C">
      <w:pPr>
        <w:spacing w:line="257" w:lineRule="auto"/>
        <w:rPr>
          <w:rFonts w:ascii="Calibri" w:eastAsia="Calibri" w:hAnsi="Calibri" w:cs="Calibri"/>
        </w:rPr>
      </w:pPr>
      <w:r w:rsidRPr="003703DE">
        <w:rPr>
          <w:rFonts w:ascii="Calibri" w:eastAsia="Calibri" w:hAnsi="Calibri" w:cs="Calibri"/>
        </w:rPr>
        <w:t xml:space="preserve">MEDIN will continue to </w:t>
      </w:r>
      <w:r w:rsidR="00A46104" w:rsidRPr="003703DE">
        <w:rPr>
          <w:rFonts w:ascii="Calibri" w:eastAsia="Calibri" w:hAnsi="Calibri" w:cs="Calibri"/>
        </w:rPr>
        <w:t>manage,</w:t>
      </w:r>
      <w:r w:rsidRPr="003703DE">
        <w:rPr>
          <w:rFonts w:ascii="Calibri" w:eastAsia="Calibri" w:hAnsi="Calibri" w:cs="Calibri"/>
        </w:rPr>
        <w:t xml:space="preserve"> maintain </w:t>
      </w:r>
      <w:r w:rsidR="00A46104" w:rsidRPr="003703DE">
        <w:rPr>
          <w:rFonts w:ascii="Calibri" w:eastAsia="Calibri" w:hAnsi="Calibri" w:cs="Calibri"/>
        </w:rPr>
        <w:t xml:space="preserve">and develop </w:t>
      </w:r>
      <w:r w:rsidRPr="003703DE">
        <w:rPr>
          <w:rFonts w:ascii="Calibri" w:eastAsia="Calibri" w:hAnsi="Calibri" w:cs="Calibri"/>
        </w:rPr>
        <w:t xml:space="preserve">the most comprehensive catalogue of UK monitoring activity in the UK, allowing us to understand what regular monitoring </w:t>
      </w:r>
      <w:r w:rsidR="00503C1E" w:rsidRPr="003703DE">
        <w:rPr>
          <w:rFonts w:ascii="Calibri" w:eastAsia="Calibri" w:hAnsi="Calibri" w:cs="Calibri"/>
        </w:rPr>
        <w:t xml:space="preserve">is undertaken </w:t>
      </w:r>
      <w:r w:rsidRPr="003703DE">
        <w:rPr>
          <w:rFonts w:ascii="Calibri" w:eastAsia="Calibri" w:hAnsi="Calibri" w:cs="Calibri"/>
        </w:rPr>
        <w:t>of our coasts and seas</w:t>
      </w:r>
      <w:r w:rsidR="00503C1E" w:rsidRPr="003703DE">
        <w:rPr>
          <w:rFonts w:ascii="Calibri" w:eastAsia="Calibri" w:hAnsi="Calibri" w:cs="Calibri"/>
        </w:rPr>
        <w:t>, avoiding duplication and encouraging collaboration</w:t>
      </w:r>
      <w:r w:rsidRPr="003703DE">
        <w:rPr>
          <w:rFonts w:ascii="Calibri" w:eastAsia="Calibri" w:hAnsi="Calibri" w:cs="Calibri"/>
        </w:rPr>
        <w:t>.</w:t>
      </w:r>
    </w:p>
    <w:p w14:paraId="061EB6A9" w14:textId="1DC86727" w:rsidR="1066E3F1" w:rsidRDefault="1066E3F1" w:rsidP="00062A8C">
      <w:pPr>
        <w:rPr>
          <w:b/>
          <w:bCs/>
        </w:rPr>
      </w:pPr>
    </w:p>
    <w:p w14:paraId="07886422" w14:textId="596DBC85" w:rsidR="76F29FF0" w:rsidRDefault="00DC5EBE" w:rsidP="00062A8C">
      <w:pPr>
        <w:pStyle w:val="Heading2"/>
      </w:pPr>
      <w:bookmarkStart w:id="20" w:name="_Toc148965871"/>
      <w:r>
        <w:t xml:space="preserve">3.1.3 </w:t>
      </w:r>
      <w:r w:rsidR="76F29FF0" w:rsidRPr="1066E3F1">
        <w:t>Ma</w:t>
      </w:r>
      <w:r w:rsidR="00CF360A">
        <w:t>rine data for developing policy</w:t>
      </w:r>
      <w:bookmarkEnd w:id="20"/>
    </w:p>
    <w:p w14:paraId="095A7E21" w14:textId="59E395D9" w:rsidR="00CF360A" w:rsidRDefault="00641220" w:rsidP="00062A8C">
      <w:pPr>
        <w:rPr>
          <w:rFonts w:asciiTheme="minorHAnsi" w:hAnsiTheme="minorHAnsi" w:cstheme="minorHAnsi"/>
        </w:rPr>
      </w:pPr>
      <w:r>
        <w:rPr>
          <w:rFonts w:asciiTheme="minorHAnsi" w:hAnsiTheme="minorHAnsi" w:cstheme="minorHAnsi"/>
        </w:rPr>
        <w:t xml:space="preserve">The </w:t>
      </w:r>
      <w:r w:rsidR="00CF360A" w:rsidRPr="00CF360A">
        <w:rPr>
          <w:rFonts w:asciiTheme="minorHAnsi" w:hAnsiTheme="minorHAnsi" w:cstheme="minorHAnsi"/>
        </w:rPr>
        <w:t xml:space="preserve">UK Government Industrial Strategy 2017 and 25 Year Environment Plan set out the approach to safeguarding our environment and future-proofing our economy for generations to come. To achieve the ambitions and targets requires solid foundations: </w:t>
      </w:r>
      <w:r w:rsidR="00CF360A" w:rsidRPr="00CF360A">
        <w:rPr>
          <w:rFonts w:asciiTheme="minorHAnsi" w:hAnsiTheme="minorHAnsi" w:cstheme="minorHAnsi"/>
        </w:rPr>
        <w:lastRenderedPageBreak/>
        <w:t xml:space="preserve">comprehensive, reliable data, strong governance, a robust delivery framework, and everyone to play their part. </w:t>
      </w:r>
    </w:p>
    <w:p w14:paraId="2BB6C6D3" w14:textId="78BECCB6" w:rsidR="00CF360A" w:rsidRDefault="00CF360A" w:rsidP="00062A8C">
      <w:pPr>
        <w:rPr>
          <w:rFonts w:asciiTheme="minorHAnsi" w:hAnsiTheme="minorHAnsi" w:cstheme="minorHAnsi"/>
        </w:rPr>
      </w:pPr>
    </w:p>
    <w:p w14:paraId="25F28781" w14:textId="5FFD5895" w:rsidR="00CF360A" w:rsidRDefault="00CF360A" w:rsidP="00062A8C">
      <w:pPr>
        <w:pStyle w:val="Heading2"/>
        <w:rPr>
          <w:rFonts w:eastAsia="Calibri"/>
        </w:rPr>
      </w:pPr>
      <w:bookmarkStart w:id="21" w:name="_Toc148965872"/>
      <w:r>
        <w:rPr>
          <w:rFonts w:eastAsia="Calibri"/>
        </w:rPr>
        <w:t xml:space="preserve">How we </w:t>
      </w:r>
      <w:r w:rsidR="00432C59">
        <w:rPr>
          <w:rFonts w:eastAsia="Calibri"/>
        </w:rPr>
        <w:t xml:space="preserve">will </w:t>
      </w:r>
      <w:r>
        <w:rPr>
          <w:rFonts w:eastAsia="Calibri"/>
        </w:rPr>
        <w:t>address this driver:</w:t>
      </w:r>
      <w:bookmarkEnd w:id="21"/>
    </w:p>
    <w:p w14:paraId="153C4631" w14:textId="77777777" w:rsidR="00F31FDF" w:rsidRPr="00F31FDF" w:rsidRDefault="00F31FDF" w:rsidP="001D7334">
      <w:pPr>
        <w:rPr>
          <w:rFonts w:eastAsia="Calibri"/>
        </w:rPr>
      </w:pPr>
    </w:p>
    <w:p w14:paraId="73FD45AB" w14:textId="1CAC13ED" w:rsidR="00300A65" w:rsidRDefault="00CF360A" w:rsidP="00062A8C">
      <w:pPr>
        <w:rPr>
          <w:rFonts w:asciiTheme="minorHAnsi" w:hAnsiTheme="minorHAnsi" w:cstheme="minorHAnsi"/>
        </w:rPr>
      </w:pPr>
      <w:r w:rsidRPr="00CF360A">
        <w:rPr>
          <w:rFonts w:asciiTheme="minorHAnsi" w:hAnsiTheme="minorHAnsi" w:cstheme="minorHAnsi"/>
        </w:rPr>
        <w:t>MEDI</w:t>
      </w:r>
      <w:r>
        <w:rPr>
          <w:rFonts w:asciiTheme="minorHAnsi" w:hAnsiTheme="minorHAnsi" w:cstheme="minorHAnsi"/>
        </w:rPr>
        <w:t>N provides a mature framework and governance structure for marine data and is well placed to advise other sectors as they start to develop in this area.</w:t>
      </w:r>
      <w:r w:rsidR="00936D82">
        <w:rPr>
          <w:rFonts w:asciiTheme="minorHAnsi" w:hAnsiTheme="minorHAnsi" w:cstheme="minorHAnsi"/>
        </w:rPr>
        <w:t xml:space="preserve"> MEDIN </w:t>
      </w:r>
      <w:r w:rsidR="00432C59">
        <w:rPr>
          <w:rFonts w:asciiTheme="minorHAnsi" w:hAnsiTheme="minorHAnsi" w:cstheme="minorHAnsi"/>
        </w:rPr>
        <w:t>will continue to provide</w:t>
      </w:r>
      <w:r w:rsidR="00936D82">
        <w:rPr>
          <w:rFonts w:asciiTheme="minorHAnsi" w:hAnsiTheme="minorHAnsi" w:cstheme="minorHAnsi"/>
        </w:rPr>
        <w:t xml:space="preserve"> </w:t>
      </w:r>
      <w:r w:rsidR="007C3EB4" w:rsidRPr="00CF360A">
        <w:rPr>
          <w:rFonts w:asciiTheme="minorHAnsi" w:hAnsiTheme="minorHAnsi" w:cstheme="minorHAnsi"/>
        </w:rPr>
        <w:t>a consolidated</w:t>
      </w:r>
      <w:r w:rsidR="00936D82">
        <w:rPr>
          <w:rFonts w:asciiTheme="minorHAnsi" w:hAnsiTheme="minorHAnsi" w:cstheme="minorHAnsi"/>
        </w:rPr>
        <w:t>, cross-UK and cross-</w:t>
      </w:r>
      <w:r w:rsidR="007C3EB4" w:rsidRPr="00CF360A">
        <w:rPr>
          <w:rFonts w:asciiTheme="minorHAnsi" w:hAnsiTheme="minorHAnsi" w:cstheme="minorHAnsi"/>
        </w:rPr>
        <w:t>sectoral marine view on data policies</w:t>
      </w:r>
      <w:r w:rsidR="00503C1E" w:rsidRPr="00CF360A">
        <w:rPr>
          <w:rFonts w:asciiTheme="minorHAnsi" w:hAnsiTheme="minorHAnsi" w:cstheme="minorHAnsi"/>
        </w:rPr>
        <w:t>, taking into account the specific challenges of working with marine data.</w:t>
      </w:r>
      <w:r w:rsidR="007C3EB4" w:rsidRPr="00CF360A">
        <w:rPr>
          <w:rFonts w:asciiTheme="minorHAnsi" w:hAnsiTheme="minorHAnsi" w:cstheme="minorHAnsi"/>
        </w:rPr>
        <w:t xml:space="preserve"> </w:t>
      </w:r>
    </w:p>
    <w:p w14:paraId="0B109538" w14:textId="77777777" w:rsidR="00300A65" w:rsidRDefault="00300A65" w:rsidP="00062A8C">
      <w:pPr>
        <w:rPr>
          <w:rFonts w:asciiTheme="minorHAnsi" w:hAnsiTheme="minorHAnsi" w:cstheme="minorHAnsi"/>
        </w:rPr>
      </w:pPr>
    </w:p>
    <w:p w14:paraId="63CC018F" w14:textId="56B790B4" w:rsidR="00300A65" w:rsidRPr="00300A65" w:rsidRDefault="00300A65" w:rsidP="00062A8C">
      <w:pPr>
        <w:rPr>
          <w:rFonts w:asciiTheme="minorHAnsi" w:hAnsiTheme="minorHAnsi" w:cstheme="minorHAnsi"/>
        </w:rPr>
      </w:pPr>
      <w:r w:rsidRPr="00300A65">
        <w:rPr>
          <w:rFonts w:asciiTheme="minorHAnsi" w:hAnsiTheme="minorHAnsi" w:cstheme="minorHAnsi"/>
        </w:rPr>
        <w:t>MEDIN’s activities support UK marine management and science policy arising from many international, regional and national policy drivers. The key policy drivers are listed in A</w:t>
      </w:r>
      <w:r w:rsidR="00F31FDF">
        <w:rPr>
          <w:rFonts w:asciiTheme="minorHAnsi" w:hAnsiTheme="minorHAnsi" w:cstheme="minorHAnsi"/>
        </w:rPr>
        <w:t>ppendix C</w:t>
      </w:r>
      <w:r w:rsidRPr="00300A65">
        <w:rPr>
          <w:rFonts w:asciiTheme="minorHAnsi" w:hAnsiTheme="minorHAnsi" w:cstheme="minorHAnsi"/>
        </w:rPr>
        <w:t xml:space="preserve">. MEDIN </w:t>
      </w:r>
      <w:r w:rsidR="00432C59">
        <w:rPr>
          <w:rFonts w:asciiTheme="minorHAnsi" w:hAnsiTheme="minorHAnsi" w:cstheme="minorHAnsi"/>
        </w:rPr>
        <w:t>will continue to support</w:t>
      </w:r>
      <w:r w:rsidRPr="00300A65">
        <w:rPr>
          <w:rFonts w:asciiTheme="minorHAnsi" w:hAnsiTheme="minorHAnsi" w:cstheme="minorHAnsi"/>
        </w:rPr>
        <w:t xml:space="preserve"> these policy drivers by tackling key marine science priorities and providing streamlined access to</w:t>
      </w:r>
      <w:r w:rsidR="00F31FDF">
        <w:rPr>
          <w:rFonts w:asciiTheme="minorHAnsi" w:hAnsiTheme="minorHAnsi" w:cstheme="minorHAnsi"/>
        </w:rPr>
        <w:t>,</w:t>
      </w:r>
      <w:r w:rsidRPr="00300A65">
        <w:rPr>
          <w:rFonts w:asciiTheme="minorHAnsi" w:hAnsiTheme="minorHAnsi" w:cstheme="minorHAnsi"/>
        </w:rPr>
        <w:t xml:space="preserve"> and onward dissemination of</w:t>
      </w:r>
      <w:r w:rsidR="00F31FDF">
        <w:rPr>
          <w:rFonts w:asciiTheme="minorHAnsi" w:hAnsiTheme="minorHAnsi" w:cstheme="minorHAnsi"/>
        </w:rPr>
        <w:t>,</w:t>
      </w:r>
      <w:r w:rsidRPr="00300A65">
        <w:rPr>
          <w:rFonts w:asciiTheme="minorHAnsi" w:hAnsiTheme="minorHAnsi" w:cstheme="minorHAnsi"/>
        </w:rPr>
        <w:t xml:space="preserve"> data collected for monitoring programmes e.g. UK Marine Strategy and </w:t>
      </w:r>
      <w:r w:rsidR="00432C59">
        <w:rPr>
          <w:rFonts w:asciiTheme="minorHAnsi" w:hAnsiTheme="minorHAnsi" w:cstheme="minorHAnsi"/>
        </w:rPr>
        <w:t>the Oslo and Paris Convention (</w:t>
      </w:r>
      <w:r w:rsidRPr="00300A65">
        <w:rPr>
          <w:rFonts w:asciiTheme="minorHAnsi" w:hAnsiTheme="minorHAnsi" w:cstheme="minorHAnsi"/>
        </w:rPr>
        <w:t>OSPAR</w:t>
      </w:r>
      <w:r w:rsidR="00432C59">
        <w:rPr>
          <w:rFonts w:asciiTheme="minorHAnsi" w:hAnsiTheme="minorHAnsi" w:cstheme="minorHAnsi"/>
        </w:rPr>
        <w:t>).</w:t>
      </w:r>
    </w:p>
    <w:p w14:paraId="36C01600" w14:textId="3F9E0E2A" w:rsidR="007C3EB4" w:rsidRPr="00CF360A" w:rsidRDefault="007C3EB4" w:rsidP="00062A8C">
      <w:pPr>
        <w:rPr>
          <w:rFonts w:asciiTheme="minorHAnsi" w:hAnsiTheme="minorHAnsi" w:cstheme="minorHAnsi"/>
        </w:rPr>
      </w:pPr>
    </w:p>
    <w:p w14:paraId="0AF8CA95" w14:textId="0FAA0C26" w:rsidR="785572D3" w:rsidRDefault="00936D82" w:rsidP="00062A8C">
      <w:pPr>
        <w:rPr>
          <w:rFonts w:asciiTheme="minorHAnsi" w:hAnsiTheme="minorHAnsi" w:cstheme="minorHAnsi"/>
        </w:rPr>
      </w:pPr>
      <w:r>
        <w:rPr>
          <w:rFonts w:asciiTheme="minorHAnsi" w:hAnsiTheme="minorHAnsi" w:cstheme="minorHAnsi"/>
        </w:rPr>
        <w:t xml:space="preserve">MEDIN Data Archive Centres and the wider partnership </w:t>
      </w:r>
      <w:r w:rsidR="00432C59">
        <w:rPr>
          <w:rFonts w:asciiTheme="minorHAnsi" w:hAnsiTheme="minorHAnsi" w:cstheme="minorHAnsi"/>
        </w:rPr>
        <w:t xml:space="preserve">will continue to </w:t>
      </w:r>
      <w:r>
        <w:rPr>
          <w:rFonts w:asciiTheme="minorHAnsi" w:hAnsiTheme="minorHAnsi" w:cstheme="minorHAnsi"/>
        </w:rPr>
        <w:t>provide long-term access to a</w:t>
      </w:r>
      <w:r w:rsidR="29DFDF78" w:rsidRPr="00936D82">
        <w:rPr>
          <w:rFonts w:asciiTheme="minorHAnsi" w:hAnsiTheme="minorHAnsi" w:cstheme="minorHAnsi"/>
        </w:rPr>
        <w:t xml:space="preserve"> broad range of </w:t>
      </w:r>
      <w:r>
        <w:rPr>
          <w:rFonts w:asciiTheme="minorHAnsi" w:hAnsiTheme="minorHAnsi" w:cstheme="minorHAnsi"/>
        </w:rPr>
        <w:t xml:space="preserve">marine environmental </w:t>
      </w:r>
      <w:r w:rsidR="29DFDF78" w:rsidRPr="00936D82">
        <w:rPr>
          <w:rFonts w:asciiTheme="minorHAnsi" w:hAnsiTheme="minorHAnsi" w:cstheme="minorHAnsi"/>
        </w:rPr>
        <w:t>data</w:t>
      </w:r>
      <w:r>
        <w:rPr>
          <w:rFonts w:asciiTheme="minorHAnsi" w:hAnsiTheme="minorHAnsi" w:cstheme="minorHAnsi"/>
        </w:rPr>
        <w:t>, such as</w:t>
      </w:r>
      <w:r w:rsidR="29DFDF78" w:rsidRPr="00936D82">
        <w:rPr>
          <w:rFonts w:asciiTheme="minorHAnsi" w:hAnsiTheme="minorHAnsi" w:cstheme="minorHAnsi"/>
        </w:rPr>
        <w:t xml:space="preserve"> are required to both understand and quantify ecosystem services </w:t>
      </w:r>
      <w:r>
        <w:rPr>
          <w:rFonts w:asciiTheme="minorHAnsi" w:hAnsiTheme="minorHAnsi" w:cstheme="minorHAnsi"/>
        </w:rPr>
        <w:t xml:space="preserve">and natural capital, </w:t>
      </w:r>
      <w:r w:rsidR="29DFDF78" w:rsidRPr="00936D82">
        <w:rPr>
          <w:rFonts w:asciiTheme="minorHAnsi" w:hAnsiTheme="minorHAnsi" w:cstheme="minorHAnsi"/>
        </w:rPr>
        <w:t>leading to an understanding of marine societal benefits.</w:t>
      </w:r>
      <w:r w:rsidR="00300A65">
        <w:rPr>
          <w:rFonts w:asciiTheme="minorHAnsi" w:hAnsiTheme="minorHAnsi" w:cstheme="minorHAnsi"/>
        </w:rPr>
        <w:t xml:space="preserve"> </w:t>
      </w:r>
    </w:p>
    <w:p w14:paraId="285CED65" w14:textId="051D40FE" w:rsidR="00300A65" w:rsidRDefault="00300A65" w:rsidP="00062A8C">
      <w:pPr>
        <w:rPr>
          <w:rFonts w:asciiTheme="minorHAnsi" w:hAnsiTheme="minorHAnsi" w:cstheme="minorHAnsi"/>
        </w:rPr>
      </w:pPr>
    </w:p>
    <w:p w14:paraId="4E53053F" w14:textId="7C5802FA" w:rsidR="00300A65" w:rsidRPr="00300A65" w:rsidRDefault="00300A65" w:rsidP="00062A8C">
      <w:pPr>
        <w:rPr>
          <w:rFonts w:ascii="Calibri" w:hAnsi="Calibri" w:cs="Calibri"/>
        </w:rPr>
      </w:pPr>
      <w:r w:rsidRPr="00300A65">
        <w:rPr>
          <w:rFonts w:ascii="Calibri" w:hAnsi="Calibri" w:cs="Calibri"/>
        </w:rPr>
        <w:t xml:space="preserve">MEDIN </w:t>
      </w:r>
      <w:r w:rsidR="00432C59">
        <w:rPr>
          <w:rFonts w:ascii="Calibri" w:hAnsi="Calibri" w:cs="Calibri"/>
        </w:rPr>
        <w:t>will continue to provide</w:t>
      </w:r>
      <w:r w:rsidRPr="00300A65">
        <w:rPr>
          <w:rFonts w:ascii="Calibri" w:hAnsi="Calibri" w:cs="Calibri"/>
        </w:rPr>
        <w:t xml:space="preserve"> infrastructure to support the Government’s “Open Data Agenda” via such platforms as data.gov.uk and Scottish Spatial Data Infrastructure, Welsh Government Open Data Portal </w:t>
      </w:r>
      <w:r>
        <w:rPr>
          <w:rFonts w:ascii="Calibri" w:hAnsi="Calibri" w:cs="Calibri"/>
        </w:rPr>
        <w:t xml:space="preserve">as well as </w:t>
      </w:r>
      <w:r w:rsidR="00E361B8">
        <w:rPr>
          <w:rFonts w:ascii="Calibri" w:hAnsi="Calibri" w:cs="Calibri"/>
        </w:rPr>
        <w:t xml:space="preserve">supporting our Partners to </w:t>
      </w:r>
      <w:r w:rsidRPr="00300A65">
        <w:rPr>
          <w:rFonts w:ascii="Calibri" w:hAnsi="Calibri" w:cs="Calibri"/>
        </w:rPr>
        <w:t xml:space="preserve">meet </w:t>
      </w:r>
      <w:r>
        <w:rPr>
          <w:rFonts w:ascii="Calibri" w:hAnsi="Calibri" w:cs="Calibri"/>
        </w:rPr>
        <w:t xml:space="preserve">national and </w:t>
      </w:r>
      <w:r w:rsidRPr="00300A65">
        <w:rPr>
          <w:rFonts w:ascii="Calibri" w:hAnsi="Calibri" w:cs="Calibri"/>
        </w:rPr>
        <w:t>international standards e.g. INSPIRE</w:t>
      </w:r>
      <w:r>
        <w:rPr>
          <w:rFonts w:ascii="Calibri" w:hAnsi="Calibri" w:cs="Calibri"/>
        </w:rPr>
        <w:t xml:space="preserve">, GEMINI and ISO19115. </w:t>
      </w:r>
    </w:p>
    <w:p w14:paraId="0D685F3B" w14:textId="725C263B" w:rsidR="1066E3F1" w:rsidRDefault="1066E3F1" w:rsidP="00062A8C">
      <w:pPr>
        <w:rPr>
          <w:b/>
          <w:bCs/>
        </w:rPr>
      </w:pPr>
    </w:p>
    <w:p w14:paraId="1DEB9B16" w14:textId="791ACF38" w:rsidR="30D63865" w:rsidRPr="00A869D9" w:rsidRDefault="24763B98" w:rsidP="00062A8C">
      <w:pPr>
        <w:pStyle w:val="Heading2"/>
      </w:pPr>
      <w:bookmarkStart w:id="22" w:name="_Toc148965873"/>
      <w:r w:rsidRPr="00A869D9">
        <w:t xml:space="preserve">3.1.4 </w:t>
      </w:r>
      <w:r w:rsidR="47527C72" w:rsidRPr="00A869D9">
        <w:t>Marine data for sustainable industrial growth</w:t>
      </w:r>
      <w:bookmarkEnd w:id="22"/>
    </w:p>
    <w:p w14:paraId="25D2C7C7" w14:textId="5B373C8E" w:rsidR="30D63865" w:rsidRPr="00F8780D" w:rsidRDefault="72A5BE02" w:rsidP="00062A8C">
      <w:pPr>
        <w:spacing w:line="257" w:lineRule="auto"/>
      </w:pPr>
      <w:r w:rsidRPr="00F8780D">
        <w:rPr>
          <w:rFonts w:ascii="Calibri" w:eastAsia="Calibri" w:hAnsi="Calibri" w:cs="Calibri"/>
        </w:rPr>
        <w:t>The seas around the UK are set to get busier over the coming decades and the footprint of offshore industries is increasing in response to initiatives such as the British Energy Security Strategy and the Net Zero Strategy. As the marine sector expands</w:t>
      </w:r>
      <w:r w:rsidR="00541FC0" w:rsidRPr="00F8780D">
        <w:rPr>
          <w:rFonts w:ascii="Calibri" w:eastAsia="Calibri" w:hAnsi="Calibri" w:cs="Calibri"/>
        </w:rPr>
        <w:t>,</w:t>
      </w:r>
      <w:r w:rsidRPr="00F8780D">
        <w:rPr>
          <w:rFonts w:ascii="Calibri" w:eastAsia="Calibri" w:hAnsi="Calibri" w:cs="Calibri"/>
        </w:rPr>
        <w:t xml:space="preserve"> so does the volume of industry data being generated to support the development of projects and to understand the environmental baseline. Marine industries are also seeking to re-use existing data to fulfil greater evidence needs and to reduce carbon emissions, costs and timeframes.</w:t>
      </w:r>
      <w:r w:rsidR="30D63865" w:rsidRPr="00F8780D">
        <w:rPr>
          <w:rFonts w:ascii="Calibri" w:eastAsia="Calibri" w:hAnsi="Calibri" w:cs="Calibri"/>
        </w:rPr>
        <w:t xml:space="preserve"> Value chain analysis for </w:t>
      </w:r>
      <w:r w:rsidR="00E361B8" w:rsidRPr="00F8780D">
        <w:rPr>
          <w:rFonts w:ascii="Calibri" w:eastAsia="Calibri" w:hAnsi="Calibri" w:cs="Calibri"/>
        </w:rPr>
        <w:t xml:space="preserve">UK </w:t>
      </w:r>
      <w:r w:rsidR="30D63865" w:rsidRPr="00F8780D">
        <w:rPr>
          <w:rFonts w:ascii="Calibri" w:eastAsia="Calibri" w:hAnsi="Calibri" w:cs="Calibri"/>
        </w:rPr>
        <w:t xml:space="preserve">marine data conducted </w:t>
      </w:r>
      <w:r w:rsidR="00E361B8" w:rsidRPr="00F8780D">
        <w:rPr>
          <w:rFonts w:ascii="Calibri" w:eastAsia="Calibri" w:hAnsi="Calibri" w:cs="Calibri"/>
        </w:rPr>
        <w:t>by the Organization for Economic Cooperation and Development (OECD), the Global Ocean Observing System (GOOS) and MEDIN,</w:t>
      </w:r>
      <w:r w:rsidR="30D63865" w:rsidRPr="00F8780D">
        <w:rPr>
          <w:rFonts w:ascii="Calibri" w:eastAsia="Calibri" w:hAnsi="Calibri" w:cs="Calibri"/>
        </w:rPr>
        <w:t xml:space="preserve"> demonstrate</w:t>
      </w:r>
      <w:r w:rsidR="00E361B8" w:rsidRPr="00F8780D">
        <w:rPr>
          <w:rFonts w:ascii="Calibri" w:eastAsia="Calibri" w:hAnsi="Calibri" w:cs="Calibri"/>
        </w:rPr>
        <w:t>s</w:t>
      </w:r>
      <w:r w:rsidR="30D63865" w:rsidRPr="00F8780D">
        <w:rPr>
          <w:rFonts w:ascii="Calibri" w:eastAsia="Calibri" w:hAnsi="Calibri" w:cs="Calibri"/>
        </w:rPr>
        <w:t xml:space="preserve"> the profound impact of </w:t>
      </w:r>
      <w:r w:rsidR="009D4B1A" w:rsidRPr="00F8780D">
        <w:rPr>
          <w:rFonts w:ascii="Calibri" w:eastAsia="Calibri" w:hAnsi="Calibri" w:cs="Calibri"/>
        </w:rPr>
        <w:t xml:space="preserve">public </w:t>
      </w:r>
      <w:r w:rsidR="30D63865" w:rsidRPr="00F8780D">
        <w:rPr>
          <w:rFonts w:ascii="Calibri" w:eastAsia="Calibri" w:hAnsi="Calibri" w:cs="Calibri"/>
        </w:rPr>
        <w:t>ma</w:t>
      </w:r>
      <w:r w:rsidR="00E361B8" w:rsidRPr="00F8780D">
        <w:rPr>
          <w:rFonts w:ascii="Calibri" w:eastAsia="Calibri" w:hAnsi="Calibri" w:cs="Calibri"/>
        </w:rPr>
        <w:t xml:space="preserve">rine data on industrial growth. </w:t>
      </w:r>
    </w:p>
    <w:p w14:paraId="118DAB97" w14:textId="008C499F" w:rsidR="1066E3F1" w:rsidRPr="00A869D9" w:rsidRDefault="1066E3F1" w:rsidP="00062A8C">
      <w:pPr>
        <w:rPr>
          <w:b/>
          <w:bCs/>
        </w:rPr>
      </w:pPr>
    </w:p>
    <w:p w14:paraId="2AF71A0F" w14:textId="77777777" w:rsidR="00AB236B" w:rsidRPr="00A869D9" w:rsidRDefault="00AB236B" w:rsidP="00062A8C">
      <w:pPr>
        <w:pStyle w:val="Heading2"/>
        <w:rPr>
          <w:rFonts w:eastAsia="Calibri"/>
        </w:rPr>
      </w:pPr>
      <w:bookmarkStart w:id="23" w:name="_Toc148965874"/>
      <w:r w:rsidRPr="00A869D9">
        <w:rPr>
          <w:rFonts w:eastAsia="Calibri"/>
        </w:rPr>
        <w:t>How we will address this driver:</w:t>
      </w:r>
      <w:bookmarkEnd w:id="23"/>
    </w:p>
    <w:p w14:paraId="20F11528" w14:textId="77777777" w:rsidR="00AB236B" w:rsidRPr="00A869D9" w:rsidRDefault="00AB236B" w:rsidP="00062A8C">
      <w:pPr>
        <w:rPr>
          <w:b/>
          <w:bCs/>
        </w:rPr>
      </w:pPr>
    </w:p>
    <w:p w14:paraId="7B2E9CC4" w14:textId="73FDA654" w:rsidR="3FBAA928" w:rsidRPr="00F8780D" w:rsidRDefault="3FBAA928" w:rsidP="2E3A16A3">
      <w:pPr>
        <w:rPr>
          <w:rFonts w:ascii="Calibri" w:eastAsia="Calibri" w:hAnsi="Calibri" w:cs="Calibri"/>
        </w:rPr>
      </w:pPr>
      <w:r w:rsidRPr="00F8780D">
        <w:rPr>
          <w:rFonts w:ascii="Calibri" w:eastAsia="Calibri" w:hAnsi="Calibri" w:cs="Calibri"/>
        </w:rPr>
        <w:t xml:space="preserve">MEDIN will continue to operate a centralised discovery portal to give industry a single place to go to access UK marine </w:t>
      </w:r>
      <w:r w:rsidR="18B8ADE8" w:rsidRPr="00F8780D">
        <w:rPr>
          <w:rFonts w:ascii="Calibri" w:eastAsia="Calibri" w:hAnsi="Calibri" w:cs="Calibri"/>
        </w:rPr>
        <w:t>data and</w:t>
      </w:r>
      <w:r w:rsidRPr="00F8780D">
        <w:rPr>
          <w:rFonts w:ascii="Calibri" w:eastAsia="Calibri" w:hAnsi="Calibri" w:cs="Calibri"/>
        </w:rPr>
        <w:t xml:space="preserve"> will increasingly work with industry and data owners to maximise discoverability of relevant data to support </w:t>
      </w:r>
      <w:r w:rsidR="58DDAC00" w:rsidRPr="00F8780D">
        <w:rPr>
          <w:rFonts w:ascii="Calibri" w:eastAsia="Calibri" w:hAnsi="Calibri" w:cs="Calibri"/>
        </w:rPr>
        <w:t xml:space="preserve">marine industries and </w:t>
      </w:r>
      <w:r w:rsidRPr="00F8780D">
        <w:rPr>
          <w:rFonts w:ascii="Calibri" w:eastAsia="Calibri" w:hAnsi="Calibri" w:cs="Calibri"/>
        </w:rPr>
        <w:t xml:space="preserve">sustainable development. Through the discovery portal, MEDIN will increasingly look to expand the links to other key data platforms regularly utilised by industry. </w:t>
      </w:r>
    </w:p>
    <w:p w14:paraId="70E686EE" w14:textId="1FEE61B7" w:rsidR="2E3A16A3" w:rsidRPr="00F8780D" w:rsidRDefault="2E3A16A3" w:rsidP="2E3A16A3">
      <w:pPr>
        <w:rPr>
          <w:rFonts w:ascii="Calibri" w:eastAsia="Calibri" w:hAnsi="Calibri" w:cs="Calibri"/>
        </w:rPr>
      </w:pPr>
    </w:p>
    <w:p w14:paraId="0EF3B8DE" w14:textId="711AF464" w:rsidR="3FBAA928" w:rsidRPr="00F8780D" w:rsidRDefault="3FBAA928" w:rsidP="2E3A16A3">
      <w:pPr>
        <w:rPr>
          <w:rFonts w:ascii="Calibri" w:eastAsia="Calibri" w:hAnsi="Calibri" w:cs="Calibri"/>
        </w:rPr>
      </w:pPr>
      <w:r w:rsidRPr="00F8780D">
        <w:rPr>
          <w:rFonts w:ascii="Calibri" w:eastAsia="Calibri" w:hAnsi="Calibri" w:cs="Calibri"/>
        </w:rPr>
        <w:lastRenderedPageBreak/>
        <w:t>MEDIN’s Data Archive Centres, and the wider partnership, will continue to promote the benefits of open data and provide long-term access to marine data that can support offshore and coastal development, whilst also enabling decision</w:t>
      </w:r>
      <w:r w:rsidR="00F31FDF" w:rsidRPr="00F8780D">
        <w:rPr>
          <w:rFonts w:ascii="Calibri" w:eastAsia="Calibri" w:hAnsi="Calibri" w:cs="Calibri"/>
        </w:rPr>
        <w:t xml:space="preserve"> </w:t>
      </w:r>
      <w:r w:rsidRPr="00F8780D">
        <w:rPr>
          <w:rFonts w:ascii="Calibri" w:eastAsia="Calibri" w:hAnsi="Calibri" w:cs="Calibri"/>
        </w:rPr>
        <w:t xml:space="preserve">makers to have access to the best available data and evidence. </w:t>
      </w:r>
    </w:p>
    <w:p w14:paraId="6757F716" w14:textId="77777777" w:rsidR="00A869D9" w:rsidRPr="00F8780D" w:rsidRDefault="00A869D9" w:rsidP="2E3A16A3">
      <w:pPr>
        <w:rPr>
          <w:rFonts w:ascii="Calibri" w:eastAsia="Calibri" w:hAnsi="Calibri" w:cs="Calibri"/>
        </w:rPr>
      </w:pPr>
    </w:p>
    <w:p w14:paraId="06B51573" w14:textId="321E943E" w:rsidR="3FBAA928" w:rsidRPr="00F8780D" w:rsidRDefault="3FBAA928">
      <w:pPr>
        <w:rPr>
          <w:rFonts w:ascii="Calibri" w:eastAsia="Calibri" w:hAnsi="Calibri" w:cs="Calibri"/>
        </w:rPr>
      </w:pPr>
      <w:r w:rsidRPr="00F8780D">
        <w:rPr>
          <w:rFonts w:ascii="Calibri" w:eastAsia="Calibri" w:hAnsi="Calibri" w:cs="Calibri"/>
        </w:rPr>
        <w:t>MEDIN will continue to provide and maintain up-to-date data standards and guidelines that can be adopted by industry to ensure that data collected by industry is reusable and interoperable.</w:t>
      </w:r>
      <w:r w:rsidR="235BB3C1" w:rsidRPr="00F8780D">
        <w:rPr>
          <w:rFonts w:ascii="Calibri" w:eastAsia="Calibri" w:hAnsi="Calibri" w:cs="Calibri"/>
        </w:rPr>
        <w:t xml:space="preserve"> In turn these data standards can help to increase value for industry </w:t>
      </w:r>
      <w:r w:rsidR="0B4DF097" w:rsidRPr="00F8780D">
        <w:rPr>
          <w:rFonts w:ascii="Calibri" w:eastAsia="Calibri" w:hAnsi="Calibri" w:cs="Calibri"/>
        </w:rPr>
        <w:t xml:space="preserve">by </w:t>
      </w:r>
      <w:r w:rsidR="235BB3C1" w:rsidRPr="00F8780D">
        <w:rPr>
          <w:rFonts w:ascii="Calibri" w:eastAsia="Calibri" w:hAnsi="Calibri" w:cs="Calibri"/>
        </w:rPr>
        <w:t>reduc</w:t>
      </w:r>
      <w:r w:rsidR="25010FAB" w:rsidRPr="00F8780D">
        <w:rPr>
          <w:rFonts w:ascii="Calibri" w:eastAsia="Calibri" w:hAnsi="Calibri" w:cs="Calibri"/>
        </w:rPr>
        <w:t>ing</w:t>
      </w:r>
      <w:r w:rsidR="235BB3C1" w:rsidRPr="00F8780D">
        <w:rPr>
          <w:rFonts w:ascii="Calibri" w:eastAsia="Calibri" w:hAnsi="Calibri" w:cs="Calibri"/>
        </w:rPr>
        <w:t xml:space="preserve"> the need to recollect survey data.</w:t>
      </w:r>
    </w:p>
    <w:p w14:paraId="3CB35F2B" w14:textId="72977380" w:rsidR="00E34F2C" w:rsidRPr="00541FC0" w:rsidRDefault="00E34F2C" w:rsidP="00062A8C"/>
    <w:p w14:paraId="3736E0CC" w14:textId="5A420EF6" w:rsidR="00E34F2C" w:rsidRPr="00A869D9" w:rsidRDefault="00E34F2C" w:rsidP="003703DE">
      <w:pPr>
        <w:pStyle w:val="Heading2"/>
      </w:pPr>
      <w:bookmarkStart w:id="24" w:name="_Toc148965875"/>
      <w:r w:rsidRPr="00A869D9">
        <w:t>3.1.5 Marine data in a changing technological landscape</w:t>
      </w:r>
      <w:bookmarkEnd w:id="24"/>
    </w:p>
    <w:p w14:paraId="621B34C5" w14:textId="77777777" w:rsidR="00153451" w:rsidRPr="00A869D9" w:rsidRDefault="00153451" w:rsidP="00153451">
      <w:pPr>
        <w:pStyle w:val="Heading2"/>
        <w:rPr>
          <w:rFonts w:eastAsia="Calibri"/>
        </w:rPr>
      </w:pPr>
    </w:p>
    <w:p w14:paraId="6BD0E9F9" w14:textId="14C40976" w:rsidR="483DF226" w:rsidRPr="00A869D9" w:rsidRDefault="483DF226" w:rsidP="00CC7A63">
      <w:pPr>
        <w:rPr>
          <w:rFonts w:asciiTheme="minorHAnsi" w:hAnsiTheme="minorHAnsi" w:cstheme="minorHAnsi"/>
        </w:rPr>
      </w:pPr>
      <w:r w:rsidRPr="00A869D9">
        <w:rPr>
          <w:rFonts w:asciiTheme="minorHAnsi" w:hAnsiTheme="minorHAnsi" w:cstheme="minorHAnsi"/>
        </w:rPr>
        <w:t xml:space="preserve">We are in a period of </w:t>
      </w:r>
      <w:r w:rsidR="4688F06F" w:rsidRPr="00A869D9">
        <w:rPr>
          <w:rFonts w:asciiTheme="minorHAnsi" w:hAnsiTheme="minorHAnsi" w:cstheme="minorHAnsi"/>
        </w:rPr>
        <w:t xml:space="preserve">technological change, both in terms of the ways marine data are collected, but also in terms of how those data go on to be used. </w:t>
      </w:r>
      <w:r w:rsidR="794C52F6" w:rsidRPr="00A869D9">
        <w:rPr>
          <w:rFonts w:asciiTheme="minorHAnsi" w:hAnsiTheme="minorHAnsi" w:cstheme="minorHAnsi"/>
        </w:rPr>
        <w:t xml:space="preserve">Technology expedites and broadens the volumes of data that </w:t>
      </w:r>
      <w:r w:rsidR="58374D93" w:rsidRPr="00A869D9">
        <w:rPr>
          <w:rFonts w:asciiTheme="minorHAnsi" w:hAnsiTheme="minorHAnsi" w:cstheme="minorHAnsi"/>
        </w:rPr>
        <w:t>are</w:t>
      </w:r>
      <w:r w:rsidR="794C52F6" w:rsidRPr="00A869D9">
        <w:rPr>
          <w:rFonts w:asciiTheme="minorHAnsi" w:hAnsiTheme="minorHAnsi" w:cstheme="minorHAnsi"/>
        </w:rPr>
        <w:t xml:space="preserve"> generated from marine surveys and observations</w:t>
      </w:r>
      <w:r w:rsidR="7052B823" w:rsidRPr="00A869D9">
        <w:rPr>
          <w:rFonts w:asciiTheme="minorHAnsi" w:hAnsiTheme="minorHAnsi" w:cstheme="minorHAnsi"/>
        </w:rPr>
        <w:t>, enhancing our understanding of the world and presenting challenges for our data centres</w:t>
      </w:r>
      <w:r w:rsidR="10759C61" w:rsidRPr="00A869D9">
        <w:rPr>
          <w:rFonts w:asciiTheme="minorHAnsi" w:hAnsiTheme="minorHAnsi" w:cstheme="minorHAnsi"/>
        </w:rPr>
        <w:t xml:space="preserve">. </w:t>
      </w:r>
      <w:r w:rsidR="00A869D9" w:rsidRPr="00A869D9">
        <w:rPr>
          <w:rFonts w:asciiTheme="minorHAnsi" w:hAnsiTheme="minorHAnsi" w:cstheme="minorHAnsi"/>
        </w:rPr>
        <w:t>We see</w:t>
      </w:r>
      <w:r w:rsidR="10759C61" w:rsidRPr="00A869D9">
        <w:rPr>
          <w:rFonts w:asciiTheme="minorHAnsi" w:hAnsiTheme="minorHAnsi" w:cstheme="minorHAnsi"/>
        </w:rPr>
        <w:t xml:space="preserve"> </w:t>
      </w:r>
      <w:r w:rsidR="6FC80EF9" w:rsidRPr="00A869D9">
        <w:rPr>
          <w:rFonts w:asciiTheme="minorHAnsi" w:hAnsiTheme="minorHAnsi" w:cstheme="minorHAnsi"/>
        </w:rPr>
        <w:t>t</w:t>
      </w:r>
      <w:r w:rsidR="794C52F6" w:rsidRPr="00A869D9">
        <w:rPr>
          <w:rFonts w:asciiTheme="minorHAnsi" w:hAnsiTheme="minorHAnsi" w:cstheme="minorHAnsi"/>
        </w:rPr>
        <w:t>echnologies developed in other domains be</w:t>
      </w:r>
      <w:r w:rsidR="568BF3AE" w:rsidRPr="00A869D9">
        <w:rPr>
          <w:rFonts w:asciiTheme="minorHAnsi" w:hAnsiTheme="minorHAnsi" w:cstheme="minorHAnsi"/>
        </w:rPr>
        <w:t>ing</w:t>
      </w:r>
      <w:r w:rsidR="794C52F6" w:rsidRPr="00A869D9">
        <w:rPr>
          <w:rFonts w:asciiTheme="minorHAnsi" w:hAnsiTheme="minorHAnsi" w:cstheme="minorHAnsi"/>
        </w:rPr>
        <w:t xml:space="preserve"> modified or ad</w:t>
      </w:r>
      <w:r w:rsidR="25613629" w:rsidRPr="00A869D9">
        <w:rPr>
          <w:rFonts w:asciiTheme="minorHAnsi" w:hAnsiTheme="minorHAnsi" w:cstheme="minorHAnsi"/>
        </w:rPr>
        <w:t>a</w:t>
      </w:r>
      <w:r w:rsidR="794C52F6" w:rsidRPr="00A869D9">
        <w:rPr>
          <w:rFonts w:asciiTheme="minorHAnsi" w:hAnsiTheme="minorHAnsi" w:cstheme="minorHAnsi"/>
        </w:rPr>
        <w:t>pted to be applied wit</w:t>
      </w:r>
      <w:r w:rsidR="589EC58F" w:rsidRPr="00A869D9">
        <w:rPr>
          <w:rFonts w:asciiTheme="minorHAnsi" w:hAnsiTheme="minorHAnsi" w:cstheme="minorHAnsi"/>
        </w:rPr>
        <w:t xml:space="preserve">hin the marine domain. </w:t>
      </w:r>
      <w:r w:rsidR="5CFAE1D4" w:rsidRPr="00A869D9">
        <w:rPr>
          <w:rFonts w:asciiTheme="minorHAnsi" w:hAnsiTheme="minorHAnsi" w:cstheme="minorHAnsi"/>
        </w:rPr>
        <w:t xml:space="preserve">For example, </w:t>
      </w:r>
      <w:r w:rsidR="589EC58F" w:rsidRPr="00A869D9">
        <w:rPr>
          <w:rFonts w:asciiTheme="minorHAnsi" w:hAnsiTheme="minorHAnsi" w:cstheme="minorHAnsi"/>
        </w:rPr>
        <w:t>A</w:t>
      </w:r>
      <w:r w:rsidR="68372008" w:rsidRPr="00A869D9">
        <w:rPr>
          <w:rFonts w:asciiTheme="minorHAnsi" w:hAnsiTheme="minorHAnsi" w:cstheme="minorHAnsi"/>
        </w:rPr>
        <w:t xml:space="preserve">rtificial </w:t>
      </w:r>
      <w:r w:rsidR="589EC58F" w:rsidRPr="00A869D9">
        <w:rPr>
          <w:rFonts w:asciiTheme="minorHAnsi" w:hAnsiTheme="minorHAnsi" w:cstheme="minorHAnsi"/>
        </w:rPr>
        <w:t>I</w:t>
      </w:r>
      <w:r w:rsidR="37BD98ED" w:rsidRPr="00A869D9">
        <w:rPr>
          <w:rFonts w:asciiTheme="minorHAnsi" w:hAnsiTheme="minorHAnsi" w:cstheme="minorHAnsi"/>
        </w:rPr>
        <w:t>ntelligence</w:t>
      </w:r>
      <w:r w:rsidR="589EC58F" w:rsidRPr="00A869D9">
        <w:rPr>
          <w:rFonts w:asciiTheme="minorHAnsi" w:hAnsiTheme="minorHAnsi" w:cstheme="minorHAnsi"/>
        </w:rPr>
        <w:t xml:space="preserve"> </w:t>
      </w:r>
      <w:r w:rsidR="0502006C" w:rsidRPr="00A869D9">
        <w:rPr>
          <w:rFonts w:asciiTheme="minorHAnsi" w:hAnsiTheme="minorHAnsi" w:cstheme="minorHAnsi"/>
        </w:rPr>
        <w:t>(AI)</w:t>
      </w:r>
      <w:r w:rsidR="00A869D9" w:rsidRPr="00A869D9">
        <w:rPr>
          <w:rFonts w:asciiTheme="minorHAnsi" w:hAnsiTheme="minorHAnsi" w:cstheme="minorHAnsi"/>
        </w:rPr>
        <w:t>,</w:t>
      </w:r>
      <w:r w:rsidR="00F31FDF">
        <w:rPr>
          <w:rFonts w:asciiTheme="minorHAnsi" w:hAnsiTheme="minorHAnsi" w:cstheme="minorHAnsi"/>
        </w:rPr>
        <w:t xml:space="preserve"> </w:t>
      </w:r>
      <w:r w:rsidR="589EC58F" w:rsidRPr="00A869D9">
        <w:rPr>
          <w:rFonts w:asciiTheme="minorHAnsi" w:hAnsiTheme="minorHAnsi" w:cstheme="minorHAnsi"/>
        </w:rPr>
        <w:t>machine</w:t>
      </w:r>
      <w:r w:rsidR="00F31FDF">
        <w:rPr>
          <w:rFonts w:asciiTheme="minorHAnsi" w:hAnsiTheme="minorHAnsi" w:cstheme="minorHAnsi"/>
        </w:rPr>
        <w:t xml:space="preserve"> </w:t>
      </w:r>
      <w:r w:rsidR="00F31FDF" w:rsidRPr="00A869D9">
        <w:rPr>
          <w:rFonts w:asciiTheme="minorHAnsi" w:hAnsiTheme="minorHAnsi" w:cstheme="minorHAnsi"/>
        </w:rPr>
        <w:t>learning</w:t>
      </w:r>
      <w:r w:rsidR="00F31FDF">
        <w:rPr>
          <w:rFonts w:asciiTheme="minorHAnsi" w:hAnsiTheme="minorHAnsi" w:cstheme="minorHAnsi"/>
        </w:rPr>
        <w:t>-</w:t>
      </w:r>
      <w:r w:rsidR="589EC58F" w:rsidRPr="00A869D9">
        <w:rPr>
          <w:rFonts w:asciiTheme="minorHAnsi" w:hAnsiTheme="minorHAnsi" w:cstheme="minorHAnsi"/>
        </w:rPr>
        <w:t>based approaches</w:t>
      </w:r>
      <w:r w:rsidR="6396D26C" w:rsidRPr="00A869D9">
        <w:rPr>
          <w:rFonts w:asciiTheme="minorHAnsi" w:hAnsiTheme="minorHAnsi" w:cstheme="minorHAnsi"/>
        </w:rPr>
        <w:t xml:space="preserve"> and the automation of data collection</w:t>
      </w:r>
      <w:r w:rsidR="589EC58F" w:rsidRPr="00A869D9">
        <w:rPr>
          <w:rFonts w:asciiTheme="minorHAnsi" w:hAnsiTheme="minorHAnsi" w:cstheme="minorHAnsi"/>
        </w:rPr>
        <w:t xml:space="preserve"> </w:t>
      </w:r>
      <w:r w:rsidR="2E72E3E8" w:rsidRPr="00A869D9">
        <w:rPr>
          <w:rFonts w:asciiTheme="minorHAnsi" w:hAnsiTheme="minorHAnsi" w:cstheme="minorHAnsi"/>
        </w:rPr>
        <w:t>are</w:t>
      </w:r>
      <w:r w:rsidR="589EC58F" w:rsidRPr="00A869D9">
        <w:rPr>
          <w:rFonts w:asciiTheme="minorHAnsi" w:hAnsiTheme="minorHAnsi" w:cstheme="minorHAnsi"/>
        </w:rPr>
        <w:t xml:space="preserve"> presenting challenges with the scale and rate of data generation</w:t>
      </w:r>
      <w:r w:rsidR="10F60469" w:rsidRPr="00A869D9">
        <w:rPr>
          <w:rFonts w:asciiTheme="minorHAnsi" w:hAnsiTheme="minorHAnsi" w:cstheme="minorHAnsi"/>
        </w:rPr>
        <w:t>,</w:t>
      </w:r>
      <w:r w:rsidR="4AA0C932" w:rsidRPr="00A869D9">
        <w:rPr>
          <w:rFonts w:asciiTheme="minorHAnsi" w:hAnsiTheme="minorHAnsi" w:cstheme="minorHAnsi"/>
        </w:rPr>
        <w:t xml:space="preserve"> which will continue into the foreseeable future.</w:t>
      </w:r>
    </w:p>
    <w:p w14:paraId="0465614B" w14:textId="09817F94" w:rsidR="2E3A16A3" w:rsidRPr="00A869D9" w:rsidRDefault="2E3A16A3" w:rsidP="00CC7A63"/>
    <w:p w14:paraId="6A1E424B" w14:textId="39252C24" w:rsidR="00153451" w:rsidRPr="00A869D9" w:rsidRDefault="00153451" w:rsidP="00153451">
      <w:pPr>
        <w:pStyle w:val="Heading2"/>
        <w:rPr>
          <w:rFonts w:eastAsia="Calibri"/>
        </w:rPr>
      </w:pPr>
      <w:bookmarkStart w:id="25" w:name="_Toc148965876"/>
      <w:r w:rsidRPr="00A869D9">
        <w:rPr>
          <w:rFonts w:eastAsia="Calibri"/>
        </w:rPr>
        <w:t>How we will address this driver:</w:t>
      </w:r>
      <w:bookmarkEnd w:id="25"/>
    </w:p>
    <w:p w14:paraId="4052ABD9" w14:textId="3F2F5443" w:rsidR="1066E3F1" w:rsidRPr="00A869D9" w:rsidRDefault="1066E3F1" w:rsidP="00062A8C">
      <w:pPr>
        <w:rPr>
          <w:rFonts w:asciiTheme="minorHAnsi" w:hAnsiTheme="minorHAnsi" w:cstheme="minorHAnsi"/>
          <w:b/>
          <w:bCs/>
        </w:rPr>
      </w:pPr>
    </w:p>
    <w:p w14:paraId="67276BC7" w14:textId="372E6D6B" w:rsidR="3CE76267" w:rsidRPr="00A869D9" w:rsidRDefault="3CE76267">
      <w:pPr>
        <w:rPr>
          <w:rFonts w:asciiTheme="minorHAnsi" w:hAnsiTheme="minorHAnsi" w:cstheme="minorHAnsi"/>
        </w:rPr>
      </w:pPr>
      <w:r w:rsidRPr="00A869D9">
        <w:rPr>
          <w:rFonts w:asciiTheme="minorHAnsi" w:hAnsiTheme="minorHAnsi" w:cstheme="minorHAnsi"/>
        </w:rPr>
        <w:t>The expertise within the MEDIN partnership contributes to an extensive awareness of advances in technology.  T</w:t>
      </w:r>
      <w:r w:rsidR="6D0A1919" w:rsidRPr="00A869D9">
        <w:rPr>
          <w:rFonts w:asciiTheme="minorHAnsi" w:hAnsiTheme="minorHAnsi" w:cstheme="minorHAnsi"/>
        </w:rPr>
        <w:t xml:space="preserve">hrough discussions </w:t>
      </w:r>
      <w:r w:rsidR="7E9B6A07" w:rsidRPr="00A869D9">
        <w:rPr>
          <w:rFonts w:asciiTheme="minorHAnsi" w:hAnsiTheme="minorHAnsi" w:cstheme="minorHAnsi"/>
        </w:rPr>
        <w:t>across the network</w:t>
      </w:r>
      <w:r w:rsidR="6D0A1919" w:rsidRPr="00A869D9">
        <w:rPr>
          <w:rFonts w:asciiTheme="minorHAnsi" w:hAnsiTheme="minorHAnsi" w:cstheme="minorHAnsi"/>
        </w:rPr>
        <w:t xml:space="preserve"> and </w:t>
      </w:r>
      <w:r w:rsidR="1AD2D191" w:rsidRPr="00A869D9">
        <w:rPr>
          <w:rFonts w:asciiTheme="minorHAnsi" w:hAnsiTheme="minorHAnsi" w:cstheme="minorHAnsi"/>
        </w:rPr>
        <w:t xml:space="preserve">engagement with </w:t>
      </w:r>
      <w:r w:rsidR="1B602D2F" w:rsidRPr="00A869D9">
        <w:rPr>
          <w:rFonts w:asciiTheme="minorHAnsi" w:hAnsiTheme="minorHAnsi" w:cstheme="minorHAnsi"/>
        </w:rPr>
        <w:t xml:space="preserve">the </w:t>
      </w:r>
      <w:r w:rsidR="6D0A1919" w:rsidRPr="00A869D9">
        <w:rPr>
          <w:rFonts w:asciiTheme="minorHAnsi" w:hAnsiTheme="minorHAnsi" w:cstheme="minorHAnsi"/>
        </w:rPr>
        <w:t xml:space="preserve">wider </w:t>
      </w:r>
      <w:r w:rsidR="7FF9D98E" w:rsidRPr="00A869D9">
        <w:rPr>
          <w:rFonts w:asciiTheme="minorHAnsi" w:hAnsiTheme="minorHAnsi" w:cstheme="minorHAnsi"/>
        </w:rPr>
        <w:t>community we will ensure new and emerging technologi</w:t>
      </w:r>
      <w:r w:rsidR="46C825B8" w:rsidRPr="00A869D9">
        <w:rPr>
          <w:rFonts w:asciiTheme="minorHAnsi" w:hAnsiTheme="minorHAnsi" w:cstheme="minorHAnsi"/>
        </w:rPr>
        <w:t>es are identified and appropriate action taken</w:t>
      </w:r>
      <w:r w:rsidR="00F31FDF">
        <w:rPr>
          <w:rFonts w:asciiTheme="minorHAnsi" w:hAnsiTheme="minorHAnsi" w:cstheme="minorHAnsi"/>
        </w:rPr>
        <w:t>.</w:t>
      </w:r>
    </w:p>
    <w:p w14:paraId="72141BFF" w14:textId="7E4A1E79" w:rsidR="2E3A16A3" w:rsidRPr="00A869D9" w:rsidRDefault="2E3A16A3" w:rsidP="2E3A16A3">
      <w:pPr>
        <w:rPr>
          <w:rFonts w:asciiTheme="minorHAnsi" w:hAnsiTheme="minorHAnsi" w:cstheme="minorHAnsi"/>
        </w:rPr>
      </w:pPr>
    </w:p>
    <w:p w14:paraId="470D84EF" w14:textId="0B286DA1" w:rsidR="46C825B8" w:rsidRPr="00A869D9" w:rsidRDefault="46C825B8" w:rsidP="2E3A16A3">
      <w:pPr>
        <w:rPr>
          <w:rFonts w:asciiTheme="minorHAnsi" w:hAnsiTheme="minorHAnsi" w:cstheme="minorHAnsi"/>
        </w:rPr>
      </w:pPr>
      <w:r w:rsidRPr="00A869D9">
        <w:rPr>
          <w:rFonts w:asciiTheme="minorHAnsi" w:hAnsiTheme="minorHAnsi" w:cstheme="minorHAnsi"/>
        </w:rPr>
        <w:t>The ever</w:t>
      </w:r>
      <w:r w:rsidR="1238D732" w:rsidRPr="00A869D9">
        <w:rPr>
          <w:rFonts w:asciiTheme="minorHAnsi" w:hAnsiTheme="minorHAnsi" w:cstheme="minorHAnsi"/>
        </w:rPr>
        <w:t>-</w:t>
      </w:r>
      <w:r w:rsidRPr="00A869D9">
        <w:rPr>
          <w:rFonts w:asciiTheme="minorHAnsi" w:hAnsiTheme="minorHAnsi" w:cstheme="minorHAnsi"/>
        </w:rPr>
        <w:t xml:space="preserve">increasing volumes of data being generated through automated acquisition, AI and machine learning approaches and </w:t>
      </w:r>
      <w:r w:rsidR="45132401" w:rsidRPr="00A869D9">
        <w:rPr>
          <w:rFonts w:asciiTheme="minorHAnsi" w:hAnsiTheme="minorHAnsi" w:cstheme="minorHAnsi"/>
        </w:rPr>
        <w:t xml:space="preserve">related </w:t>
      </w:r>
      <w:r w:rsidR="0F840215" w:rsidRPr="00A869D9">
        <w:rPr>
          <w:rFonts w:asciiTheme="minorHAnsi" w:hAnsiTheme="minorHAnsi" w:cstheme="minorHAnsi"/>
        </w:rPr>
        <w:t>technologies will</w:t>
      </w:r>
      <w:r w:rsidR="0BD3A14E" w:rsidRPr="00A869D9">
        <w:rPr>
          <w:rFonts w:asciiTheme="minorHAnsi" w:hAnsiTheme="minorHAnsi" w:cstheme="minorHAnsi"/>
        </w:rPr>
        <w:t xml:space="preserve"> put additional demands on the network of MEDIN Data Archive Centres. By ensuring routin</w:t>
      </w:r>
      <w:r w:rsidR="00A869D9" w:rsidRPr="00A869D9">
        <w:rPr>
          <w:rFonts w:asciiTheme="minorHAnsi" w:hAnsiTheme="minorHAnsi" w:cstheme="minorHAnsi"/>
        </w:rPr>
        <w:t>e</w:t>
      </w:r>
      <w:r w:rsidR="0BD3A14E" w:rsidRPr="00A869D9">
        <w:rPr>
          <w:rFonts w:asciiTheme="minorHAnsi" w:hAnsiTheme="minorHAnsi" w:cstheme="minorHAnsi"/>
        </w:rPr>
        <w:t xml:space="preserve"> reviews, horizon scanning and appraisal of the emerging landscape</w:t>
      </w:r>
      <w:r w:rsidR="00A869D9" w:rsidRPr="00A869D9">
        <w:rPr>
          <w:rFonts w:asciiTheme="minorHAnsi" w:hAnsiTheme="minorHAnsi" w:cstheme="minorHAnsi"/>
        </w:rPr>
        <w:t>,</w:t>
      </w:r>
      <w:r w:rsidR="0BD3A14E" w:rsidRPr="00A869D9">
        <w:rPr>
          <w:rFonts w:asciiTheme="minorHAnsi" w:hAnsiTheme="minorHAnsi" w:cstheme="minorHAnsi"/>
        </w:rPr>
        <w:t xml:space="preserve"> MEDIN </w:t>
      </w:r>
      <w:r w:rsidR="243D1C52" w:rsidRPr="00A869D9">
        <w:rPr>
          <w:rFonts w:asciiTheme="minorHAnsi" w:hAnsiTheme="minorHAnsi" w:cstheme="minorHAnsi"/>
        </w:rPr>
        <w:t xml:space="preserve">will be positioned </w:t>
      </w:r>
      <w:r w:rsidR="0BD3A14E" w:rsidRPr="00A869D9">
        <w:rPr>
          <w:rFonts w:asciiTheme="minorHAnsi" w:hAnsiTheme="minorHAnsi" w:cstheme="minorHAnsi"/>
        </w:rPr>
        <w:t>to resp</w:t>
      </w:r>
      <w:r w:rsidR="776F0E8C" w:rsidRPr="00A869D9">
        <w:rPr>
          <w:rFonts w:asciiTheme="minorHAnsi" w:hAnsiTheme="minorHAnsi" w:cstheme="minorHAnsi"/>
        </w:rPr>
        <w:t>ond in a timely, relevant and cost</w:t>
      </w:r>
      <w:r w:rsidR="33879978" w:rsidRPr="00A869D9">
        <w:rPr>
          <w:rFonts w:asciiTheme="minorHAnsi" w:hAnsiTheme="minorHAnsi" w:cstheme="minorHAnsi"/>
        </w:rPr>
        <w:t>-</w:t>
      </w:r>
      <w:r w:rsidR="776F0E8C" w:rsidRPr="00A869D9">
        <w:rPr>
          <w:rFonts w:asciiTheme="minorHAnsi" w:hAnsiTheme="minorHAnsi" w:cstheme="minorHAnsi"/>
        </w:rPr>
        <w:t>effective manner.</w:t>
      </w:r>
    </w:p>
    <w:p w14:paraId="34FA8253" w14:textId="2ACBAB2F" w:rsidR="2E3A16A3" w:rsidRPr="00A869D9" w:rsidRDefault="2E3A16A3" w:rsidP="2E3A16A3">
      <w:pPr>
        <w:rPr>
          <w:rFonts w:asciiTheme="minorHAnsi" w:hAnsiTheme="minorHAnsi" w:cstheme="minorHAnsi"/>
        </w:rPr>
      </w:pPr>
    </w:p>
    <w:p w14:paraId="716D6675" w14:textId="29025F1B" w:rsidR="776F0E8C" w:rsidRPr="00A869D9" w:rsidRDefault="776F0E8C" w:rsidP="2E3A16A3">
      <w:pPr>
        <w:rPr>
          <w:rFonts w:asciiTheme="minorHAnsi" w:hAnsiTheme="minorHAnsi" w:cstheme="minorHAnsi"/>
        </w:rPr>
      </w:pPr>
      <w:r w:rsidRPr="00A869D9">
        <w:rPr>
          <w:rFonts w:asciiTheme="minorHAnsi" w:hAnsiTheme="minorHAnsi" w:cstheme="minorHAnsi"/>
        </w:rPr>
        <w:t>MEDIN and its network of partners and high-level of domain expertise is well placed to engage with technological developments and ensure the benefits are conveyed to the wider marine community. W</w:t>
      </w:r>
      <w:r w:rsidR="50DF1CE3" w:rsidRPr="00A869D9">
        <w:rPr>
          <w:rFonts w:asciiTheme="minorHAnsi" w:hAnsiTheme="minorHAnsi" w:cstheme="minorHAnsi"/>
        </w:rPr>
        <w:t>e will communicate new opportunities with the wider partnership and continue to provide guidance on adoption and implementation where relevant.</w:t>
      </w:r>
    </w:p>
    <w:p w14:paraId="09A6457F" w14:textId="42D8BE8A" w:rsidR="46C825B8" w:rsidRDefault="46C825B8" w:rsidP="2E3A16A3">
      <w:r>
        <w:t xml:space="preserve"> </w:t>
      </w:r>
    </w:p>
    <w:p w14:paraId="004A1324" w14:textId="74529DAC" w:rsidR="001508D6" w:rsidRDefault="001508D6" w:rsidP="00CC7A63">
      <w:pPr>
        <w:pStyle w:val="Heading2"/>
        <w:numPr>
          <w:ilvl w:val="1"/>
          <w:numId w:val="3"/>
        </w:numPr>
        <w:rPr>
          <w:sz w:val="32"/>
          <w:szCs w:val="32"/>
        </w:rPr>
      </w:pPr>
      <w:bookmarkStart w:id="26" w:name="_Toc148965877"/>
      <w:r w:rsidRPr="004F706C">
        <w:rPr>
          <w:sz w:val="32"/>
          <w:szCs w:val="32"/>
        </w:rPr>
        <w:t>High Level Objectives</w:t>
      </w:r>
      <w:bookmarkEnd w:id="26"/>
    </w:p>
    <w:p w14:paraId="2FC1F0A6" w14:textId="4194F009" w:rsidR="00327D44" w:rsidRPr="00327D44" w:rsidRDefault="00327D44" w:rsidP="00062A8C">
      <w:pPr>
        <w:rPr>
          <w:rFonts w:asciiTheme="minorHAnsi" w:hAnsiTheme="minorHAnsi"/>
        </w:rPr>
        <w:sectPr w:rsidR="00327D44" w:rsidRPr="00327D44" w:rsidSect="00860467">
          <w:pgSz w:w="11907" w:h="16839" w:code="9"/>
          <w:pgMar w:top="1440" w:right="1440" w:bottom="1440" w:left="1440" w:header="709" w:footer="709" w:gutter="0"/>
          <w:cols w:space="708"/>
          <w:docGrid w:linePitch="360"/>
        </w:sectPr>
      </w:pPr>
      <w:r w:rsidRPr="4349C341">
        <w:rPr>
          <w:rFonts w:asciiTheme="minorHAnsi" w:hAnsiTheme="minorHAnsi"/>
        </w:rPr>
        <w:t xml:space="preserve">We have defined 10 High Level Objectives (HLOs) for 2024-2029 to help achieve our goals. All of these are a continuation of objectives set in previous MEDIN Business Plans, as they remain relevant. </w:t>
      </w:r>
      <w:r w:rsidR="7641CDF1" w:rsidRPr="4349C341">
        <w:rPr>
          <w:rFonts w:asciiTheme="minorHAnsi" w:hAnsiTheme="minorHAnsi"/>
        </w:rPr>
        <w:t xml:space="preserve">There are </w:t>
      </w:r>
      <w:r w:rsidR="00F31FDF" w:rsidRPr="4349C341">
        <w:rPr>
          <w:rFonts w:asciiTheme="minorHAnsi" w:hAnsiTheme="minorHAnsi"/>
        </w:rPr>
        <w:t>cross</w:t>
      </w:r>
      <w:r w:rsidR="00F31FDF">
        <w:rPr>
          <w:rFonts w:asciiTheme="minorHAnsi" w:hAnsiTheme="minorHAnsi"/>
        </w:rPr>
        <w:t>-</w:t>
      </w:r>
      <w:r w:rsidR="6EB8731B" w:rsidRPr="4349C341">
        <w:rPr>
          <w:rFonts w:asciiTheme="minorHAnsi" w:hAnsiTheme="minorHAnsi"/>
        </w:rPr>
        <w:t>cutting</w:t>
      </w:r>
      <w:r w:rsidR="74A72842" w:rsidRPr="4349C341">
        <w:rPr>
          <w:rFonts w:asciiTheme="minorHAnsi" w:hAnsiTheme="minorHAnsi"/>
        </w:rPr>
        <w:t xml:space="preserve"> links across many of these objectives, reflecting the holistic approach that MEDIN takes.</w:t>
      </w:r>
    </w:p>
    <w:tbl>
      <w:tblPr>
        <w:tblStyle w:val="TableGrid"/>
        <w:tblW w:w="9918" w:type="dxa"/>
        <w:tblInd w:w="5" w:type="dxa"/>
        <w:shd w:val="clear" w:color="auto" w:fill="FFFFFF" w:themeFill="background1"/>
        <w:tblLook w:val="04A0" w:firstRow="1" w:lastRow="0" w:firstColumn="1" w:lastColumn="0" w:noHBand="0" w:noVBand="1"/>
      </w:tblPr>
      <w:tblGrid>
        <w:gridCol w:w="727"/>
        <w:gridCol w:w="9191"/>
      </w:tblGrid>
      <w:tr w:rsidR="00327D44" w:rsidRPr="004F706C" w14:paraId="3A71A5D0" w14:textId="77777777" w:rsidTr="2E3A16A3">
        <w:trPr>
          <w:trHeight w:val="851"/>
        </w:trPr>
        <w:tc>
          <w:tcPr>
            <w:tcW w:w="727" w:type="dxa"/>
            <w:shd w:val="clear" w:color="auto" w:fill="FFFFFF" w:themeFill="background1"/>
          </w:tcPr>
          <w:p w14:paraId="3E39E56C" w14:textId="77777777" w:rsidR="00327D44" w:rsidRPr="004F706C" w:rsidRDefault="00327D44" w:rsidP="003703DE">
            <w:pPr>
              <w:tabs>
                <w:tab w:val="right" w:pos="8222"/>
              </w:tabs>
              <w:spacing w:after="120"/>
              <w:rPr>
                <w:rFonts w:asciiTheme="minorHAnsi" w:hAnsiTheme="minorHAnsi" w:cstheme="minorHAnsi"/>
                <w:b/>
                <w:sz w:val="44"/>
                <w:szCs w:val="44"/>
              </w:rPr>
            </w:pPr>
            <w:r w:rsidRPr="004F706C">
              <w:rPr>
                <w:rFonts w:asciiTheme="minorHAnsi" w:hAnsiTheme="minorHAnsi" w:cstheme="minorHAnsi"/>
                <w:b/>
                <w:sz w:val="44"/>
                <w:szCs w:val="44"/>
              </w:rPr>
              <w:lastRenderedPageBreak/>
              <w:t>1</w:t>
            </w:r>
          </w:p>
        </w:tc>
        <w:tc>
          <w:tcPr>
            <w:tcW w:w="9191" w:type="dxa"/>
            <w:shd w:val="clear" w:color="auto" w:fill="FFFFFF" w:themeFill="background1"/>
            <w:vAlign w:val="center"/>
          </w:tcPr>
          <w:p w14:paraId="4E234743" w14:textId="54B39769" w:rsidR="00327D44" w:rsidRPr="004F706C" w:rsidRDefault="00327D44" w:rsidP="00FC5716">
            <w:pPr>
              <w:tabs>
                <w:tab w:val="right" w:pos="8222"/>
              </w:tabs>
              <w:spacing w:after="120"/>
              <w:rPr>
                <w:rFonts w:asciiTheme="minorHAnsi" w:hAnsiTheme="minorHAnsi" w:cstheme="minorBidi"/>
              </w:rPr>
            </w:pPr>
            <w:r w:rsidRPr="4349C341">
              <w:rPr>
                <w:rFonts w:asciiTheme="minorHAnsi" w:hAnsiTheme="minorHAnsi" w:cstheme="minorBidi"/>
                <w:b/>
                <w:bCs/>
              </w:rPr>
              <w:t>Access to data.</w:t>
            </w:r>
            <w:r w:rsidRPr="4349C341">
              <w:rPr>
                <w:rFonts w:asciiTheme="minorHAnsi" w:hAnsiTheme="minorHAnsi" w:cstheme="minorBidi"/>
              </w:rPr>
              <w:t xml:space="preserve"> Provide efficient access to the most comprehensive coverage of high-quality marine data held by UK organisations via the MEDIN portal and DAC network, thereby enabling wide-ranging, coordinated and dynamic access to UK marine data, UK marine reference data, view and download services and other data products in line with user requirements.</w:t>
            </w:r>
          </w:p>
        </w:tc>
      </w:tr>
      <w:tr w:rsidR="00327D44" w:rsidRPr="004F706C" w14:paraId="39E86E27" w14:textId="77777777" w:rsidTr="2E3A16A3">
        <w:trPr>
          <w:trHeight w:val="851"/>
        </w:trPr>
        <w:tc>
          <w:tcPr>
            <w:tcW w:w="727" w:type="dxa"/>
            <w:shd w:val="clear" w:color="auto" w:fill="FFFFFF" w:themeFill="background1"/>
          </w:tcPr>
          <w:p w14:paraId="34F2F98D" w14:textId="77777777" w:rsidR="00327D44" w:rsidRPr="004F706C" w:rsidRDefault="00327D44" w:rsidP="003703DE">
            <w:pPr>
              <w:rPr>
                <w:rFonts w:asciiTheme="minorHAnsi" w:hAnsiTheme="minorHAnsi" w:cstheme="minorHAnsi"/>
                <w:b/>
                <w:sz w:val="44"/>
                <w:szCs w:val="44"/>
              </w:rPr>
            </w:pPr>
            <w:r w:rsidRPr="004F706C">
              <w:rPr>
                <w:rFonts w:asciiTheme="minorHAnsi" w:hAnsiTheme="minorHAnsi" w:cstheme="minorHAnsi"/>
                <w:b/>
                <w:sz w:val="44"/>
                <w:szCs w:val="44"/>
              </w:rPr>
              <w:t>2</w:t>
            </w:r>
          </w:p>
        </w:tc>
        <w:tc>
          <w:tcPr>
            <w:tcW w:w="9191" w:type="dxa"/>
            <w:shd w:val="clear" w:color="auto" w:fill="FFFFFF" w:themeFill="background1"/>
            <w:vAlign w:val="center"/>
          </w:tcPr>
          <w:p w14:paraId="685C59A8" w14:textId="77777777" w:rsidR="00327D44" w:rsidRPr="004F706C" w:rsidRDefault="00327D44" w:rsidP="00FC5716">
            <w:pPr>
              <w:rPr>
                <w:rFonts w:asciiTheme="minorHAnsi" w:hAnsiTheme="minorHAnsi" w:cstheme="minorHAnsi"/>
              </w:rPr>
            </w:pPr>
            <w:r>
              <w:rPr>
                <w:rFonts w:asciiTheme="minorHAnsi" w:hAnsiTheme="minorHAnsi" w:cstheme="minorHAnsi"/>
                <w:b/>
              </w:rPr>
              <w:t>Smooth</w:t>
            </w:r>
            <w:r w:rsidRPr="004F706C">
              <w:rPr>
                <w:rFonts w:asciiTheme="minorHAnsi" w:hAnsiTheme="minorHAnsi" w:cstheme="minorHAnsi"/>
                <w:b/>
              </w:rPr>
              <w:t xml:space="preserve"> archival.</w:t>
            </w:r>
            <w:r w:rsidRPr="004F706C">
              <w:rPr>
                <w:rFonts w:asciiTheme="minorHAnsi" w:hAnsiTheme="minorHAnsi" w:cstheme="minorHAnsi"/>
              </w:rPr>
              <w:t xml:space="preserve"> Facilitate frictionless, secure, cost</w:t>
            </w:r>
            <w:r>
              <w:rPr>
                <w:rFonts w:asciiTheme="minorHAnsi" w:hAnsiTheme="minorHAnsi" w:cstheme="minorHAnsi"/>
              </w:rPr>
              <w:t>-</w:t>
            </w:r>
            <w:r w:rsidRPr="004F706C">
              <w:rPr>
                <w:rFonts w:asciiTheme="minorHAnsi" w:hAnsiTheme="minorHAnsi" w:cstheme="minorHAnsi"/>
              </w:rPr>
              <w:t>effective, long-term archiv</w:t>
            </w:r>
            <w:r>
              <w:rPr>
                <w:rFonts w:asciiTheme="minorHAnsi" w:hAnsiTheme="minorHAnsi" w:cstheme="minorHAnsi"/>
              </w:rPr>
              <w:t>ing</w:t>
            </w:r>
            <w:r w:rsidRPr="004F706C">
              <w:rPr>
                <w:rFonts w:asciiTheme="minorHAnsi" w:hAnsiTheme="minorHAnsi" w:cstheme="minorHAnsi"/>
              </w:rPr>
              <w:t xml:space="preserve"> of marine data within the MEDIN DAC network.</w:t>
            </w:r>
          </w:p>
        </w:tc>
      </w:tr>
      <w:tr w:rsidR="00327D44" w:rsidRPr="004F706C" w14:paraId="5106B06E" w14:textId="77777777" w:rsidTr="2E3A16A3">
        <w:trPr>
          <w:trHeight w:val="851"/>
        </w:trPr>
        <w:tc>
          <w:tcPr>
            <w:tcW w:w="727" w:type="dxa"/>
            <w:shd w:val="clear" w:color="auto" w:fill="FFFFFF" w:themeFill="background1"/>
          </w:tcPr>
          <w:p w14:paraId="24D6AC21" w14:textId="77777777" w:rsidR="00327D44" w:rsidRPr="004F706C" w:rsidRDefault="00327D44" w:rsidP="003703DE">
            <w:pPr>
              <w:tabs>
                <w:tab w:val="right" w:pos="8222"/>
              </w:tabs>
              <w:spacing w:after="120"/>
              <w:rPr>
                <w:rFonts w:asciiTheme="minorHAnsi" w:hAnsiTheme="minorHAnsi" w:cstheme="minorHAnsi"/>
                <w:b/>
                <w:sz w:val="44"/>
                <w:szCs w:val="44"/>
              </w:rPr>
            </w:pPr>
            <w:r w:rsidRPr="004F706C">
              <w:rPr>
                <w:rFonts w:asciiTheme="minorHAnsi" w:hAnsiTheme="minorHAnsi" w:cstheme="minorHAnsi"/>
                <w:b/>
                <w:sz w:val="44"/>
                <w:szCs w:val="44"/>
              </w:rPr>
              <w:t>3</w:t>
            </w:r>
          </w:p>
        </w:tc>
        <w:tc>
          <w:tcPr>
            <w:tcW w:w="9191" w:type="dxa"/>
            <w:shd w:val="clear" w:color="auto" w:fill="FFFFFF" w:themeFill="background1"/>
            <w:vAlign w:val="center"/>
          </w:tcPr>
          <w:p w14:paraId="5A963F49" w14:textId="09C95EEB" w:rsidR="00327D44" w:rsidRPr="004F706C" w:rsidRDefault="13E08645" w:rsidP="00FC5716">
            <w:pPr>
              <w:tabs>
                <w:tab w:val="right" w:pos="8222"/>
              </w:tabs>
              <w:spacing w:after="120"/>
              <w:rPr>
                <w:rFonts w:asciiTheme="minorHAnsi" w:hAnsiTheme="minorHAnsi" w:cstheme="minorBidi"/>
              </w:rPr>
            </w:pPr>
            <w:r w:rsidRPr="52D5D976">
              <w:rPr>
                <w:rFonts w:asciiTheme="minorHAnsi" w:hAnsiTheme="minorHAnsi" w:cstheme="minorBidi"/>
                <w:b/>
                <w:bCs/>
              </w:rPr>
              <w:t>Tools and standards.</w:t>
            </w:r>
            <w:r w:rsidRPr="52D5D976">
              <w:rPr>
                <w:rFonts w:asciiTheme="minorHAnsi" w:hAnsiTheme="minorHAnsi" w:cstheme="minorBidi"/>
              </w:rPr>
              <w:t xml:space="preserve"> </w:t>
            </w:r>
            <w:r w:rsidR="6370408B" w:rsidRPr="52D5D976">
              <w:rPr>
                <w:rFonts w:asciiTheme="minorHAnsi" w:hAnsiTheme="minorHAnsi" w:cstheme="minorBidi"/>
              </w:rPr>
              <w:t>Provide</w:t>
            </w:r>
            <w:r w:rsidRPr="52D5D976">
              <w:rPr>
                <w:rFonts w:asciiTheme="minorHAnsi" w:hAnsiTheme="minorHAnsi" w:cstheme="minorBidi"/>
              </w:rPr>
              <w:t xml:space="preserve"> an open access suite of easy to use, forward-looking data management tools and standards</w:t>
            </w:r>
            <w:r w:rsidR="08E5B71A" w:rsidRPr="52D5D976">
              <w:rPr>
                <w:rFonts w:asciiTheme="minorHAnsi" w:hAnsiTheme="minorHAnsi" w:cstheme="minorBidi"/>
              </w:rPr>
              <w:t xml:space="preserve">, expanding </w:t>
            </w:r>
            <w:r w:rsidR="3D280E02" w:rsidRPr="52D5D976">
              <w:rPr>
                <w:rFonts w:asciiTheme="minorHAnsi" w:hAnsiTheme="minorHAnsi" w:cstheme="minorBidi"/>
              </w:rPr>
              <w:t xml:space="preserve">these </w:t>
            </w:r>
            <w:r w:rsidR="08E5B71A" w:rsidRPr="52D5D976">
              <w:rPr>
                <w:rFonts w:asciiTheme="minorHAnsi" w:hAnsiTheme="minorHAnsi" w:cstheme="minorBidi"/>
              </w:rPr>
              <w:t>if required</w:t>
            </w:r>
            <w:r w:rsidRPr="52D5D976">
              <w:rPr>
                <w:rFonts w:asciiTheme="minorHAnsi" w:hAnsiTheme="minorHAnsi" w:cstheme="minorBidi"/>
              </w:rPr>
              <w:t xml:space="preserve">, fostering community sharing of expertise and code, to ensure more efficient handling of all marine data generated now </w:t>
            </w:r>
            <w:r w:rsidR="4533B8A6" w:rsidRPr="52D5D976">
              <w:rPr>
                <w:rFonts w:asciiTheme="minorHAnsi" w:hAnsiTheme="minorHAnsi" w:cstheme="minorBidi"/>
              </w:rPr>
              <w:t>and in the future (e.g. data guidelines, metadata standard, Application Programming Interface (API) guidance)</w:t>
            </w:r>
            <w:r w:rsidRPr="52D5D976">
              <w:rPr>
                <w:rFonts w:asciiTheme="minorHAnsi" w:hAnsiTheme="minorHAnsi" w:cstheme="minorBidi"/>
              </w:rPr>
              <w:t>.</w:t>
            </w:r>
          </w:p>
        </w:tc>
      </w:tr>
      <w:tr w:rsidR="00327D44" w:rsidRPr="004F706C" w14:paraId="5CCB56B6" w14:textId="77777777" w:rsidTr="2E3A16A3">
        <w:trPr>
          <w:trHeight w:val="851"/>
        </w:trPr>
        <w:tc>
          <w:tcPr>
            <w:tcW w:w="727" w:type="dxa"/>
            <w:shd w:val="clear" w:color="auto" w:fill="FFFFFF" w:themeFill="background1"/>
          </w:tcPr>
          <w:p w14:paraId="08AB4ECC" w14:textId="77777777" w:rsidR="00327D44" w:rsidRPr="004F706C" w:rsidRDefault="00327D44" w:rsidP="003703DE">
            <w:pPr>
              <w:rPr>
                <w:rFonts w:asciiTheme="minorHAnsi" w:hAnsiTheme="minorHAnsi" w:cstheme="minorHAnsi"/>
                <w:b/>
                <w:sz w:val="44"/>
                <w:szCs w:val="44"/>
              </w:rPr>
            </w:pPr>
            <w:r w:rsidRPr="004F706C">
              <w:rPr>
                <w:rFonts w:asciiTheme="minorHAnsi" w:hAnsiTheme="minorHAnsi" w:cstheme="minorHAnsi"/>
                <w:b/>
                <w:sz w:val="44"/>
                <w:szCs w:val="44"/>
              </w:rPr>
              <w:t>4</w:t>
            </w:r>
          </w:p>
        </w:tc>
        <w:tc>
          <w:tcPr>
            <w:tcW w:w="9191" w:type="dxa"/>
            <w:shd w:val="clear" w:color="auto" w:fill="FFFFFF" w:themeFill="background1"/>
            <w:vAlign w:val="center"/>
          </w:tcPr>
          <w:p w14:paraId="2EFA8BA0" w14:textId="77777777" w:rsidR="00327D44" w:rsidRPr="004F706C" w:rsidRDefault="00327D44" w:rsidP="00FC5716">
            <w:pPr>
              <w:rPr>
                <w:rFonts w:asciiTheme="minorHAnsi" w:hAnsiTheme="minorHAnsi" w:cstheme="minorHAnsi"/>
              </w:rPr>
            </w:pPr>
            <w:r w:rsidRPr="004F706C">
              <w:rPr>
                <w:rFonts w:asciiTheme="minorHAnsi" w:eastAsia="Calibri" w:hAnsiTheme="minorHAnsi" w:cstheme="minorHAnsi"/>
                <w:b/>
              </w:rPr>
              <w:t xml:space="preserve">Community </w:t>
            </w:r>
            <w:r>
              <w:rPr>
                <w:rFonts w:asciiTheme="minorHAnsi" w:eastAsia="Calibri" w:hAnsiTheme="minorHAnsi" w:cstheme="minorHAnsi"/>
                <w:b/>
              </w:rPr>
              <w:t>leadership</w:t>
            </w:r>
            <w:r w:rsidRPr="004F706C">
              <w:rPr>
                <w:rFonts w:asciiTheme="minorHAnsi" w:eastAsia="Calibri" w:hAnsiTheme="minorHAnsi" w:cstheme="minorHAnsi"/>
                <w:b/>
              </w:rPr>
              <w:t>.</w:t>
            </w:r>
            <w:r w:rsidRPr="004F706C">
              <w:rPr>
                <w:rFonts w:asciiTheme="minorHAnsi" w:eastAsia="Calibri" w:hAnsiTheme="minorHAnsi" w:cstheme="minorHAnsi"/>
              </w:rPr>
              <w:t xml:space="preserve"> Lead and build a community of engaged users of marine data, fostering good data management practice</w:t>
            </w:r>
            <w:r>
              <w:rPr>
                <w:rFonts w:asciiTheme="minorHAnsi" w:eastAsia="Calibri" w:hAnsiTheme="minorHAnsi" w:cstheme="minorHAnsi"/>
              </w:rPr>
              <w:t>, promoting open data principles and the widespread adoption of the MEDIN framework</w:t>
            </w:r>
            <w:r w:rsidRPr="004F706C">
              <w:rPr>
                <w:rFonts w:asciiTheme="minorHAnsi" w:eastAsia="Calibri" w:hAnsiTheme="minorHAnsi" w:cstheme="minorHAnsi"/>
              </w:rPr>
              <w:t>.</w:t>
            </w:r>
          </w:p>
        </w:tc>
      </w:tr>
      <w:tr w:rsidR="00327D44" w:rsidRPr="004F706C" w14:paraId="19737CA4" w14:textId="77777777" w:rsidTr="2E3A16A3">
        <w:trPr>
          <w:trHeight w:val="851"/>
        </w:trPr>
        <w:tc>
          <w:tcPr>
            <w:tcW w:w="727" w:type="dxa"/>
            <w:shd w:val="clear" w:color="auto" w:fill="FFFFFF" w:themeFill="background1"/>
          </w:tcPr>
          <w:p w14:paraId="7FCA58EF" w14:textId="77777777" w:rsidR="00327D44" w:rsidRPr="004F706C" w:rsidRDefault="00327D44" w:rsidP="003703DE">
            <w:pPr>
              <w:rPr>
                <w:rFonts w:asciiTheme="minorHAnsi" w:hAnsiTheme="minorHAnsi" w:cstheme="minorHAnsi"/>
                <w:b/>
                <w:sz w:val="44"/>
                <w:szCs w:val="44"/>
              </w:rPr>
            </w:pPr>
            <w:r w:rsidRPr="004F706C">
              <w:rPr>
                <w:rFonts w:asciiTheme="minorHAnsi" w:hAnsiTheme="minorHAnsi" w:cstheme="minorHAnsi"/>
                <w:b/>
                <w:sz w:val="44"/>
                <w:szCs w:val="44"/>
              </w:rPr>
              <w:t>5</w:t>
            </w:r>
          </w:p>
        </w:tc>
        <w:tc>
          <w:tcPr>
            <w:tcW w:w="9191" w:type="dxa"/>
            <w:shd w:val="clear" w:color="auto" w:fill="FFFFFF" w:themeFill="background1"/>
            <w:vAlign w:val="center"/>
          </w:tcPr>
          <w:p w14:paraId="10C2BA58" w14:textId="04AB492D" w:rsidR="00327D44" w:rsidRPr="004F706C" w:rsidRDefault="00327D44" w:rsidP="00FC5716">
            <w:pPr>
              <w:rPr>
                <w:rFonts w:asciiTheme="minorHAnsi" w:hAnsiTheme="minorHAnsi" w:cstheme="minorBidi"/>
              </w:rPr>
            </w:pPr>
            <w:r w:rsidRPr="4349C341">
              <w:rPr>
                <w:rFonts w:asciiTheme="minorHAnsi" w:hAnsiTheme="minorHAnsi" w:cstheme="minorBidi"/>
                <w:b/>
                <w:bCs/>
              </w:rPr>
              <w:t>Environmental assessments.</w:t>
            </w:r>
            <w:r w:rsidRPr="4349C341">
              <w:rPr>
                <w:rFonts w:asciiTheme="minorHAnsi" w:hAnsiTheme="minorHAnsi" w:cstheme="minorBidi"/>
              </w:rPr>
              <w:t xml:space="preserve"> Facilitate domestic and international assessments of the marine environment through the </w:t>
            </w:r>
            <w:r w:rsidR="1CA35B79" w:rsidRPr="4349C341">
              <w:rPr>
                <w:rFonts w:asciiTheme="minorHAnsi" w:hAnsiTheme="minorHAnsi" w:cstheme="minorBidi"/>
              </w:rPr>
              <w:t xml:space="preserve">systematic </w:t>
            </w:r>
            <w:r w:rsidRPr="4349C341">
              <w:rPr>
                <w:rFonts w:asciiTheme="minorHAnsi" w:hAnsiTheme="minorHAnsi" w:cstheme="minorBidi"/>
              </w:rPr>
              <w:t xml:space="preserve">storage, management and dissemination of UK monitoring data and provision of advice on retrieval and amalgamation of large, multidisciplinary datasets. </w:t>
            </w:r>
          </w:p>
        </w:tc>
      </w:tr>
      <w:tr w:rsidR="00327D44" w:rsidRPr="004F706C" w14:paraId="6AC3AA5D" w14:textId="77777777" w:rsidTr="2E3A16A3">
        <w:trPr>
          <w:trHeight w:val="851"/>
        </w:trPr>
        <w:tc>
          <w:tcPr>
            <w:tcW w:w="727" w:type="dxa"/>
            <w:shd w:val="clear" w:color="auto" w:fill="FFFFFF" w:themeFill="background1"/>
          </w:tcPr>
          <w:p w14:paraId="7E815BAB" w14:textId="77777777" w:rsidR="00327D44" w:rsidRPr="004F706C" w:rsidRDefault="00327D44" w:rsidP="003703DE">
            <w:pPr>
              <w:tabs>
                <w:tab w:val="right" w:pos="8222"/>
              </w:tabs>
              <w:spacing w:after="120"/>
              <w:rPr>
                <w:rFonts w:asciiTheme="minorHAnsi" w:hAnsiTheme="minorHAnsi" w:cstheme="minorHAnsi"/>
                <w:b/>
                <w:sz w:val="44"/>
                <w:szCs w:val="44"/>
              </w:rPr>
            </w:pPr>
            <w:r w:rsidRPr="004F706C">
              <w:rPr>
                <w:rFonts w:asciiTheme="minorHAnsi" w:hAnsiTheme="minorHAnsi" w:cstheme="minorHAnsi"/>
                <w:b/>
                <w:sz w:val="44"/>
                <w:szCs w:val="44"/>
              </w:rPr>
              <w:t>6</w:t>
            </w:r>
          </w:p>
        </w:tc>
        <w:tc>
          <w:tcPr>
            <w:tcW w:w="9191" w:type="dxa"/>
            <w:shd w:val="clear" w:color="auto" w:fill="FFFFFF" w:themeFill="background1"/>
            <w:vAlign w:val="center"/>
          </w:tcPr>
          <w:p w14:paraId="43A6A2E3" w14:textId="77777777" w:rsidR="00327D44" w:rsidRPr="004F706C" w:rsidRDefault="00327D44" w:rsidP="00FC5716">
            <w:pPr>
              <w:tabs>
                <w:tab w:val="right" w:pos="8222"/>
              </w:tabs>
              <w:spacing w:after="120"/>
              <w:rPr>
                <w:rFonts w:asciiTheme="minorHAnsi" w:hAnsiTheme="minorHAnsi" w:cstheme="minorBidi"/>
              </w:rPr>
            </w:pPr>
            <w:r w:rsidRPr="4349C341">
              <w:rPr>
                <w:rFonts w:asciiTheme="minorHAnsi" w:hAnsiTheme="minorHAnsi" w:cstheme="minorBidi"/>
                <w:b/>
                <w:bCs/>
              </w:rPr>
              <w:t>Data interoperability</w:t>
            </w:r>
            <w:r w:rsidRPr="4349C341">
              <w:rPr>
                <w:rFonts w:asciiTheme="minorHAnsi" w:hAnsiTheme="minorHAnsi" w:cstheme="minorBidi"/>
              </w:rPr>
              <w:t>. Support the UK marine sector to implement globally and cross-domain interoperable marine data services, e.g. machine-readable Application Programming Interface (API) for DACs and others.</w:t>
            </w:r>
          </w:p>
        </w:tc>
      </w:tr>
      <w:tr w:rsidR="00327D44" w:rsidRPr="004F706C" w14:paraId="7ED47F7B" w14:textId="77777777" w:rsidTr="2E3A16A3">
        <w:trPr>
          <w:trHeight w:val="851"/>
        </w:trPr>
        <w:tc>
          <w:tcPr>
            <w:tcW w:w="727" w:type="dxa"/>
            <w:shd w:val="clear" w:color="auto" w:fill="FFFFFF" w:themeFill="background1"/>
          </w:tcPr>
          <w:p w14:paraId="6F6BB20F" w14:textId="77777777" w:rsidR="00327D44" w:rsidRPr="004F706C" w:rsidRDefault="00327D44" w:rsidP="003703DE">
            <w:pPr>
              <w:rPr>
                <w:rFonts w:asciiTheme="minorHAnsi" w:hAnsiTheme="minorHAnsi" w:cstheme="minorHAnsi"/>
                <w:b/>
                <w:sz w:val="44"/>
                <w:szCs w:val="44"/>
              </w:rPr>
            </w:pPr>
            <w:r>
              <w:rPr>
                <w:rFonts w:asciiTheme="minorHAnsi" w:hAnsiTheme="minorHAnsi" w:cstheme="minorHAnsi"/>
                <w:b/>
                <w:sz w:val="44"/>
                <w:szCs w:val="44"/>
              </w:rPr>
              <w:t>7</w:t>
            </w:r>
          </w:p>
        </w:tc>
        <w:tc>
          <w:tcPr>
            <w:tcW w:w="9191" w:type="dxa"/>
            <w:shd w:val="clear" w:color="auto" w:fill="FFFFFF" w:themeFill="background1"/>
            <w:vAlign w:val="center"/>
          </w:tcPr>
          <w:p w14:paraId="119AE875" w14:textId="192793C3" w:rsidR="00327D44" w:rsidRPr="004F706C" w:rsidRDefault="13E08645" w:rsidP="2E3A16A3">
            <w:pPr>
              <w:rPr>
                <w:rFonts w:asciiTheme="minorHAnsi" w:hAnsiTheme="minorHAnsi" w:cstheme="minorBidi"/>
              </w:rPr>
            </w:pPr>
            <w:r w:rsidRPr="2E3A16A3">
              <w:rPr>
                <w:rFonts w:asciiTheme="minorHAnsi" w:hAnsiTheme="minorHAnsi" w:cstheme="minorBidi"/>
                <w:b/>
                <w:bCs/>
              </w:rPr>
              <w:t>Data from new technologies.</w:t>
            </w:r>
            <w:r w:rsidRPr="2E3A16A3">
              <w:rPr>
                <w:rFonts w:asciiTheme="minorHAnsi" w:hAnsiTheme="minorHAnsi" w:cstheme="minorBidi"/>
              </w:rPr>
              <w:t xml:space="preserve"> Lead the UK marine community in data management for new </w:t>
            </w:r>
            <w:r w:rsidR="771E7525" w:rsidRPr="2E3A16A3">
              <w:rPr>
                <w:rFonts w:asciiTheme="minorHAnsi" w:hAnsiTheme="minorHAnsi" w:cstheme="minorBidi"/>
              </w:rPr>
              <w:t>data</w:t>
            </w:r>
            <w:r w:rsidR="0BE95201" w:rsidRPr="2E3A16A3">
              <w:rPr>
                <w:rFonts w:asciiTheme="minorHAnsi" w:hAnsiTheme="minorHAnsi" w:cstheme="minorBidi"/>
              </w:rPr>
              <w:t xml:space="preserve"> </w:t>
            </w:r>
            <w:r w:rsidR="771E7525" w:rsidRPr="2E3A16A3">
              <w:rPr>
                <w:rFonts w:asciiTheme="minorHAnsi" w:hAnsiTheme="minorHAnsi" w:cstheme="minorBidi"/>
              </w:rPr>
              <w:t xml:space="preserve">types </w:t>
            </w:r>
            <w:r w:rsidRPr="2E3A16A3">
              <w:rPr>
                <w:rFonts w:asciiTheme="minorHAnsi" w:hAnsiTheme="minorHAnsi" w:cstheme="minorBidi"/>
              </w:rPr>
              <w:t xml:space="preserve">and emerging technologies, including </w:t>
            </w:r>
            <w:r w:rsidR="52882C74" w:rsidRPr="2E3A16A3">
              <w:rPr>
                <w:rFonts w:asciiTheme="minorHAnsi" w:hAnsiTheme="minorHAnsi" w:cstheme="minorBidi"/>
              </w:rPr>
              <w:t xml:space="preserve">sensor networks and </w:t>
            </w:r>
            <w:r w:rsidRPr="2E3A16A3">
              <w:rPr>
                <w:rFonts w:asciiTheme="minorHAnsi" w:hAnsiTheme="minorHAnsi" w:cstheme="minorBidi"/>
              </w:rPr>
              <w:t>autonomous and robotic systems.</w:t>
            </w:r>
          </w:p>
        </w:tc>
      </w:tr>
      <w:tr w:rsidR="00327D44" w:rsidRPr="004F706C" w14:paraId="1D73DB15" w14:textId="77777777" w:rsidTr="2E3A16A3">
        <w:trPr>
          <w:trHeight w:val="851"/>
        </w:trPr>
        <w:tc>
          <w:tcPr>
            <w:tcW w:w="727" w:type="dxa"/>
            <w:shd w:val="clear" w:color="auto" w:fill="FFFFFF" w:themeFill="background1"/>
          </w:tcPr>
          <w:p w14:paraId="392B8D9E" w14:textId="77777777" w:rsidR="00327D44" w:rsidRPr="004F706C" w:rsidRDefault="00327D44" w:rsidP="003703DE">
            <w:pPr>
              <w:tabs>
                <w:tab w:val="right" w:pos="8222"/>
              </w:tabs>
              <w:rPr>
                <w:rFonts w:asciiTheme="minorHAnsi" w:hAnsiTheme="minorHAnsi" w:cstheme="minorHAnsi"/>
                <w:b/>
                <w:sz w:val="44"/>
                <w:szCs w:val="44"/>
              </w:rPr>
            </w:pPr>
            <w:r>
              <w:rPr>
                <w:rFonts w:asciiTheme="minorHAnsi" w:hAnsiTheme="minorHAnsi" w:cstheme="minorHAnsi"/>
                <w:b/>
                <w:sz w:val="44"/>
                <w:szCs w:val="44"/>
              </w:rPr>
              <w:t>8</w:t>
            </w:r>
          </w:p>
        </w:tc>
        <w:tc>
          <w:tcPr>
            <w:tcW w:w="9191" w:type="dxa"/>
            <w:shd w:val="clear" w:color="auto" w:fill="FFFFFF" w:themeFill="background1"/>
            <w:vAlign w:val="center"/>
          </w:tcPr>
          <w:p w14:paraId="56E4AAA8" w14:textId="7F5A3CA6" w:rsidR="00327D44" w:rsidRPr="004F706C" w:rsidRDefault="00327D44" w:rsidP="00FC5716">
            <w:pPr>
              <w:tabs>
                <w:tab w:val="right" w:pos="8222"/>
              </w:tabs>
              <w:rPr>
                <w:rFonts w:asciiTheme="minorHAnsi" w:hAnsiTheme="minorHAnsi" w:cstheme="minorBidi"/>
              </w:rPr>
            </w:pPr>
            <w:r w:rsidRPr="4349C341">
              <w:rPr>
                <w:rFonts w:asciiTheme="minorHAnsi" w:hAnsiTheme="minorHAnsi" w:cstheme="minorBidi"/>
                <w:b/>
                <w:bCs/>
              </w:rPr>
              <w:t>Monitoring.</w:t>
            </w:r>
            <w:r w:rsidRPr="4349C341">
              <w:rPr>
                <w:rFonts w:asciiTheme="minorHAnsi" w:hAnsiTheme="minorHAnsi" w:cstheme="minorBidi"/>
              </w:rPr>
              <w:t xml:space="preserve"> Record and provide access to information on monitoring activities in the UK </w:t>
            </w:r>
            <w:r w:rsidR="5512628A" w:rsidRPr="4349C341">
              <w:rPr>
                <w:rFonts w:asciiTheme="minorHAnsi" w:hAnsiTheme="minorHAnsi" w:cstheme="minorBidi"/>
              </w:rPr>
              <w:t>and</w:t>
            </w:r>
            <w:r w:rsidRPr="4349C341">
              <w:rPr>
                <w:rFonts w:asciiTheme="minorHAnsi" w:hAnsiTheme="minorHAnsi" w:cstheme="minorBidi"/>
              </w:rPr>
              <w:t xml:space="preserve"> support the UK Marine Monitoring and Assessment Strategy (UKMMAS) community</w:t>
            </w:r>
            <w:r w:rsidR="322BA14A" w:rsidRPr="4349C341">
              <w:rPr>
                <w:rFonts w:asciiTheme="minorHAnsi" w:hAnsiTheme="minorHAnsi" w:cstheme="minorBidi"/>
              </w:rPr>
              <w:t xml:space="preserve"> with expert advice</w:t>
            </w:r>
            <w:r w:rsidRPr="4349C341">
              <w:rPr>
                <w:rFonts w:asciiTheme="minorHAnsi" w:hAnsiTheme="minorHAnsi" w:cstheme="minorBidi"/>
              </w:rPr>
              <w:t xml:space="preserve">. </w:t>
            </w:r>
          </w:p>
        </w:tc>
      </w:tr>
      <w:tr w:rsidR="00327D44" w:rsidRPr="004F706C" w14:paraId="039B813C" w14:textId="77777777" w:rsidTr="2E3A16A3">
        <w:trPr>
          <w:trHeight w:val="851"/>
        </w:trPr>
        <w:tc>
          <w:tcPr>
            <w:tcW w:w="727" w:type="dxa"/>
            <w:shd w:val="clear" w:color="auto" w:fill="FFFFFF" w:themeFill="background1"/>
          </w:tcPr>
          <w:p w14:paraId="00A86543" w14:textId="77777777" w:rsidR="00327D44" w:rsidRPr="004F706C" w:rsidRDefault="00327D44" w:rsidP="003703DE">
            <w:pPr>
              <w:tabs>
                <w:tab w:val="right" w:pos="8222"/>
              </w:tabs>
              <w:spacing w:after="120"/>
              <w:rPr>
                <w:rFonts w:asciiTheme="minorHAnsi" w:hAnsiTheme="minorHAnsi" w:cstheme="minorHAnsi"/>
                <w:b/>
                <w:sz w:val="44"/>
                <w:szCs w:val="44"/>
              </w:rPr>
            </w:pPr>
            <w:r>
              <w:rPr>
                <w:rFonts w:asciiTheme="minorHAnsi" w:hAnsiTheme="minorHAnsi" w:cstheme="minorHAnsi"/>
                <w:b/>
                <w:sz w:val="44"/>
                <w:szCs w:val="44"/>
              </w:rPr>
              <w:t>9</w:t>
            </w:r>
          </w:p>
        </w:tc>
        <w:tc>
          <w:tcPr>
            <w:tcW w:w="9191" w:type="dxa"/>
            <w:shd w:val="clear" w:color="auto" w:fill="FFFFFF" w:themeFill="background1"/>
            <w:vAlign w:val="center"/>
          </w:tcPr>
          <w:p w14:paraId="57416A65" w14:textId="0D5844F8" w:rsidR="00327D44" w:rsidRPr="004F706C" w:rsidRDefault="00327D44" w:rsidP="00FC5716">
            <w:pPr>
              <w:tabs>
                <w:tab w:val="right" w:pos="8222"/>
              </w:tabs>
              <w:spacing w:after="120"/>
              <w:rPr>
                <w:rFonts w:asciiTheme="minorHAnsi" w:hAnsiTheme="minorHAnsi" w:cstheme="minorBidi"/>
              </w:rPr>
            </w:pPr>
            <w:r w:rsidRPr="4349C341">
              <w:rPr>
                <w:rFonts w:asciiTheme="minorHAnsi" w:hAnsiTheme="minorHAnsi" w:cstheme="minorBidi"/>
                <w:b/>
                <w:bCs/>
              </w:rPr>
              <w:t xml:space="preserve">Skills and education. </w:t>
            </w:r>
            <w:r w:rsidRPr="4349C341">
              <w:rPr>
                <w:rFonts w:asciiTheme="minorHAnsi" w:hAnsiTheme="minorHAnsi" w:cstheme="minorBidi"/>
              </w:rPr>
              <w:t xml:space="preserve">Enhance data management skills within the marine community, providing </w:t>
            </w:r>
            <w:r w:rsidR="70323C9C" w:rsidRPr="4349C341">
              <w:rPr>
                <w:rFonts w:asciiTheme="minorHAnsi" w:hAnsiTheme="minorHAnsi" w:cstheme="minorBidi"/>
              </w:rPr>
              <w:t xml:space="preserve">and signposting </w:t>
            </w:r>
            <w:r w:rsidRPr="4349C341">
              <w:rPr>
                <w:rFonts w:asciiTheme="minorHAnsi" w:hAnsiTheme="minorHAnsi" w:cstheme="minorBidi"/>
              </w:rPr>
              <w:t>training and education</w:t>
            </w:r>
            <w:r w:rsidR="10DFCA04" w:rsidRPr="4349C341">
              <w:rPr>
                <w:rFonts w:asciiTheme="minorHAnsi" w:hAnsiTheme="minorHAnsi" w:cstheme="minorBidi"/>
              </w:rPr>
              <w:t xml:space="preserve"> for all levels of experience</w:t>
            </w:r>
            <w:r w:rsidRPr="4349C341">
              <w:rPr>
                <w:rFonts w:asciiTheme="minorHAnsi" w:hAnsiTheme="minorHAnsi" w:cstheme="minorBidi"/>
              </w:rPr>
              <w:t>.</w:t>
            </w:r>
          </w:p>
        </w:tc>
      </w:tr>
      <w:tr w:rsidR="00327D44" w:rsidRPr="004F706C" w14:paraId="6BF984FA" w14:textId="77777777" w:rsidTr="2E3A16A3">
        <w:trPr>
          <w:trHeight w:val="851"/>
        </w:trPr>
        <w:tc>
          <w:tcPr>
            <w:tcW w:w="727" w:type="dxa"/>
            <w:shd w:val="clear" w:color="auto" w:fill="FFFFFF" w:themeFill="background1"/>
          </w:tcPr>
          <w:p w14:paraId="7FB97FE2" w14:textId="77777777" w:rsidR="00327D44" w:rsidRPr="004F706C" w:rsidRDefault="00327D44" w:rsidP="003703DE">
            <w:pPr>
              <w:rPr>
                <w:rFonts w:asciiTheme="minorHAnsi" w:hAnsiTheme="minorHAnsi" w:cstheme="minorHAnsi"/>
                <w:b/>
                <w:sz w:val="44"/>
                <w:szCs w:val="44"/>
              </w:rPr>
            </w:pPr>
            <w:r w:rsidRPr="004F706C">
              <w:rPr>
                <w:rFonts w:asciiTheme="minorHAnsi" w:hAnsiTheme="minorHAnsi" w:cstheme="minorHAnsi"/>
                <w:b/>
                <w:sz w:val="44"/>
                <w:szCs w:val="44"/>
              </w:rPr>
              <w:t>1</w:t>
            </w:r>
            <w:r>
              <w:rPr>
                <w:rFonts w:asciiTheme="minorHAnsi" w:hAnsiTheme="minorHAnsi" w:cstheme="minorHAnsi"/>
                <w:b/>
                <w:sz w:val="44"/>
                <w:szCs w:val="44"/>
              </w:rPr>
              <w:t>0</w:t>
            </w:r>
          </w:p>
        </w:tc>
        <w:tc>
          <w:tcPr>
            <w:tcW w:w="9191" w:type="dxa"/>
            <w:shd w:val="clear" w:color="auto" w:fill="FFFFFF" w:themeFill="background1"/>
            <w:vAlign w:val="center"/>
          </w:tcPr>
          <w:p w14:paraId="0A6BFDF0" w14:textId="000D3F28" w:rsidR="00327D44" w:rsidRPr="004F706C" w:rsidRDefault="00327D44" w:rsidP="00FC5716">
            <w:pPr>
              <w:rPr>
                <w:rFonts w:asciiTheme="minorHAnsi" w:hAnsiTheme="minorHAnsi" w:cstheme="minorBidi"/>
              </w:rPr>
            </w:pPr>
            <w:r w:rsidRPr="4349C341">
              <w:rPr>
                <w:rFonts w:asciiTheme="minorHAnsi" w:hAnsiTheme="minorHAnsi" w:cstheme="minorBidi"/>
                <w:b/>
                <w:bCs/>
              </w:rPr>
              <w:t>International influence and coordination.</w:t>
            </w:r>
            <w:r w:rsidRPr="4349C341">
              <w:rPr>
                <w:rFonts w:asciiTheme="minorHAnsi" w:hAnsiTheme="minorHAnsi" w:cstheme="minorBidi"/>
              </w:rPr>
              <w:t xml:space="preserve"> Integrate, coordinate</w:t>
            </w:r>
            <w:r w:rsidR="28A41589" w:rsidRPr="4349C341">
              <w:rPr>
                <w:rFonts w:asciiTheme="minorHAnsi" w:hAnsiTheme="minorHAnsi" w:cstheme="minorBidi"/>
              </w:rPr>
              <w:t>,</w:t>
            </w:r>
            <w:r w:rsidRPr="4349C341">
              <w:rPr>
                <w:rFonts w:asciiTheme="minorHAnsi" w:hAnsiTheme="minorHAnsi" w:cstheme="minorBidi"/>
              </w:rPr>
              <w:t xml:space="preserve"> and influence international and cross-domain data initiatives, </w:t>
            </w:r>
            <w:r w:rsidR="3E054865" w:rsidRPr="4349C341">
              <w:rPr>
                <w:rFonts w:asciiTheme="minorHAnsi" w:hAnsiTheme="minorHAnsi" w:cstheme="minorBidi"/>
              </w:rPr>
              <w:t>shar</w:t>
            </w:r>
            <w:r w:rsidRPr="4349C341">
              <w:rPr>
                <w:rFonts w:asciiTheme="minorHAnsi" w:hAnsiTheme="minorHAnsi" w:cstheme="minorBidi"/>
              </w:rPr>
              <w:t>ing good data management practice.</w:t>
            </w:r>
          </w:p>
        </w:tc>
      </w:tr>
    </w:tbl>
    <w:p w14:paraId="5E6F4BC7" w14:textId="77777777" w:rsidR="00327D44" w:rsidRPr="008C69E8" w:rsidRDefault="00327D44" w:rsidP="00FC5716">
      <w:pPr>
        <w:pStyle w:val="ListParagraph"/>
        <w:ind w:left="420"/>
        <w:rPr>
          <w:rFonts w:asciiTheme="minorHAnsi" w:hAnsiTheme="minorHAnsi"/>
        </w:rPr>
      </w:pPr>
    </w:p>
    <w:p w14:paraId="6EBAECEE" w14:textId="77777777" w:rsidR="00327D44" w:rsidRPr="00327D44" w:rsidRDefault="00327D44" w:rsidP="003B5A83">
      <w:pPr>
        <w:pStyle w:val="ListParagraph"/>
        <w:ind w:left="420"/>
        <w:rPr>
          <w:rFonts w:asciiTheme="minorHAnsi" w:hAnsiTheme="minorHAnsi"/>
          <w:i/>
        </w:rPr>
      </w:pPr>
      <w:r w:rsidRPr="00327D44">
        <w:rPr>
          <w:rFonts w:asciiTheme="minorHAnsi" w:hAnsiTheme="minorHAnsi"/>
          <w:i/>
        </w:rPr>
        <w:t xml:space="preserve">MEDIN’s High Level Objectives (HLOs) for 2024-2029. </w:t>
      </w:r>
    </w:p>
    <w:p w14:paraId="142045EC" w14:textId="77777777" w:rsidR="00327D44" w:rsidRDefault="00327D44" w:rsidP="00062A8C">
      <w:pPr>
        <w:pStyle w:val="ListParagraph"/>
        <w:ind w:left="420"/>
      </w:pPr>
    </w:p>
    <w:p w14:paraId="2077D20D" w14:textId="23410167" w:rsidR="00C10700" w:rsidRDefault="00C10700">
      <w:pPr>
        <w:spacing w:after="160" w:line="259" w:lineRule="auto"/>
      </w:pPr>
      <w:r>
        <w:br w:type="page"/>
      </w:r>
    </w:p>
    <w:p w14:paraId="4199B558" w14:textId="5E1B1E65" w:rsidR="00A6524A" w:rsidRPr="00D25235" w:rsidRDefault="00D25235" w:rsidP="00D25235">
      <w:pPr>
        <w:pStyle w:val="Heading1"/>
        <w:rPr>
          <w:sz w:val="40"/>
          <w:szCs w:val="40"/>
        </w:rPr>
      </w:pPr>
      <w:bookmarkStart w:id="27" w:name="_Toc148965878"/>
      <w:r>
        <w:rPr>
          <w:sz w:val="40"/>
          <w:szCs w:val="40"/>
        </w:rPr>
        <w:lastRenderedPageBreak/>
        <w:t xml:space="preserve">4. </w:t>
      </w:r>
      <w:r w:rsidR="001508D6" w:rsidRPr="00D25235">
        <w:rPr>
          <w:sz w:val="40"/>
          <w:szCs w:val="40"/>
        </w:rPr>
        <w:t>Delivery and funding</w:t>
      </w:r>
      <w:bookmarkEnd w:id="27"/>
    </w:p>
    <w:p w14:paraId="297E2C14" w14:textId="77777777" w:rsidR="00895FE5" w:rsidRPr="00A6524A" w:rsidRDefault="00895FE5" w:rsidP="00062A8C"/>
    <w:p w14:paraId="45E61394" w14:textId="2FE5F140" w:rsidR="00385B78" w:rsidRDefault="4043DDA0" w:rsidP="003703DE">
      <w:pPr>
        <w:pStyle w:val="Heading2"/>
        <w:rPr>
          <w:rFonts w:eastAsia="Calibri"/>
        </w:rPr>
      </w:pPr>
      <w:bookmarkStart w:id="28" w:name="_Toc148965879"/>
      <w:r w:rsidRPr="61F349A6">
        <w:rPr>
          <w:rFonts w:eastAsia="Calibri"/>
        </w:rPr>
        <w:t>4.1 Delivery</w:t>
      </w:r>
      <w:bookmarkEnd w:id="28"/>
    </w:p>
    <w:p w14:paraId="4653E534" w14:textId="743EA32A" w:rsidR="00153451" w:rsidRPr="00F8780D" w:rsidRDefault="00153451" w:rsidP="003703DE">
      <w:pPr>
        <w:spacing w:after="160" w:line="257" w:lineRule="auto"/>
        <w:rPr>
          <w:rFonts w:ascii="Calibri" w:eastAsia="Calibri" w:hAnsi="Calibri" w:cs="Calibri"/>
        </w:rPr>
      </w:pPr>
      <w:r w:rsidRPr="00F8780D">
        <w:rPr>
          <w:rFonts w:ascii="Calibri" w:eastAsia="Calibri" w:hAnsi="Calibri" w:cs="Calibri"/>
        </w:rPr>
        <w:t xml:space="preserve">The governing body for MEDIN is the </w:t>
      </w:r>
      <w:r w:rsidRPr="00F8780D">
        <w:rPr>
          <w:rFonts w:ascii="Calibri" w:eastAsia="Calibri" w:hAnsi="Calibri" w:cs="Calibri"/>
          <w:b/>
          <w:bCs/>
        </w:rPr>
        <w:t>MEDIN Sponsors’ Board</w:t>
      </w:r>
      <w:r w:rsidRPr="00F8780D">
        <w:rPr>
          <w:rFonts w:ascii="Calibri" w:eastAsia="Calibri" w:hAnsi="Calibri" w:cs="Calibri"/>
        </w:rPr>
        <w:t xml:space="preserve">. Membership includes one representative per sponsoring organisation. This is the ultimate decision-making body, responsible for approving the Business Plan, operational work plans and budgets. The </w:t>
      </w:r>
      <w:r w:rsidRPr="00F8780D">
        <w:rPr>
          <w:rFonts w:ascii="Calibri" w:eastAsia="Calibri" w:hAnsi="Calibri" w:cs="Calibri"/>
          <w:b/>
          <w:bCs/>
        </w:rPr>
        <w:t xml:space="preserve">MEDIN Executive Team </w:t>
      </w:r>
      <w:r w:rsidRPr="00F8780D">
        <w:rPr>
          <w:rFonts w:ascii="Calibri" w:eastAsia="Calibri" w:hAnsi="Calibri" w:cs="Calibri"/>
        </w:rPr>
        <w:t xml:space="preserve">provides operational support to the Sponsors’ Board and </w:t>
      </w:r>
      <w:r w:rsidR="00C6590A" w:rsidRPr="00F8780D">
        <w:rPr>
          <w:rFonts w:ascii="Calibri" w:eastAsia="Calibri" w:hAnsi="Calibri" w:cs="Calibri"/>
        </w:rPr>
        <w:t xml:space="preserve">is comprised </w:t>
      </w:r>
      <w:r w:rsidRPr="00F8780D">
        <w:rPr>
          <w:rFonts w:ascii="Calibri" w:eastAsia="Calibri" w:hAnsi="Calibri" w:cs="Calibri"/>
        </w:rPr>
        <w:t xml:space="preserve">of the MEDIN Core Team, four sponsor representatives and four thematic experts. Membership to the Executive Team is by agreement of the Sponsors’ Board and the existing Executive Team. Previously the </w:t>
      </w:r>
      <w:r w:rsidRPr="00F8780D">
        <w:rPr>
          <w:rFonts w:ascii="Calibri" w:eastAsia="Calibri" w:hAnsi="Calibri" w:cs="Calibri"/>
          <w:b/>
          <w:bCs/>
        </w:rPr>
        <w:t>MEDIN Chair</w:t>
      </w:r>
      <w:r w:rsidRPr="00F8780D">
        <w:rPr>
          <w:rFonts w:ascii="Calibri" w:eastAsia="Calibri" w:hAnsi="Calibri" w:cs="Calibri"/>
        </w:rPr>
        <w:t xml:space="preserve"> </w:t>
      </w:r>
      <w:r w:rsidR="00C6590A" w:rsidRPr="00F8780D">
        <w:rPr>
          <w:rFonts w:ascii="Calibri" w:eastAsia="Calibri" w:hAnsi="Calibri" w:cs="Calibri"/>
        </w:rPr>
        <w:t>was</w:t>
      </w:r>
      <w:r w:rsidRPr="00F8780D">
        <w:rPr>
          <w:rFonts w:ascii="Calibri" w:eastAsia="Calibri" w:hAnsi="Calibri" w:cs="Calibri"/>
        </w:rPr>
        <w:t xml:space="preserve"> appointed by the Marine Science Co-ordination Committee (MSCC). As MSCC is no longer extant, the MEDIN Chair will be appointed by the MEDIN Sponsors’ Board through an open and transparent selection process </w:t>
      </w:r>
      <w:proofErr w:type="gramStart"/>
      <w:r w:rsidRPr="00F8780D">
        <w:rPr>
          <w:rFonts w:ascii="Calibri" w:eastAsia="Calibri" w:hAnsi="Calibri" w:cs="Calibri"/>
        </w:rPr>
        <w:t xml:space="preserve">with </w:t>
      </w:r>
      <w:r w:rsidR="00C6590A" w:rsidRPr="00F8780D">
        <w:rPr>
          <w:rFonts w:ascii="Calibri" w:eastAsia="Calibri" w:hAnsi="Calibri" w:cs="Calibri"/>
        </w:rPr>
        <w:t xml:space="preserve"> the</w:t>
      </w:r>
      <w:proofErr w:type="gramEnd"/>
      <w:r w:rsidR="00C6590A" w:rsidRPr="00F8780D">
        <w:rPr>
          <w:rFonts w:ascii="Calibri" w:eastAsia="Calibri" w:hAnsi="Calibri" w:cs="Calibri"/>
        </w:rPr>
        <w:t xml:space="preserve"> promotion of </w:t>
      </w:r>
      <w:r w:rsidRPr="00F8780D">
        <w:rPr>
          <w:rFonts w:ascii="Calibri" w:eastAsia="Calibri" w:hAnsi="Calibri" w:cs="Calibri"/>
        </w:rPr>
        <w:t>diversity</w:t>
      </w:r>
      <w:r w:rsidR="00C6590A" w:rsidRPr="00F8780D">
        <w:rPr>
          <w:rFonts w:ascii="Calibri" w:eastAsia="Calibri" w:hAnsi="Calibri" w:cs="Calibri"/>
        </w:rPr>
        <w:t xml:space="preserve"> seen as desirable</w:t>
      </w:r>
      <w:r w:rsidRPr="00F8780D">
        <w:rPr>
          <w:rFonts w:ascii="Calibri" w:eastAsia="Calibri" w:hAnsi="Calibri" w:cs="Calibri"/>
        </w:rPr>
        <w:t xml:space="preserve">. The MEDIN Chair role will be a rotating position, with a new Chair appointed every 5 years in alignment with each Business Plan cycle.  </w:t>
      </w:r>
    </w:p>
    <w:p w14:paraId="7CB6D523" w14:textId="22066D55" w:rsidR="000D3E55" w:rsidRPr="00F8780D" w:rsidRDefault="4043DDA0" w:rsidP="3535967D">
      <w:pPr>
        <w:pStyle w:val="ListParagraph"/>
        <w:ind w:left="0"/>
        <w:rPr>
          <w:rFonts w:asciiTheme="minorHAnsi" w:hAnsiTheme="minorHAnsi" w:cstheme="minorBidi"/>
        </w:rPr>
      </w:pPr>
      <w:r w:rsidRPr="00F8780D">
        <w:rPr>
          <w:rFonts w:ascii="Calibri" w:eastAsia="Calibri" w:hAnsi="Calibri" w:cs="Calibri"/>
        </w:rPr>
        <w:t>An operational work</w:t>
      </w:r>
      <w:r w:rsidR="00B15E85" w:rsidRPr="00F8780D">
        <w:rPr>
          <w:rFonts w:ascii="Calibri" w:eastAsia="Calibri" w:hAnsi="Calibri" w:cs="Calibri"/>
        </w:rPr>
        <w:t xml:space="preserve"> </w:t>
      </w:r>
      <w:r w:rsidRPr="00F8780D">
        <w:rPr>
          <w:rFonts w:ascii="Calibri" w:eastAsia="Calibri" w:hAnsi="Calibri" w:cs="Calibri"/>
        </w:rPr>
        <w:t xml:space="preserve">plan will be developed for each year of this Business Plan, and will include detailed deliverables, </w:t>
      </w:r>
      <w:r w:rsidR="00B15E85" w:rsidRPr="00F8780D">
        <w:rPr>
          <w:rFonts w:ascii="Calibri" w:eastAsia="Calibri" w:hAnsi="Calibri" w:cs="Calibri"/>
        </w:rPr>
        <w:t>K</w:t>
      </w:r>
      <w:r w:rsidRPr="00F8780D">
        <w:rPr>
          <w:rFonts w:ascii="Calibri" w:eastAsia="Calibri" w:hAnsi="Calibri" w:cs="Calibri"/>
        </w:rPr>
        <w:t xml:space="preserve">ey </w:t>
      </w:r>
      <w:r w:rsidR="00B15E85" w:rsidRPr="00F8780D">
        <w:rPr>
          <w:rFonts w:ascii="Calibri" w:eastAsia="Calibri" w:hAnsi="Calibri" w:cs="Calibri"/>
        </w:rPr>
        <w:t>P</w:t>
      </w:r>
      <w:r w:rsidRPr="00F8780D">
        <w:rPr>
          <w:rFonts w:ascii="Calibri" w:eastAsia="Calibri" w:hAnsi="Calibri" w:cs="Calibri"/>
        </w:rPr>
        <w:t xml:space="preserve">erformance </w:t>
      </w:r>
      <w:r w:rsidR="00B15E85" w:rsidRPr="00F8780D">
        <w:rPr>
          <w:rFonts w:ascii="Calibri" w:eastAsia="Calibri" w:hAnsi="Calibri" w:cs="Calibri"/>
        </w:rPr>
        <w:t>I</w:t>
      </w:r>
      <w:r w:rsidRPr="00F8780D">
        <w:rPr>
          <w:rFonts w:ascii="Calibri" w:eastAsia="Calibri" w:hAnsi="Calibri" w:cs="Calibri"/>
        </w:rPr>
        <w:t xml:space="preserve">ndicators (KPIs) and a comprehensive account of costs. </w:t>
      </w:r>
      <w:r w:rsidR="00B15E85" w:rsidRPr="00F8780D">
        <w:rPr>
          <w:rFonts w:ascii="Calibri" w:eastAsia="Calibri" w:hAnsi="Calibri" w:cs="Calibri"/>
        </w:rPr>
        <w:t xml:space="preserve">The operational work plan will incorporate activities identified </w:t>
      </w:r>
      <w:r w:rsidR="00C6590A" w:rsidRPr="00F8780D">
        <w:rPr>
          <w:rFonts w:ascii="Calibri" w:eastAsia="Calibri" w:hAnsi="Calibri" w:cs="Calibri"/>
        </w:rPr>
        <w:t>as contributing</w:t>
      </w:r>
      <w:r w:rsidR="00B15E85" w:rsidRPr="00F8780D">
        <w:rPr>
          <w:rFonts w:ascii="Calibri" w:eastAsia="Calibri" w:hAnsi="Calibri" w:cs="Calibri"/>
        </w:rPr>
        <w:t xml:space="preserve"> to MEDIN’s High Level Objectives (HLOs) as outlined in th</w:t>
      </w:r>
      <w:r w:rsidR="000D3E55" w:rsidRPr="00F8780D">
        <w:rPr>
          <w:rFonts w:ascii="Calibri" w:eastAsia="Calibri" w:hAnsi="Calibri" w:cs="Calibri"/>
        </w:rPr>
        <w:t>e supplementary material accompanying th</w:t>
      </w:r>
      <w:r w:rsidR="00B15E85" w:rsidRPr="00F8780D">
        <w:rPr>
          <w:rFonts w:ascii="Calibri" w:eastAsia="Calibri" w:hAnsi="Calibri" w:cs="Calibri"/>
        </w:rPr>
        <w:t>is Business Pla</w:t>
      </w:r>
      <w:r w:rsidR="000D3E55" w:rsidRPr="00F8780D">
        <w:rPr>
          <w:rFonts w:ascii="Calibri" w:eastAsia="Calibri" w:hAnsi="Calibri" w:cs="Calibri"/>
        </w:rPr>
        <w:t>n.</w:t>
      </w:r>
      <w:r w:rsidR="00B15E85" w:rsidRPr="00F8780D">
        <w:rPr>
          <w:rFonts w:ascii="Calibri" w:eastAsia="Calibri" w:hAnsi="Calibri" w:cs="Calibri"/>
        </w:rPr>
        <w:t xml:space="preserve"> These activities are subject to change</w:t>
      </w:r>
      <w:r w:rsidR="00C6590A" w:rsidRPr="00F8780D">
        <w:rPr>
          <w:rFonts w:ascii="Calibri" w:eastAsia="Calibri" w:hAnsi="Calibri" w:cs="Calibri"/>
        </w:rPr>
        <w:t>,</w:t>
      </w:r>
      <w:r w:rsidR="00B15E85" w:rsidRPr="00F8780D">
        <w:rPr>
          <w:rFonts w:ascii="Calibri" w:eastAsia="Calibri" w:hAnsi="Calibri" w:cs="Calibri"/>
        </w:rPr>
        <w:t xml:space="preserve"> dependent on emerging initiatives and priorities, reflecting the high rate of development in the data infrastructure sector. </w:t>
      </w:r>
      <w:r w:rsidRPr="00F8780D">
        <w:rPr>
          <w:rFonts w:ascii="Calibri" w:eastAsia="Calibri" w:hAnsi="Calibri" w:cs="Calibri"/>
        </w:rPr>
        <w:t xml:space="preserve">The </w:t>
      </w:r>
      <w:r w:rsidR="00B15E85" w:rsidRPr="00F8780D">
        <w:rPr>
          <w:rFonts w:ascii="Calibri" w:eastAsia="Calibri" w:hAnsi="Calibri" w:cs="Calibri"/>
        </w:rPr>
        <w:t xml:space="preserve">MEDIN Sponsors’ Board will be responsible for signing off the </w:t>
      </w:r>
      <w:r w:rsidRPr="00F8780D">
        <w:rPr>
          <w:rFonts w:ascii="Calibri" w:eastAsia="Calibri" w:hAnsi="Calibri" w:cs="Calibri"/>
        </w:rPr>
        <w:t>operational work</w:t>
      </w:r>
      <w:r w:rsidR="00B15E85" w:rsidRPr="00F8780D">
        <w:rPr>
          <w:rFonts w:ascii="Calibri" w:eastAsia="Calibri" w:hAnsi="Calibri" w:cs="Calibri"/>
        </w:rPr>
        <w:t xml:space="preserve"> </w:t>
      </w:r>
      <w:r w:rsidRPr="00F8780D">
        <w:rPr>
          <w:rFonts w:ascii="Calibri" w:eastAsia="Calibri" w:hAnsi="Calibri" w:cs="Calibri"/>
        </w:rPr>
        <w:t xml:space="preserve">plan. </w:t>
      </w:r>
    </w:p>
    <w:p w14:paraId="5DF007D9" w14:textId="1F7DD045" w:rsidR="00385B78" w:rsidRPr="00F8780D" w:rsidRDefault="00385B78" w:rsidP="003703DE">
      <w:pPr>
        <w:spacing w:after="160" w:line="257" w:lineRule="auto"/>
        <w:rPr>
          <w:rFonts w:ascii="Calibri" w:eastAsia="Calibri" w:hAnsi="Calibri" w:cs="Calibri"/>
        </w:rPr>
      </w:pPr>
    </w:p>
    <w:p w14:paraId="1956D5E1" w14:textId="6B9D1F15" w:rsidR="00385B78" w:rsidRPr="00F8780D" w:rsidRDefault="4043DDA0" w:rsidP="003703DE">
      <w:pPr>
        <w:spacing w:after="160" w:line="257" w:lineRule="auto"/>
        <w:rPr>
          <w:rFonts w:ascii="Calibri" w:eastAsia="Calibri" w:hAnsi="Calibri" w:cs="Calibri"/>
        </w:rPr>
      </w:pPr>
      <w:r w:rsidRPr="00F8780D">
        <w:rPr>
          <w:rFonts w:ascii="Calibri" w:eastAsia="Calibri" w:hAnsi="Calibri" w:cs="Calibri"/>
        </w:rPr>
        <w:t>In line with previous MEDIN Business Plans, MEDIN will utilise seven Work Streams (WS) in the deliver</w:t>
      </w:r>
      <w:r w:rsidR="58CCD801" w:rsidRPr="00F8780D">
        <w:rPr>
          <w:rFonts w:ascii="Calibri" w:eastAsia="Calibri" w:hAnsi="Calibri" w:cs="Calibri"/>
        </w:rPr>
        <w:t>y</w:t>
      </w:r>
      <w:r w:rsidRPr="00F8780D">
        <w:rPr>
          <w:rFonts w:ascii="Calibri" w:eastAsia="Calibri" w:hAnsi="Calibri" w:cs="Calibri"/>
        </w:rPr>
        <w:t xml:space="preserve"> of its operational work</w:t>
      </w:r>
      <w:r w:rsidR="00B15E85" w:rsidRPr="00F8780D">
        <w:rPr>
          <w:rFonts w:ascii="Calibri" w:eastAsia="Calibri" w:hAnsi="Calibri" w:cs="Calibri"/>
        </w:rPr>
        <w:t xml:space="preserve"> </w:t>
      </w:r>
      <w:r w:rsidRPr="00F8780D">
        <w:rPr>
          <w:rFonts w:ascii="Calibri" w:eastAsia="Calibri" w:hAnsi="Calibri" w:cs="Calibri"/>
        </w:rPr>
        <w:t>plan. Each work</w:t>
      </w:r>
      <w:r w:rsidR="012836FE" w:rsidRPr="00F8780D">
        <w:rPr>
          <w:rFonts w:ascii="Calibri" w:eastAsia="Calibri" w:hAnsi="Calibri" w:cs="Calibri"/>
        </w:rPr>
        <w:t xml:space="preserve"> </w:t>
      </w:r>
      <w:r w:rsidRPr="00F8780D">
        <w:rPr>
          <w:rFonts w:ascii="Calibri" w:eastAsia="Calibri" w:hAnsi="Calibri" w:cs="Calibri"/>
        </w:rPr>
        <w:t xml:space="preserve">stream will be coordinated by the MEDIN </w:t>
      </w:r>
      <w:r w:rsidRPr="00F8780D">
        <w:rPr>
          <w:rFonts w:ascii="Calibri" w:eastAsia="Calibri" w:hAnsi="Calibri" w:cs="Calibri"/>
          <w:b/>
          <w:bCs/>
        </w:rPr>
        <w:t>Core Team</w:t>
      </w:r>
      <w:r w:rsidR="00C6590A" w:rsidRPr="00F8780D">
        <w:rPr>
          <w:rFonts w:ascii="Calibri" w:eastAsia="Calibri" w:hAnsi="Calibri" w:cs="Calibri"/>
          <w:b/>
          <w:bCs/>
        </w:rPr>
        <w:t>,</w:t>
      </w:r>
      <w:r w:rsidRPr="00F8780D">
        <w:rPr>
          <w:rFonts w:ascii="Calibri" w:eastAsia="Calibri" w:hAnsi="Calibri" w:cs="Calibri"/>
        </w:rPr>
        <w:t xml:space="preserve"> which consists of staff based at the British Oceanographic Data Centre (BODC) within the National Oceanography Centre (NOC). Work</w:t>
      </w:r>
      <w:r w:rsidR="28BB5335" w:rsidRPr="00F8780D">
        <w:rPr>
          <w:rFonts w:ascii="Calibri" w:eastAsia="Calibri" w:hAnsi="Calibri" w:cs="Calibri"/>
        </w:rPr>
        <w:t xml:space="preserve"> </w:t>
      </w:r>
      <w:r w:rsidRPr="00F8780D">
        <w:rPr>
          <w:rFonts w:ascii="Calibri" w:eastAsia="Calibri" w:hAnsi="Calibri" w:cs="Calibri"/>
        </w:rPr>
        <w:t xml:space="preserve">streams will be supported by </w:t>
      </w:r>
      <w:r w:rsidRPr="00F8780D">
        <w:rPr>
          <w:rFonts w:ascii="Calibri" w:eastAsia="Calibri" w:hAnsi="Calibri" w:cs="Calibri"/>
          <w:b/>
          <w:bCs/>
        </w:rPr>
        <w:t>Working Groups</w:t>
      </w:r>
      <w:r w:rsidRPr="00F8780D">
        <w:rPr>
          <w:rFonts w:ascii="Calibri" w:eastAsia="Calibri" w:hAnsi="Calibri" w:cs="Calibri"/>
        </w:rPr>
        <w:t>, consisting of MEDIN partners from across the marine sector with expertise and interest in specific areas</w:t>
      </w:r>
      <w:r w:rsidR="00153451" w:rsidRPr="00F8780D">
        <w:rPr>
          <w:rFonts w:ascii="Calibri" w:eastAsia="Calibri" w:hAnsi="Calibri" w:cs="Calibri"/>
        </w:rPr>
        <w:t xml:space="preserve"> and co-chaired by thematic experts selected by the Executive Team</w:t>
      </w:r>
      <w:r w:rsidRPr="00F8780D">
        <w:rPr>
          <w:rFonts w:ascii="Calibri" w:eastAsia="Calibri" w:hAnsi="Calibri" w:cs="Calibri"/>
        </w:rPr>
        <w:t xml:space="preserve">. MEDIN will also establish </w:t>
      </w:r>
      <w:r w:rsidRPr="00F8780D">
        <w:rPr>
          <w:rFonts w:ascii="Calibri" w:eastAsia="Calibri" w:hAnsi="Calibri" w:cs="Calibri"/>
          <w:b/>
          <w:bCs/>
        </w:rPr>
        <w:t xml:space="preserve">Short-Term Activity Groups </w:t>
      </w:r>
      <w:r w:rsidRPr="00F8780D">
        <w:rPr>
          <w:rFonts w:ascii="Calibri" w:eastAsia="Calibri" w:hAnsi="Calibri" w:cs="Calibri"/>
        </w:rPr>
        <w:t>(STAGs)</w:t>
      </w:r>
      <w:r w:rsidR="00B15E85" w:rsidRPr="00F8780D">
        <w:rPr>
          <w:rFonts w:ascii="Calibri" w:eastAsia="Calibri" w:hAnsi="Calibri" w:cs="Calibri"/>
        </w:rPr>
        <w:t>,</w:t>
      </w:r>
      <w:r w:rsidRPr="00F8780D">
        <w:rPr>
          <w:rFonts w:ascii="Calibri" w:eastAsia="Calibri" w:hAnsi="Calibri" w:cs="Calibri"/>
        </w:rPr>
        <w:t xml:space="preserve"> which will be responsible for delivering time-bounded projects. STAGs will include </w:t>
      </w:r>
      <w:r w:rsidR="00B15E85" w:rsidRPr="00F8780D">
        <w:rPr>
          <w:rFonts w:ascii="Calibri" w:eastAsia="Calibri" w:hAnsi="Calibri" w:cs="Calibri"/>
        </w:rPr>
        <w:t xml:space="preserve">experts from within </w:t>
      </w:r>
      <w:r w:rsidRPr="00F8780D">
        <w:rPr>
          <w:rFonts w:ascii="Calibri" w:eastAsia="Calibri" w:hAnsi="Calibri" w:cs="Calibri"/>
        </w:rPr>
        <w:t>MEDIN partner</w:t>
      </w:r>
      <w:r w:rsidR="00B15E85" w:rsidRPr="00F8780D">
        <w:rPr>
          <w:rFonts w:ascii="Calibri" w:eastAsia="Calibri" w:hAnsi="Calibri" w:cs="Calibri"/>
        </w:rPr>
        <w:t xml:space="preserve"> organisations</w:t>
      </w:r>
      <w:r w:rsidRPr="00F8780D">
        <w:rPr>
          <w:rFonts w:ascii="Calibri" w:eastAsia="Calibri" w:hAnsi="Calibri" w:cs="Calibri"/>
        </w:rPr>
        <w:t xml:space="preserve"> to advance projects at pace. </w:t>
      </w:r>
      <w:r w:rsidR="00B15E85" w:rsidRPr="00F8780D">
        <w:rPr>
          <w:rFonts w:ascii="Calibri" w:eastAsia="Calibri" w:hAnsi="Calibri" w:cs="Calibri"/>
        </w:rPr>
        <w:t>Working Groups and Short</w:t>
      </w:r>
      <w:r w:rsidR="0D6F1D0F" w:rsidRPr="00F8780D">
        <w:rPr>
          <w:rFonts w:ascii="Calibri" w:eastAsia="Calibri" w:hAnsi="Calibri" w:cs="Calibri"/>
        </w:rPr>
        <w:t>-</w:t>
      </w:r>
      <w:r w:rsidR="00B15E85" w:rsidRPr="00F8780D">
        <w:rPr>
          <w:rFonts w:ascii="Calibri" w:eastAsia="Calibri" w:hAnsi="Calibri" w:cs="Calibri"/>
        </w:rPr>
        <w:t>Term Activity Groups report to the MEDIN Executive Team,</w:t>
      </w:r>
      <w:r w:rsidR="009E3FF2" w:rsidRPr="00F8780D">
        <w:rPr>
          <w:rFonts w:ascii="Calibri" w:eastAsia="Calibri" w:hAnsi="Calibri" w:cs="Calibri"/>
        </w:rPr>
        <w:t xml:space="preserve"> facilitating input from the wider partnership to the delivery of MEDIN’s work.</w:t>
      </w:r>
      <w:r w:rsidR="00B15E85" w:rsidRPr="00F8780D">
        <w:rPr>
          <w:rFonts w:ascii="Calibri" w:eastAsia="Calibri" w:hAnsi="Calibri" w:cs="Calibri"/>
        </w:rPr>
        <w:t xml:space="preserve"> </w:t>
      </w:r>
    </w:p>
    <w:p w14:paraId="6342A81F" w14:textId="41F4D489" w:rsidR="4043DDA0" w:rsidRPr="003703DE" w:rsidRDefault="4043DDA0" w:rsidP="003703DE">
      <w:pPr>
        <w:pStyle w:val="Heading2"/>
        <w:rPr>
          <w:rFonts w:eastAsia="Calibri"/>
          <w:bCs/>
        </w:rPr>
      </w:pPr>
      <w:bookmarkStart w:id="29" w:name="_Toc148965880"/>
      <w:r w:rsidRPr="003703DE">
        <w:rPr>
          <w:rFonts w:eastAsia="Calibri"/>
          <w:bCs/>
        </w:rPr>
        <w:t>4.2 Funding</w:t>
      </w:r>
      <w:bookmarkEnd w:id="29"/>
    </w:p>
    <w:p w14:paraId="776AFF15" w14:textId="56AE9251" w:rsidR="00641220" w:rsidRPr="00F8780D" w:rsidRDefault="00641220" w:rsidP="00641220">
      <w:pPr>
        <w:rPr>
          <w:rFonts w:ascii="Calibri" w:eastAsia="Calibri" w:hAnsi="Calibri" w:cs="Calibri"/>
        </w:rPr>
      </w:pPr>
      <w:r w:rsidRPr="00F8780D">
        <w:rPr>
          <w:rFonts w:ascii="Calibri" w:eastAsia="Calibri" w:hAnsi="Calibri" w:cs="Calibri"/>
        </w:rPr>
        <w:t xml:space="preserve">MEDIN is funded by a consortium of sponsors and further supported by </w:t>
      </w:r>
      <w:r w:rsidR="00153451" w:rsidRPr="00F8780D">
        <w:rPr>
          <w:rFonts w:ascii="Calibri" w:eastAsia="Calibri" w:hAnsi="Calibri" w:cs="Calibri"/>
        </w:rPr>
        <w:t xml:space="preserve">in kind </w:t>
      </w:r>
      <w:r w:rsidR="005000E0" w:rsidRPr="00F8780D">
        <w:rPr>
          <w:rFonts w:ascii="Calibri" w:eastAsia="Calibri" w:hAnsi="Calibri" w:cs="Calibri"/>
        </w:rPr>
        <w:t xml:space="preserve">contributions </w:t>
      </w:r>
      <w:r w:rsidR="00153451" w:rsidRPr="00F8780D">
        <w:rPr>
          <w:rFonts w:ascii="Calibri" w:eastAsia="Calibri" w:hAnsi="Calibri" w:cs="Calibri"/>
        </w:rPr>
        <w:t xml:space="preserve">from </w:t>
      </w:r>
      <w:r w:rsidRPr="00F8780D">
        <w:rPr>
          <w:rFonts w:ascii="Calibri" w:eastAsia="Calibri" w:hAnsi="Calibri" w:cs="Calibri"/>
        </w:rPr>
        <w:t xml:space="preserve">a broad range of partner organisations. All of the UK marine community are welcome to be part of the network </w:t>
      </w:r>
      <w:r w:rsidR="00153451" w:rsidRPr="00F8780D">
        <w:rPr>
          <w:rFonts w:ascii="Calibri" w:eastAsia="Calibri" w:hAnsi="Calibri" w:cs="Calibri"/>
        </w:rPr>
        <w:t xml:space="preserve">as Sponsors or Partners </w:t>
      </w:r>
      <w:r w:rsidRPr="00F8780D">
        <w:rPr>
          <w:rFonts w:ascii="Calibri" w:eastAsia="Calibri" w:hAnsi="Calibri" w:cs="Calibri"/>
        </w:rPr>
        <w:t>and all members are invited to contribute to delivering this collaborative Business Plan.</w:t>
      </w:r>
      <w:r w:rsidR="00125D39" w:rsidRPr="00F8780D">
        <w:rPr>
          <w:rFonts w:ascii="Calibri" w:eastAsia="Calibri" w:hAnsi="Calibri" w:cs="Calibri"/>
        </w:rPr>
        <w:t xml:space="preserve"> </w:t>
      </w:r>
      <w:r w:rsidRPr="00F8780D">
        <w:rPr>
          <w:rFonts w:ascii="Calibri" w:eastAsia="Calibri" w:hAnsi="Calibri" w:cs="Calibri"/>
        </w:rPr>
        <w:t>The MEDIN Sponsors provide the financial backing required for maintenance and development of MEDIN either via the work of the secretariat</w:t>
      </w:r>
      <w:r w:rsidR="005000E0" w:rsidRPr="00F8780D">
        <w:rPr>
          <w:rFonts w:ascii="Calibri" w:eastAsia="Calibri" w:hAnsi="Calibri" w:cs="Calibri"/>
        </w:rPr>
        <w:t xml:space="preserve"> (MEDIN Core Team)</w:t>
      </w:r>
      <w:r w:rsidRPr="00F8780D">
        <w:rPr>
          <w:rFonts w:ascii="Calibri" w:eastAsia="Calibri" w:hAnsi="Calibri" w:cs="Calibri"/>
        </w:rPr>
        <w:t>,</w:t>
      </w:r>
      <w:r w:rsidR="005000E0" w:rsidRPr="00F8780D">
        <w:rPr>
          <w:rFonts w:ascii="Calibri" w:eastAsia="Calibri" w:hAnsi="Calibri" w:cs="Calibri"/>
        </w:rPr>
        <w:t xml:space="preserve"> </w:t>
      </w:r>
      <w:r w:rsidRPr="00F8780D">
        <w:rPr>
          <w:rFonts w:ascii="Calibri" w:eastAsia="Calibri" w:hAnsi="Calibri" w:cs="Calibri"/>
        </w:rPr>
        <w:t xml:space="preserve">contributory </w:t>
      </w:r>
      <w:r w:rsidR="005000E0" w:rsidRPr="00F8780D">
        <w:rPr>
          <w:rFonts w:ascii="Calibri" w:eastAsia="Calibri" w:hAnsi="Calibri" w:cs="Calibri"/>
        </w:rPr>
        <w:t>coordination funding for</w:t>
      </w:r>
      <w:r w:rsidRPr="00F8780D">
        <w:rPr>
          <w:rFonts w:ascii="Calibri" w:eastAsia="Calibri" w:hAnsi="Calibri" w:cs="Calibri"/>
        </w:rPr>
        <w:t xml:space="preserve"> the D</w:t>
      </w:r>
      <w:r w:rsidR="005000E0" w:rsidRPr="00F8780D">
        <w:rPr>
          <w:rFonts w:ascii="Calibri" w:eastAsia="Calibri" w:hAnsi="Calibri" w:cs="Calibri"/>
        </w:rPr>
        <w:t xml:space="preserve">ata </w:t>
      </w:r>
      <w:r w:rsidRPr="00F8780D">
        <w:rPr>
          <w:rFonts w:ascii="Calibri" w:eastAsia="Calibri" w:hAnsi="Calibri" w:cs="Calibri"/>
        </w:rPr>
        <w:t>A</w:t>
      </w:r>
      <w:r w:rsidR="005000E0" w:rsidRPr="00F8780D">
        <w:rPr>
          <w:rFonts w:ascii="Calibri" w:eastAsia="Calibri" w:hAnsi="Calibri" w:cs="Calibri"/>
        </w:rPr>
        <w:t xml:space="preserve">rchive </w:t>
      </w:r>
      <w:r w:rsidRPr="00F8780D">
        <w:rPr>
          <w:rFonts w:ascii="Calibri" w:eastAsia="Calibri" w:hAnsi="Calibri" w:cs="Calibri"/>
        </w:rPr>
        <w:t>C</w:t>
      </w:r>
      <w:r w:rsidR="005000E0" w:rsidRPr="00F8780D">
        <w:rPr>
          <w:rFonts w:ascii="Calibri" w:eastAsia="Calibri" w:hAnsi="Calibri" w:cs="Calibri"/>
        </w:rPr>
        <w:t>entre</w:t>
      </w:r>
      <w:r w:rsidR="00125D39" w:rsidRPr="00F8780D">
        <w:rPr>
          <w:rFonts w:ascii="Calibri" w:eastAsia="Calibri" w:hAnsi="Calibri" w:cs="Calibri"/>
        </w:rPr>
        <w:t xml:space="preserve">s </w:t>
      </w:r>
      <w:r w:rsidR="005000E0" w:rsidRPr="00F8780D">
        <w:rPr>
          <w:rFonts w:ascii="Calibri" w:eastAsia="Calibri" w:hAnsi="Calibri" w:cs="Calibri"/>
        </w:rPr>
        <w:t xml:space="preserve">and </w:t>
      </w:r>
      <w:r w:rsidR="00125D39" w:rsidRPr="00F8780D">
        <w:rPr>
          <w:rFonts w:ascii="Calibri" w:eastAsia="Calibri" w:hAnsi="Calibri" w:cs="Calibri"/>
        </w:rPr>
        <w:t>via</w:t>
      </w:r>
      <w:r w:rsidR="005000E0" w:rsidRPr="00F8780D">
        <w:rPr>
          <w:rFonts w:ascii="Calibri" w:eastAsia="Calibri" w:hAnsi="Calibri" w:cs="Calibri"/>
        </w:rPr>
        <w:t xml:space="preserve"> the tools and resources MEDIN provides our users for free</w:t>
      </w:r>
      <w:r w:rsidRPr="00F8780D">
        <w:rPr>
          <w:rFonts w:ascii="Calibri" w:eastAsia="Calibri" w:hAnsi="Calibri" w:cs="Calibri"/>
        </w:rPr>
        <w:t xml:space="preserve"> (website, </w:t>
      </w:r>
      <w:r w:rsidRPr="00F8780D">
        <w:rPr>
          <w:rFonts w:ascii="Calibri" w:eastAsia="Calibri" w:hAnsi="Calibri" w:cs="Calibri"/>
        </w:rPr>
        <w:lastRenderedPageBreak/>
        <w:t>portal</w:t>
      </w:r>
      <w:r w:rsidR="005000E0" w:rsidRPr="00F8780D">
        <w:rPr>
          <w:rFonts w:ascii="Calibri" w:eastAsia="Calibri" w:hAnsi="Calibri" w:cs="Calibri"/>
        </w:rPr>
        <w:t>, standards, data guidelines, metadata editors</w:t>
      </w:r>
      <w:r w:rsidR="00C557D5" w:rsidRPr="00F8780D">
        <w:rPr>
          <w:rFonts w:ascii="Calibri" w:eastAsia="Calibri" w:hAnsi="Calibri" w:cs="Calibri"/>
        </w:rPr>
        <w:t>,</w:t>
      </w:r>
      <w:r w:rsidRPr="00F8780D">
        <w:rPr>
          <w:rFonts w:ascii="Calibri" w:eastAsia="Calibri" w:hAnsi="Calibri" w:cs="Calibri"/>
        </w:rPr>
        <w:t xml:space="preserve"> etc</w:t>
      </w:r>
      <w:r w:rsidR="005000E0" w:rsidRPr="00F8780D">
        <w:rPr>
          <w:rFonts w:ascii="Calibri" w:eastAsia="Calibri" w:hAnsi="Calibri" w:cs="Calibri"/>
        </w:rPr>
        <w:t>.)</w:t>
      </w:r>
      <w:r w:rsidR="00AE7C3F" w:rsidRPr="00F8780D">
        <w:rPr>
          <w:rFonts w:ascii="Calibri" w:eastAsia="Calibri" w:hAnsi="Calibri" w:cs="Calibri"/>
        </w:rPr>
        <w:t xml:space="preserve"> </w:t>
      </w:r>
      <w:r w:rsidRPr="00F8780D">
        <w:rPr>
          <w:rFonts w:ascii="Calibri" w:eastAsia="Calibri" w:hAnsi="Calibri" w:cs="Calibri"/>
        </w:rPr>
        <w:t xml:space="preserve">In addition to the capital funding, </w:t>
      </w:r>
      <w:r w:rsidR="005000E0" w:rsidRPr="00F8780D">
        <w:rPr>
          <w:rFonts w:ascii="Calibri" w:eastAsia="Calibri" w:hAnsi="Calibri" w:cs="Calibri"/>
        </w:rPr>
        <w:t>significant</w:t>
      </w:r>
      <w:r w:rsidRPr="00F8780D">
        <w:rPr>
          <w:rFonts w:ascii="Calibri" w:eastAsia="Calibri" w:hAnsi="Calibri" w:cs="Calibri"/>
        </w:rPr>
        <w:t xml:space="preserve"> </w:t>
      </w:r>
      <w:r w:rsidR="00A4792E" w:rsidRPr="00F8780D">
        <w:rPr>
          <w:rFonts w:ascii="Calibri" w:eastAsia="Calibri" w:hAnsi="Calibri" w:cs="Calibri"/>
        </w:rPr>
        <w:t>support</w:t>
      </w:r>
      <w:r w:rsidRPr="00F8780D">
        <w:rPr>
          <w:rFonts w:ascii="Calibri" w:eastAsia="Calibri" w:hAnsi="Calibri" w:cs="Calibri"/>
        </w:rPr>
        <w:t xml:space="preserve"> is provided by sponsor and partner organisations through in-kind resource contributions. This resource, provided thro</w:t>
      </w:r>
      <w:r w:rsidR="00A4792E" w:rsidRPr="00F8780D">
        <w:rPr>
          <w:rFonts w:ascii="Calibri" w:eastAsia="Calibri" w:hAnsi="Calibri" w:cs="Calibri"/>
        </w:rPr>
        <w:t>ugh both staff time within the Working G</w:t>
      </w:r>
      <w:r w:rsidRPr="00F8780D">
        <w:rPr>
          <w:rFonts w:ascii="Calibri" w:eastAsia="Calibri" w:hAnsi="Calibri" w:cs="Calibri"/>
        </w:rPr>
        <w:t>roups and undertaking of MEDIN-adjacent projects, is fundamental to MEDIN’s success and continuing viability.</w:t>
      </w:r>
      <w:r w:rsidR="00DC687D" w:rsidRPr="00F8780D">
        <w:rPr>
          <w:rFonts w:ascii="Calibri" w:eastAsia="Calibri" w:hAnsi="Calibri" w:cs="Calibri"/>
        </w:rPr>
        <w:t xml:space="preserve"> Moreover, without the core capability funding of each MEDIN Data Archive C</w:t>
      </w:r>
      <w:r w:rsidR="00AE7C3F" w:rsidRPr="00F8780D">
        <w:rPr>
          <w:rFonts w:ascii="Calibri" w:eastAsia="Calibri" w:hAnsi="Calibri" w:cs="Calibri"/>
        </w:rPr>
        <w:t>entre from</w:t>
      </w:r>
      <w:r w:rsidR="00DC687D" w:rsidRPr="00F8780D">
        <w:rPr>
          <w:rFonts w:ascii="Calibri" w:eastAsia="Calibri" w:hAnsi="Calibri" w:cs="Calibri"/>
        </w:rPr>
        <w:t xml:space="preserve"> the</w:t>
      </w:r>
      <w:r w:rsidR="00AE7C3F" w:rsidRPr="00F8780D">
        <w:rPr>
          <w:rFonts w:ascii="Calibri" w:eastAsia="Calibri" w:hAnsi="Calibri" w:cs="Calibri"/>
        </w:rPr>
        <w:t xml:space="preserve">ir host organisation or </w:t>
      </w:r>
      <w:r w:rsidR="00DC687D" w:rsidRPr="00F8780D">
        <w:rPr>
          <w:rFonts w:ascii="Calibri" w:eastAsia="Calibri" w:hAnsi="Calibri" w:cs="Calibri"/>
        </w:rPr>
        <w:t xml:space="preserve">funders, the MEDIN </w:t>
      </w:r>
      <w:r w:rsidR="00AE7C3F" w:rsidRPr="00F8780D">
        <w:rPr>
          <w:rFonts w:ascii="Calibri" w:eastAsia="Calibri" w:hAnsi="Calibri" w:cs="Calibri"/>
        </w:rPr>
        <w:t>framework would no longer be feasible.</w:t>
      </w:r>
    </w:p>
    <w:p w14:paraId="55E3D5CE" w14:textId="77777777" w:rsidR="00641220" w:rsidRPr="00F8780D" w:rsidRDefault="00641220" w:rsidP="003703DE">
      <w:pPr>
        <w:spacing w:after="160" w:line="257" w:lineRule="auto"/>
        <w:rPr>
          <w:rFonts w:ascii="Calibri" w:eastAsia="Calibri" w:hAnsi="Calibri" w:cs="Calibri"/>
          <w:b/>
          <w:bCs/>
        </w:rPr>
      </w:pPr>
    </w:p>
    <w:p w14:paraId="1EDCFDC0" w14:textId="71B2089D" w:rsidR="00AE7C3F" w:rsidRPr="00F8780D" w:rsidRDefault="4043DDA0" w:rsidP="003703DE">
      <w:pPr>
        <w:spacing w:after="160" w:line="257" w:lineRule="auto"/>
        <w:rPr>
          <w:rFonts w:ascii="Calibri" w:eastAsia="Calibri" w:hAnsi="Calibri" w:cs="Calibri"/>
        </w:rPr>
      </w:pPr>
      <w:r w:rsidRPr="00F8780D">
        <w:rPr>
          <w:rFonts w:ascii="Calibri" w:eastAsia="Calibri" w:hAnsi="Calibri" w:cs="Calibri"/>
        </w:rPr>
        <w:t>MEDIN</w:t>
      </w:r>
      <w:r w:rsidR="00125D39" w:rsidRPr="00F8780D">
        <w:rPr>
          <w:rFonts w:ascii="Calibri" w:eastAsia="Calibri" w:hAnsi="Calibri" w:cs="Calibri"/>
        </w:rPr>
        <w:t>’s</w:t>
      </w:r>
      <w:r w:rsidRPr="00F8780D">
        <w:rPr>
          <w:rFonts w:ascii="Calibri" w:eastAsia="Calibri" w:hAnsi="Calibri" w:cs="Calibri"/>
        </w:rPr>
        <w:t xml:space="preserve"> consortium of sponsor</w:t>
      </w:r>
      <w:r w:rsidR="00DC687D" w:rsidRPr="00F8780D">
        <w:rPr>
          <w:rFonts w:ascii="Calibri" w:eastAsia="Calibri" w:hAnsi="Calibri" w:cs="Calibri"/>
        </w:rPr>
        <w:t>s</w:t>
      </w:r>
      <w:r w:rsidRPr="00F8780D">
        <w:rPr>
          <w:rFonts w:ascii="Calibri" w:eastAsia="Calibri" w:hAnsi="Calibri" w:cs="Calibri"/>
        </w:rPr>
        <w:t xml:space="preserve"> represent Government, academic, </w:t>
      </w:r>
      <w:r w:rsidR="00A4792E" w:rsidRPr="00F8780D">
        <w:rPr>
          <w:rFonts w:ascii="Calibri" w:eastAsia="Calibri" w:hAnsi="Calibri" w:cs="Calibri"/>
        </w:rPr>
        <w:t>charitable</w:t>
      </w:r>
      <w:r w:rsidR="00545817" w:rsidRPr="00F8780D">
        <w:rPr>
          <w:rFonts w:ascii="Calibri" w:eastAsia="Calibri" w:hAnsi="Calibri" w:cs="Calibri"/>
        </w:rPr>
        <w:t xml:space="preserve"> </w:t>
      </w:r>
      <w:r w:rsidRPr="00F8780D">
        <w:rPr>
          <w:rFonts w:ascii="Calibri" w:eastAsia="Calibri" w:hAnsi="Calibri" w:cs="Calibri"/>
        </w:rPr>
        <w:t xml:space="preserve">and private-sector organisations. During the period 2019-2024 MEDIN operated </w:t>
      </w:r>
      <w:r w:rsidR="00C557D5" w:rsidRPr="00F8780D">
        <w:rPr>
          <w:rFonts w:ascii="Calibri" w:eastAsia="Calibri" w:hAnsi="Calibri" w:cs="Calibri"/>
        </w:rPr>
        <w:t xml:space="preserve">with </w:t>
      </w:r>
      <w:r w:rsidRPr="00F8780D">
        <w:rPr>
          <w:rFonts w:ascii="Calibri" w:eastAsia="Calibri" w:hAnsi="Calibri" w:cs="Calibri"/>
        </w:rPr>
        <w:t>an annual budget of ~</w:t>
      </w:r>
      <w:r w:rsidR="2801DD93" w:rsidRPr="00F8780D">
        <w:rPr>
          <w:rFonts w:ascii="Calibri" w:eastAsia="Calibri" w:hAnsi="Calibri" w:cs="Calibri"/>
        </w:rPr>
        <w:t>£512</w:t>
      </w:r>
      <w:r w:rsidR="00A4792E" w:rsidRPr="00F8780D">
        <w:rPr>
          <w:rFonts w:ascii="Calibri" w:eastAsia="Calibri" w:hAnsi="Calibri" w:cs="Calibri"/>
        </w:rPr>
        <w:t xml:space="preserve">K, which </w:t>
      </w:r>
      <w:r w:rsidRPr="00F8780D">
        <w:rPr>
          <w:rFonts w:ascii="Calibri" w:eastAsia="Calibri" w:hAnsi="Calibri" w:cs="Calibri"/>
        </w:rPr>
        <w:t>reflect</w:t>
      </w:r>
      <w:r w:rsidR="00A4792E" w:rsidRPr="00F8780D">
        <w:rPr>
          <w:rFonts w:ascii="Calibri" w:eastAsia="Calibri" w:hAnsi="Calibri" w:cs="Calibri"/>
        </w:rPr>
        <w:t>ed</w:t>
      </w:r>
      <w:r w:rsidRPr="00F8780D">
        <w:rPr>
          <w:rFonts w:ascii="Calibri" w:eastAsia="Calibri" w:hAnsi="Calibri" w:cs="Calibri"/>
        </w:rPr>
        <w:t xml:space="preserve"> a</w:t>
      </w:r>
      <w:r w:rsidR="2656AEEC" w:rsidRPr="00F8780D">
        <w:rPr>
          <w:rFonts w:ascii="Calibri" w:eastAsia="Calibri" w:hAnsi="Calibri" w:cs="Calibri"/>
        </w:rPr>
        <w:t xml:space="preserve"> continued decrease in funding since </w:t>
      </w:r>
      <w:r w:rsidRPr="00F8780D">
        <w:rPr>
          <w:rFonts w:ascii="Calibri" w:eastAsia="Calibri" w:hAnsi="Calibri" w:cs="Calibri"/>
        </w:rPr>
        <w:t>MEDIN’s inception in 2008. Th</w:t>
      </w:r>
      <w:r w:rsidR="00A4792E" w:rsidRPr="00F8780D">
        <w:rPr>
          <w:rFonts w:ascii="Calibri" w:eastAsia="Calibri" w:hAnsi="Calibri" w:cs="Calibri"/>
        </w:rPr>
        <w:t>is</w:t>
      </w:r>
      <w:r w:rsidRPr="00F8780D">
        <w:rPr>
          <w:rFonts w:ascii="Calibri" w:eastAsia="Calibri" w:hAnsi="Calibri" w:cs="Calibri"/>
        </w:rPr>
        <w:t xml:space="preserve"> Business Plan outlines ambitions for MEDIN </w:t>
      </w:r>
      <w:r w:rsidR="00C557D5" w:rsidRPr="00F8780D">
        <w:rPr>
          <w:rFonts w:ascii="Calibri" w:eastAsia="Calibri" w:hAnsi="Calibri" w:cs="Calibri"/>
        </w:rPr>
        <w:t xml:space="preserve">that </w:t>
      </w:r>
      <w:r w:rsidRPr="00F8780D">
        <w:rPr>
          <w:rFonts w:ascii="Calibri" w:eastAsia="Calibri" w:hAnsi="Calibri" w:cs="Calibri"/>
        </w:rPr>
        <w:t>will require greater financial resources to be secured throughout the 2024-2029 period, particularly where infrastructure investment is required.</w:t>
      </w:r>
      <w:r w:rsidR="00AE7C3F" w:rsidRPr="00F8780D">
        <w:rPr>
          <w:rFonts w:ascii="Calibri" w:eastAsia="Calibri" w:hAnsi="Calibri" w:cs="Calibri"/>
        </w:rPr>
        <w:t xml:space="preserve"> </w:t>
      </w:r>
    </w:p>
    <w:p w14:paraId="305B62ED" w14:textId="758CA441" w:rsidR="4043DDA0" w:rsidRPr="00F8780D" w:rsidRDefault="4043DDA0" w:rsidP="003703DE">
      <w:pPr>
        <w:spacing w:after="160" w:line="257" w:lineRule="auto"/>
        <w:rPr>
          <w:rFonts w:ascii="Calibri" w:eastAsia="Calibri" w:hAnsi="Calibri" w:cs="Calibri"/>
          <w:b/>
          <w:bCs/>
        </w:rPr>
      </w:pPr>
      <w:r w:rsidRPr="00F8780D">
        <w:rPr>
          <w:rFonts w:ascii="Calibri" w:eastAsia="Calibri" w:hAnsi="Calibri" w:cs="Calibri"/>
          <w:b/>
          <w:bCs/>
        </w:rPr>
        <w:t>An increase in overall funding is therefore required to deliver the full ambition of this business plan.</w:t>
      </w:r>
    </w:p>
    <w:p w14:paraId="1F8A1001" w14:textId="2D074E74" w:rsidR="00AE7C3F" w:rsidRPr="00F8780D" w:rsidRDefault="00AE7C3F" w:rsidP="00AE7C3F">
      <w:pPr>
        <w:spacing w:after="160" w:line="257" w:lineRule="auto"/>
        <w:rPr>
          <w:rFonts w:ascii="Calibri" w:eastAsia="Calibri" w:hAnsi="Calibri" w:cs="Calibri"/>
        </w:rPr>
      </w:pPr>
      <w:r w:rsidRPr="00F8780D">
        <w:rPr>
          <w:rFonts w:ascii="Calibri" w:eastAsia="Calibri" w:hAnsi="Calibri" w:cs="Calibri"/>
        </w:rPr>
        <w:t xml:space="preserve">Therefore, in addition to sustained funding commitments, MEDIN will work with its consortium of sponsors </w:t>
      </w:r>
      <w:r w:rsidR="005D6C4B" w:rsidRPr="00F8780D">
        <w:rPr>
          <w:rFonts w:ascii="Calibri" w:eastAsia="Calibri" w:hAnsi="Calibri" w:cs="Calibri"/>
        </w:rPr>
        <w:t>and other funding organisations</w:t>
      </w:r>
      <w:r w:rsidRPr="00F8780D">
        <w:rPr>
          <w:rFonts w:ascii="Calibri" w:eastAsia="Calibri" w:hAnsi="Calibri" w:cs="Calibri"/>
        </w:rPr>
        <w:t xml:space="preserve"> to proactively seek capital investment for specific development projects. Furthermore, MEDIN will continue seeking to expand its consortium of sponsors, with a focus on under-represented sectors.</w:t>
      </w:r>
    </w:p>
    <w:p w14:paraId="747C3E1A" w14:textId="56015D2E" w:rsidR="4043DDA0" w:rsidRPr="00F8780D" w:rsidRDefault="4043DDA0" w:rsidP="003703DE">
      <w:pPr>
        <w:spacing w:after="160" w:line="257" w:lineRule="auto"/>
        <w:rPr>
          <w:rFonts w:ascii="Calibri" w:eastAsia="Calibri" w:hAnsi="Calibri" w:cs="Calibri"/>
        </w:rPr>
      </w:pPr>
      <w:r w:rsidRPr="00F8780D">
        <w:rPr>
          <w:rFonts w:ascii="Calibri" w:eastAsia="Calibri" w:hAnsi="Calibri" w:cs="Calibri"/>
        </w:rPr>
        <w:t xml:space="preserve">MEDIN provides a detailed work programme and budget assessment in each annual report. Where the </w:t>
      </w:r>
      <w:r w:rsidR="553A018F" w:rsidRPr="00F8780D">
        <w:rPr>
          <w:rFonts w:ascii="Calibri" w:eastAsia="Calibri" w:hAnsi="Calibri" w:cs="Calibri"/>
        </w:rPr>
        <w:t xml:space="preserve">operational </w:t>
      </w:r>
      <w:r w:rsidR="00545817" w:rsidRPr="00F8780D">
        <w:rPr>
          <w:rFonts w:ascii="Calibri" w:eastAsia="Calibri" w:hAnsi="Calibri" w:cs="Calibri"/>
        </w:rPr>
        <w:t>work plan</w:t>
      </w:r>
      <w:r w:rsidRPr="00F8780D">
        <w:rPr>
          <w:rFonts w:ascii="Calibri" w:eastAsia="Calibri" w:hAnsi="Calibri" w:cs="Calibri"/>
        </w:rPr>
        <w:t xml:space="preserve"> requires adjustment, this will be agreed by the MEDIN Sponsors</w:t>
      </w:r>
      <w:r w:rsidR="00C557D5" w:rsidRPr="00F8780D">
        <w:rPr>
          <w:rFonts w:ascii="Calibri" w:eastAsia="Calibri" w:hAnsi="Calibri" w:cs="Calibri"/>
        </w:rPr>
        <w:t>’</w:t>
      </w:r>
      <w:r w:rsidRPr="00F8780D">
        <w:rPr>
          <w:rFonts w:ascii="Calibri" w:eastAsia="Calibri" w:hAnsi="Calibri" w:cs="Calibri"/>
        </w:rPr>
        <w:t xml:space="preserve"> Board</w:t>
      </w:r>
      <w:r w:rsidR="00C557D5" w:rsidRPr="00F8780D">
        <w:rPr>
          <w:rFonts w:ascii="Calibri" w:eastAsia="Calibri" w:hAnsi="Calibri" w:cs="Calibri"/>
        </w:rPr>
        <w:t>,</w:t>
      </w:r>
      <w:r w:rsidRPr="00F8780D">
        <w:rPr>
          <w:rFonts w:ascii="Calibri" w:eastAsia="Calibri" w:hAnsi="Calibri" w:cs="Calibri"/>
        </w:rPr>
        <w:t xml:space="preserve"> who </w:t>
      </w:r>
      <w:r w:rsidR="6D64329C" w:rsidRPr="00F8780D">
        <w:rPr>
          <w:rFonts w:ascii="Calibri" w:eastAsia="Calibri" w:hAnsi="Calibri" w:cs="Calibri"/>
        </w:rPr>
        <w:t>are</w:t>
      </w:r>
      <w:r w:rsidRPr="00F8780D">
        <w:rPr>
          <w:rFonts w:ascii="Calibri" w:eastAsia="Calibri" w:hAnsi="Calibri" w:cs="Calibri"/>
        </w:rPr>
        <w:t xml:space="preserve"> the governing body. A full budget breakdown will be provided in each MEDIN Annual Report to ensure transparency of funding allocation.</w:t>
      </w:r>
    </w:p>
    <w:p w14:paraId="2E87BAFC" w14:textId="74672E3D" w:rsidR="00AE7C3F" w:rsidRPr="00F8780D" w:rsidRDefault="00AE7C3F">
      <w:pPr>
        <w:spacing w:after="160" w:line="259" w:lineRule="auto"/>
      </w:pPr>
      <w:r w:rsidRPr="00F8780D">
        <w:br w:type="page"/>
      </w:r>
    </w:p>
    <w:p w14:paraId="048DDE52" w14:textId="0D15854B" w:rsidR="001508D6" w:rsidRPr="00A869D9" w:rsidRDefault="001508D6" w:rsidP="00A869D9">
      <w:pPr>
        <w:pStyle w:val="Heading1"/>
        <w:rPr>
          <w:sz w:val="40"/>
          <w:szCs w:val="40"/>
        </w:rPr>
      </w:pPr>
      <w:bookmarkStart w:id="30" w:name="_Toc148965881"/>
      <w:r w:rsidRPr="00A869D9">
        <w:rPr>
          <w:sz w:val="40"/>
          <w:szCs w:val="40"/>
        </w:rPr>
        <w:lastRenderedPageBreak/>
        <w:t xml:space="preserve">Appendix </w:t>
      </w:r>
      <w:r w:rsidR="001F22EE" w:rsidRPr="00A869D9">
        <w:rPr>
          <w:sz w:val="40"/>
          <w:szCs w:val="40"/>
        </w:rPr>
        <w:t xml:space="preserve">A </w:t>
      </w:r>
      <w:r w:rsidRPr="00A869D9">
        <w:rPr>
          <w:sz w:val="40"/>
          <w:szCs w:val="40"/>
        </w:rPr>
        <w:t>– SWOT analysis of MEDIN</w:t>
      </w:r>
      <w:bookmarkEnd w:id="30"/>
    </w:p>
    <w:p w14:paraId="4A69122E" w14:textId="57634609" w:rsidR="00B1011C" w:rsidRPr="00B1011C" w:rsidRDefault="00B1011C" w:rsidP="00FC5716">
      <w:pPr>
        <w:textAlignment w:val="baseline"/>
        <w:rPr>
          <w:rFonts w:ascii="Calibri" w:hAnsi="Calibri" w:cs="Calibri"/>
        </w:rPr>
      </w:pPr>
      <w:r w:rsidRPr="00B1011C">
        <w:rPr>
          <w:rFonts w:ascii="Arial" w:hAnsi="Arial" w:cs="Arial"/>
          <w:sz w:val="28"/>
          <w:szCs w:val="28"/>
        </w:rPr>
        <w:t> </w:t>
      </w:r>
      <w:r w:rsidRPr="00B1011C">
        <w:rPr>
          <w:rFonts w:ascii="Calibri" w:hAnsi="Calibri" w:cs="Calibri"/>
          <w:sz w:val="22"/>
          <w:szCs w:val="22"/>
        </w:rPr>
        <w:t> </w:t>
      </w:r>
    </w:p>
    <w:p w14:paraId="3BEB5D9B" w14:textId="65640E31" w:rsidR="00B1011C" w:rsidRPr="00B1011C" w:rsidRDefault="00B1011C" w:rsidP="003B5A83">
      <w:pPr>
        <w:textAlignment w:val="baseline"/>
        <w:rPr>
          <w:rFonts w:ascii="Calibri" w:hAnsi="Calibri" w:cs="Calibri"/>
        </w:rPr>
      </w:pPr>
      <w:r w:rsidRPr="00B1011C">
        <w:rPr>
          <w:rFonts w:ascii="Calibri" w:hAnsi="Calibri" w:cs="Calibri"/>
        </w:rPr>
        <w:t xml:space="preserve">This </w:t>
      </w:r>
      <w:r>
        <w:rPr>
          <w:rFonts w:ascii="Calibri" w:hAnsi="Calibri" w:cs="Calibri"/>
        </w:rPr>
        <w:t>is an</w:t>
      </w:r>
      <w:r w:rsidRPr="00B1011C">
        <w:rPr>
          <w:rFonts w:ascii="Calibri" w:hAnsi="Calibri" w:cs="Calibri"/>
        </w:rPr>
        <w:t xml:space="preserve"> internal analysis of the Strengths and Weaknesses of the Marine Environmental Data and Information Network (MEDIN) along with the Opportunities and Threats to MEDIN (SWOT analysis). </w:t>
      </w:r>
    </w:p>
    <w:p w14:paraId="4F72D68E" w14:textId="77777777" w:rsidR="00B1011C" w:rsidRPr="00B1011C" w:rsidRDefault="00B1011C" w:rsidP="00062A8C">
      <w:pPr>
        <w:textAlignment w:val="baseline"/>
        <w:rPr>
          <w:rFonts w:ascii="Calibri" w:hAnsi="Calibri" w:cs="Calibri"/>
        </w:rPr>
      </w:pPr>
      <w:r w:rsidRPr="00B1011C">
        <w:rPr>
          <w:rFonts w:ascii="Calibri" w:hAnsi="Calibri" w:cs="Calibri"/>
        </w:rPr>
        <w:t> </w:t>
      </w:r>
    </w:p>
    <w:p w14:paraId="039DD7DC" w14:textId="77777777" w:rsidR="00B1011C" w:rsidRPr="00B1011C" w:rsidRDefault="00B1011C" w:rsidP="00062A8C">
      <w:pPr>
        <w:textAlignment w:val="baseline"/>
        <w:rPr>
          <w:rFonts w:ascii="Calibri" w:hAnsi="Calibri" w:cs="Calibri"/>
        </w:rPr>
      </w:pPr>
      <w:r w:rsidRPr="00B1011C">
        <w:rPr>
          <w:rFonts w:ascii="Calibri" w:hAnsi="Calibri" w:cs="Calibri"/>
        </w:rPr>
        <w:t>Contributors: </w:t>
      </w:r>
    </w:p>
    <w:p w14:paraId="596ED755" w14:textId="77777777" w:rsidR="00B1011C" w:rsidRPr="00B1011C" w:rsidRDefault="00B1011C" w:rsidP="00062A8C">
      <w:pPr>
        <w:textAlignment w:val="baseline"/>
        <w:rPr>
          <w:rFonts w:ascii="Calibri" w:hAnsi="Calibri" w:cs="Calibri"/>
        </w:rPr>
      </w:pPr>
      <w:r w:rsidRPr="00B1011C">
        <w:rPr>
          <w:rFonts w:ascii="Calibri" w:hAnsi="Calibri" w:cs="Calibri"/>
        </w:rPr>
        <w:t> </w:t>
      </w:r>
    </w:p>
    <w:tbl>
      <w:tblPr>
        <w:tblW w:w="82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0"/>
        <w:gridCol w:w="4140"/>
      </w:tblGrid>
      <w:tr w:rsidR="00B1011C" w:rsidRPr="00B1011C" w14:paraId="57C7996B"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0C47AB81" w14:textId="77777777" w:rsidR="00B1011C" w:rsidRPr="00B1011C" w:rsidRDefault="00B1011C" w:rsidP="00062A8C">
            <w:pPr>
              <w:textAlignment w:val="baseline"/>
            </w:pPr>
            <w:r w:rsidRPr="00B1011C">
              <w:rPr>
                <w:rFonts w:ascii="Calibri" w:hAnsi="Calibri" w:cs="Calibri"/>
              </w:rPr>
              <w:t>Graeme Duncan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348B1C40" w14:textId="77777777" w:rsidR="00B1011C" w:rsidRPr="00B1011C" w:rsidRDefault="00B1011C" w:rsidP="00062A8C">
            <w:pPr>
              <w:textAlignment w:val="baseline"/>
            </w:pPr>
            <w:r w:rsidRPr="00B1011C">
              <w:rPr>
                <w:rFonts w:ascii="Calibri" w:hAnsi="Calibri" w:cs="Calibri"/>
              </w:rPr>
              <w:t>Clare Postlethwaite </w:t>
            </w:r>
          </w:p>
        </w:tc>
      </w:tr>
      <w:tr w:rsidR="00B1011C" w:rsidRPr="00B1011C" w14:paraId="6C26EB1D"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1F55735E" w14:textId="77777777" w:rsidR="00B1011C" w:rsidRPr="00B1011C" w:rsidRDefault="00B1011C" w:rsidP="00FC5716">
            <w:pPr>
              <w:textAlignment w:val="baseline"/>
            </w:pPr>
            <w:r w:rsidRPr="00B1011C">
              <w:rPr>
                <w:rFonts w:ascii="Calibri" w:hAnsi="Calibri" w:cs="Calibri"/>
              </w:rPr>
              <w:t>Dan Lear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2C379A4B" w14:textId="77777777" w:rsidR="00B1011C" w:rsidRPr="00B1011C" w:rsidRDefault="00B1011C" w:rsidP="003B5A83">
            <w:pPr>
              <w:textAlignment w:val="baseline"/>
            </w:pPr>
            <w:r w:rsidRPr="00B1011C">
              <w:rPr>
                <w:rFonts w:ascii="Calibri" w:hAnsi="Calibri" w:cs="Calibri"/>
              </w:rPr>
              <w:t>Gaynor Evans </w:t>
            </w:r>
          </w:p>
        </w:tc>
      </w:tr>
      <w:tr w:rsidR="00B1011C" w:rsidRPr="00B1011C" w14:paraId="4FF407AA"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2C169665" w14:textId="77777777" w:rsidR="00B1011C" w:rsidRPr="00B1011C" w:rsidRDefault="00B1011C" w:rsidP="00FC5716">
            <w:pPr>
              <w:textAlignment w:val="baseline"/>
            </w:pPr>
            <w:r w:rsidRPr="00B1011C">
              <w:rPr>
                <w:rFonts w:ascii="Calibri" w:hAnsi="Calibri" w:cs="Calibri"/>
              </w:rPr>
              <w:t>Laura Hanley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79947907" w14:textId="77777777" w:rsidR="00B1011C" w:rsidRPr="00B1011C" w:rsidRDefault="00B1011C" w:rsidP="003B5A83">
            <w:pPr>
              <w:textAlignment w:val="baseline"/>
            </w:pPr>
            <w:r w:rsidRPr="00B1011C">
              <w:rPr>
                <w:rFonts w:ascii="Calibri" w:hAnsi="Calibri" w:cs="Calibri"/>
              </w:rPr>
              <w:t xml:space="preserve">Charlotte </w:t>
            </w:r>
            <w:proofErr w:type="spellStart"/>
            <w:r w:rsidRPr="00B1011C">
              <w:rPr>
                <w:rFonts w:ascii="Calibri" w:hAnsi="Calibri" w:cs="Calibri"/>
              </w:rPr>
              <w:t>Miskin-Hymas</w:t>
            </w:r>
            <w:proofErr w:type="spellEnd"/>
            <w:r w:rsidRPr="00B1011C">
              <w:rPr>
                <w:rFonts w:ascii="Calibri" w:hAnsi="Calibri" w:cs="Calibri"/>
              </w:rPr>
              <w:t> </w:t>
            </w:r>
          </w:p>
        </w:tc>
      </w:tr>
      <w:tr w:rsidR="00B1011C" w:rsidRPr="00B1011C" w14:paraId="4CD51021"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5FD6E3FD" w14:textId="77777777" w:rsidR="00B1011C" w:rsidRPr="00B1011C" w:rsidRDefault="00B1011C" w:rsidP="00FC5716">
            <w:pPr>
              <w:textAlignment w:val="baseline"/>
            </w:pPr>
            <w:r w:rsidRPr="00B1011C">
              <w:rPr>
                <w:rFonts w:ascii="Calibri" w:hAnsi="Calibri" w:cs="Calibri"/>
              </w:rPr>
              <w:t>Laura Hewson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51F55BF1" w14:textId="77777777" w:rsidR="00B1011C" w:rsidRPr="00B1011C" w:rsidRDefault="00B1011C" w:rsidP="003B5A83">
            <w:pPr>
              <w:textAlignment w:val="baseline"/>
            </w:pPr>
            <w:r w:rsidRPr="00B1011C">
              <w:rPr>
                <w:rFonts w:ascii="Calibri" w:hAnsi="Calibri" w:cs="Calibri"/>
              </w:rPr>
              <w:t> </w:t>
            </w:r>
          </w:p>
        </w:tc>
      </w:tr>
      <w:tr w:rsidR="00B1011C" w:rsidRPr="00B1011C" w14:paraId="648135E9"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24D8AB31" w14:textId="77777777" w:rsidR="00B1011C" w:rsidRPr="00B1011C" w:rsidRDefault="00B1011C" w:rsidP="00FC5716">
            <w:pPr>
              <w:textAlignment w:val="baseline"/>
            </w:pPr>
            <w:r w:rsidRPr="00B1011C">
              <w:rPr>
                <w:rFonts w:ascii="Calibri" w:hAnsi="Calibri" w:cs="Calibri"/>
              </w:rPr>
              <w:t>Rohan Allen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272C2B2D" w14:textId="77777777" w:rsidR="00B1011C" w:rsidRPr="00B1011C" w:rsidRDefault="00B1011C" w:rsidP="003B5A83">
            <w:pPr>
              <w:textAlignment w:val="baseline"/>
            </w:pPr>
            <w:r w:rsidRPr="00B1011C">
              <w:rPr>
                <w:rFonts w:ascii="Calibri" w:hAnsi="Calibri" w:cs="Calibri"/>
              </w:rPr>
              <w:t> </w:t>
            </w:r>
          </w:p>
        </w:tc>
      </w:tr>
      <w:tr w:rsidR="00B1011C" w:rsidRPr="00B1011C" w14:paraId="444F7C17" w14:textId="77777777" w:rsidTr="00B1011C">
        <w:trPr>
          <w:trHeight w:val="300"/>
        </w:trPr>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4BFE204F" w14:textId="77777777" w:rsidR="00B1011C" w:rsidRPr="00B1011C" w:rsidRDefault="00B1011C" w:rsidP="00FC5716">
            <w:pPr>
              <w:textAlignment w:val="baseline"/>
            </w:pPr>
            <w:proofErr w:type="spellStart"/>
            <w:r w:rsidRPr="00B1011C">
              <w:rPr>
                <w:rFonts w:ascii="Calibri" w:hAnsi="Calibri" w:cs="Calibri"/>
              </w:rPr>
              <w:t>Keiran</w:t>
            </w:r>
            <w:proofErr w:type="spellEnd"/>
            <w:r w:rsidRPr="00B1011C">
              <w:rPr>
                <w:rFonts w:ascii="Calibri" w:hAnsi="Calibri" w:cs="Calibri"/>
              </w:rPr>
              <w:t xml:space="preserve"> Millard </w:t>
            </w:r>
          </w:p>
        </w:tc>
        <w:tc>
          <w:tcPr>
            <w:tcW w:w="4140" w:type="dxa"/>
            <w:tcBorders>
              <w:top w:val="single" w:sz="6" w:space="0" w:color="auto"/>
              <w:left w:val="single" w:sz="6" w:space="0" w:color="auto"/>
              <w:bottom w:val="single" w:sz="6" w:space="0" w:color="auto"/>
              <w:right w:val="single" w:sz="6" w:space="0" w:color="auto"/>
            </w:tcBorders>
            <w:shd w:val="clear" w:color="auto" w:fill="auto"/>
            <w:hideMark/>
          </w:tcPr>
          <w:p w14:paraId="6F2A496B" w14:textId="77777777" w:rsidR="00B1011C" w:rsidRPr="00B1011C" w:rsidRDefault="00B1011C" w:rsidP="003B5A83">
            <w:pPr>
              <w:textAlignment w:val="baseline"/>
            </w:pPr>
            <w:r w:rsidRPr="00B1011C">
              <w:rPr>
                <w:rFonts w:ascii="Calibri" w:hAnsi="Calibri" w:cs="Calibri"/>
              </w:rPr>
              <w:t> </w:t>
            </w:r>
          </w:p>
        </w:tc>
      </w:tr>
    </w:tbl>
    <w:p w14:paraId="3920F4A2" w14:textId="3F347DB2" w:rsidR="00B1011C" w:rsidRPr="00B1011C" w:rsidRDefault="00B1011C" w:rsidP="00FC5716">
      <w:pPr>
        <w:textAlignment w:val="baseline"/>
        <w:rPr>
          <w:rFonts w:ascii="Calibri" w:hAnsi="Calibri" w:cs="Calibri"/>
        </w:rPr>
      </w:pPr>
    </w:p>
    <w:p w14:paraId="4055B1F5" w14:textId="4D7AEE22" w:rsidR="00B1011C" w:rsidRPr="00B1011C" w:rsidRDefault="00B1011C" w:rsidP="003B5A83">
      <w:pPr>
        <w:textAlignment w:val="baseline"/>
        <w:rPr>
          <w:rFonts w:ascii="Calibri" w:hAnsi="Calibri" w:cs="Calibri"/>
        </w:rPr>
      </w:pPr>
    </w:p>
    <w:p w14:paraId="3298EC4E" w14:textId="0ABC143D" w:rsidR="00B1011C" w:rsidRPr="00B1011C" w:rsidRDefault="00B1011C" w:rsidP="00CC7A63">
      <w:pPr>
        <w:numPr>
          <w:ilvl w:val="0"/>
          <w:numId w:val="7"/>
        </w:numPr>
        <w:ind w:left="0" w:firstLine="0"/>
        <w:textAlignment w:val="baseline"/>
        <w:rPr>
          <w:rFonts w:ascii="Arial" w:hAnsi="Arial" w:cs="Arial"/>
          <w:b/>
          <w:bCs/>
          <w:sz w:val="32"/>
          <w:szCs w:val="32"/>
        </w:rPr>
      </w:pPr>
      <w:r w:rsidRPr="00B1011C">
        <w:rPr>
          <w:rFonts w:ascii="Arial" w:hAnsi="Arial" w:cs="Arial"/>
          <w:b/>
          <w:bCs/>
          <w:sz w:val="32"/>
          <w:szCs w:val="32"/>
        </w:rPr>
        <w:t>Strengths</w:t>
      </w:r>
      <w:r>
        <w:rPr>
          <w:rFonts w:ascii="Arial" w:hAnsi="Arial" w:cs="Arial"/>
          <w:b/>
          <w:bCs/>
          <w:sz w:val="48"/>
          <w:szCs w:val="48"/>
        </w:rPr>
        <w:t xml:space="preserve"> </w:t>
      </w:r>
      <w:r w:rsidRPr="00B1011C">
        <w:rPr>
          <w:rFonts w:ascii="Arial" w:hAnsi="Arial" w:cs="Arial"/>
          <w:b/>
          <w:bCs/>
          <w:sz w:val="48"/>
          <w:szCs w:val="48"/>
        </w:rPr>
        <w:t> </w:t>
      </w:r>
    </w:p>
    <w:p w14:paraId="2FAE402F" w14:textId="271AC5FD" w:rsidR="00B1011C" w:rsidRPr="00B1011C" w:rsidRDefault="00B1011C" w:rsidP="00062A8C">
      <w:pPr>
        <w:textAlignment w:val="baseline"/>
        <w:rPr>
          <w:rFonts w:ascii="Calibri" w:hAnsi="Calibri" w:cs="Calibri"/>
        </w:rPr>
      </w:pPr>
    </w:p>
    <w:p w14:paraId="4AE1085D" w14:textId="77777777" w:rsidR="00B1011C" w:rsidRPr="00B1011C" w:rsidRDefault="00B1011C" w:rsidP="00CC7A63">
      <w:pPr>
        <w:numPr>
          <w:ilvl w:val="0"/>
          <w:numId w:val="8"/>
        </w:numPr>
        <w:ind w:left="360" w:firstLine="0"/>
        <w:textAlignment w:val="baseline"/>
        <w:rPr>
          <w:rFonts w:ascii="Calibri" w:hAnsi="Calibri" w:cs="Calibri"/>
        </w:rPr>
      </w:pPr>
      <w:r w:rsidRPr="00B1011C">
        <w:rPr>
          <w:rFonts w:ascii="Calibri" w:hAnsi="Calibri" w:cs="Calibri"/>
        </w:rPr>
        <w:t>Multiple valuable marine data services provided to everyone for free </w:t>
      </w:r>
    </w:p>
    <w:p w14:paraId="360AC7F4" w14:textId="1682BD36" w:rsidR="00B1011C" w:rsidRPr="00B1011C" w:rsidRDefault="1CBB9ADB" w:rsidP="00CC7A63">
      <w:pPr>
        <w:numPr>
          <w:ilvl w:val="0"/>
          <w:numId w:val="8"/>
        </w:numPr>
        <w:ind w:left="360" w:firstLine="0"/>
        <w:textAlignment w:val="baseline"/>
        <w:rPr>
          <w:rFonts w:ascii="Calibri" w:hAnsi="Calibri" w:cs="Calibri"/>
        </w:rPr>
      </w:pPr>
      <w:r w:rsidRPr="51777E9B">
        <w:rPr>
          <w:rFonts w:ascii="Calibri" w:hAnsi="Calibri" w:cs="Calibri"/>
        </w:rPr>
        <w:t xml:space="preserve">A </w:t>
      </w:r>
      <w:r w:rsidR="6E6D8E4D" w:rsidRPr="51777E9B">
        <w:rPr>
          <w:rFonts w:ascii="Calibri" w:hAnsi="Calibri" w:cs="Calibri"/>
        </w:rPr>
        <w:t>positive</w:t>
      </w:r>
      <w:r w:rsidRPr="51777E9B">
        <w:rPr>
          <w:rFonts w:ascii="Calibri" w:hAnsi="Calibri" w:cs="Calibri"/>
        </w:rPr>
        <w:t xml:space="preserve"> </w:t>
      </w:r>
      <w:r w:rsidR="1797E06F" w:rsidRPr="51777E9B">
        <w:rPr>
          <w:rFonts w:ascii="Calibri" w:hAnsi="Calibri" w:cs="Calibri"/>
        </w:rPr>
        <w:t>r</w:t>
      </w:r>
      <w:r w:rsidR="166386FC" w:rsidRPr="51777E9B">
        <w:rPr>
          <w:rFonts w:ascii="Calibri" w:hAnsi="Calibri" w:cs="Calibri"/>
        </w:rPr>
        <w:t>eputation (UK and International)  </w:t>
      </w:r>
    </w:p>
    <w:p w14:paraId="56A5B242" w14:textId="0D608827" w:rsidR="00B1011C" w:rsidRPr="00B1011C" w:rsidRDefault="166386FC" w:rsidP="00CC7A63">
      <w:pPr>
        <w:numPr>
          <w:ilvl w:val="0"/>
          <w:numId w:val="8"/>
        </w:numPr>
        <w:ind w:left="360" w:firstLine="0"/>
        <w:textAlignment w:val="baseline"/>
        <w:rPr>
          <w:rFonts w:ascii="Calibri" w:hAnsi="Calibri" w:cs="Calibri"/>
        </w:rPr>
      </w:pPr>
      <w:r w:rsidRPr="51777E9B">
        <w:rPr>
          <w:rFonts w:ascii="Calibri" w:hAnsi="Calibri" w:cs="Calibri"/>
        </w:rPr>
        <w:t xml:space="preserve">Integration into </w:t>
      </w:r>
      <w:r w:rsidR="4516C706" w:rsidRPr="51777E9B">
        <w:rPr>
          <w:rFonts w:ascii="Calibri" w:hAnsi="Calibri" w:cs="Calibri"/>
        </w:rPr>
        <w:t xml:space="preserve">marine </w:t>
      </w:r>
      <w:r w:rsidR="00854EBA" w:rsidRPr="51777E9B">
        <w:rPr>
          <w:rFonts w:ascii="Calibri" w:hAnsi="Calibri" w:cs="Calibri"/>
        </w:rPr>
        <w:t>data</w:t>
      </w:r>
      <w:r w:rsidR="00854EBA">
        <w:rPr>
          <w:rFonts w:ascii="Calibri" w:hAnsi="Calibri" w:cs="Calibri"/>
        </w:rPr>
        <w:t>-</w:t>
      </w:r>
      <w:r w:rsidR="4516C706" w:rsidRPr="51777E9B">
        <w:rPr>
          <w:rFonts w:ascii="Calibri" w:hAnsi="Calibri" w:cs="Calibri"/>
        </w:rPr>
        <w:t xml:space="preserve">associated </w:t>
      </w:r>
      <w:r w:rsidRPr="51777E9B">
        <w:rPr>
          <w:rFonts w:ascii="Calibri" w:hAnsi="Calibri" w:cs="Calibri"/>
        </w:rPr>
        <w:t>international initiatives </w:t>
      </w:r>
    </w:p>
    <w:p w14:paraId="2DB466EB" w14:textId="35757F66" w:rsidR="00B1011C" w:rsidRPr="00B1011C" w:rsidRDefault="166386FC" w:rsidP="00CC7A63">
      <w:pPr>
        <w:numPr>
          <w:ilvl w:val="0"/>
          <w:numId w:val="9"/>
        </w:numPr>
        <w:ind w:left="360" w:firstLine="0"/>
        <w:textAlignment w:val="baseline"/>
        <w:rPr>
          <w:rFonts w:ascii="Calibri" w:hAnsi="Calibri" w:cs="Calibri"/>
        </w:rPr>
      </w:pPr>
      <w:r w:rsidRPr="51777E9B">
        <w:rPr>
          <w:rFonts w:ascii="Calibri" w:hAnsi="Calibri" w:cs="Calibri"/>
        </w:rPr>
        <w:t xml:space="preserve">Membership and buy-in from key </w:t>
      </w:r>
      <w:r w:rsidR="0DD53169" w:rsidRPr="51777E9B">
        <w:rPr>
          <w:rFonts w:ascii="Calibri" w:hAnsi="Calibri" w:cs="Calibri"/>
        </w:rPr>
        <w:t xml:space="preserve">marine community </w:t>
      </w:r>
      <w:r w:rsidRPr="51777E9B">
        <w:rPr>
          <w:rFonts w:ascii="Calibri" w:hAnsi="Calibri" w:cs="Calibri"/>
        </w:rPr>
        <w:t>stakeholders </w:t>
      </w:r>
    </w:p>
    <w:p w14:paraId="7CDD1025" w14:textId="068392D8" w:rsidR="00B1011C" w:rsidRPr="00B1011C" w:rsidRDefault="166386FC" w:rsidP="00CC7A63">
      <w:pPr>
        <w:numPr>
          <w:ilvl w:val="0"/>
          <w:numId w:val="9"/>
        </w:numPr>
        <w:ind w:left="360" w:firstLine="0"/>
        <w:textAlignment w:val="baseline"/>
        <w:rPr>
          <w:rFonts w:ascii="Calibri" w:hAnsi="Calibri" w:cs="Calibri"/>
        </w:rPr>
      </w:pPr>
      <w:r w:rsidRPr="51777E9B">
        <w:rPr>
          <w:rFonts w:ascii="Calibri" w:hAnsi="Calibri" w:cs="Calibri"/>
        </w:rPr>
        <w:t xml:space="preserve">Collaborative approaches and shared knowledge </w:t>
      </w:r>
      <w:r w:rsidR="78374342" w:rsidRPr="51777E9B">
        <w:rPr>
          <w:rFonts w:ascii="Calibri" w:hAnsi="Calibri" w:cs="Calibri"/>
        </w:rPr>
        <w:t xml:space="preserve">throughout the </w:t>
      </w:r>
      <w:r w:rsidRPr="51777E9B">
        <w:rPr>
          <w:rFonts w:ascii="Calibri" w:hAnsi="Calibri" w:cs="Calibri"/>
        </w:rPr>
        <w:t>network </w:t>
      </w:r>
    </w:p>
    <w:p w14:paraId="47C16649" w14:textId="7FCBE0CE" w:rsidR="00B1011C" w:rsidRPr="00B1011C" w:rsidRDefault="166386FC" w:rsidP="00CC7A63">
      <w:pPr>
        <w:numPr>
          <w:ilvl w:val="0"/>
          <w:numId w:val="9"/>
        </w:numPr>
        <w:ind w:left="360" w:firstLine="0"/>
        <w:textAlignment w:val="baseline"/>
        <w:rPr>
          <w:rFonts w:ascii="Calibri" w:hAnsi="Calibri" w:cs="Calibri"/>
        </w:rPr>
      </w:pPr>
      <w:r w:rsidRPr="51777E9B">
        <w:rPr>
          <w:rFonts w:ascii="Calibri" w:hAnsi="Calibri" w:cs="Calibri"/>
        </w:rPr>
        <w:t>Longevity and persistence</w:t>
      </w:r>
      <w:r w:rsidR="6F9C771D" w:rsidRPr="51777E9B">
        <w:rPr>
          <w:rFonts w:ascii="Calibri" w:hAnsi="Calibri" w:cs="Calibri"/>
        </w:rPr>
        <w:t xml:space="preserve"> in MEDIN’s mission and vision</w:t>
      </w:r>
      <w:r w:rsidRPr="51777E9B">
        <w:rPr>
          <w:rFonts w:ascii="Calibri" w:hAnsi="Calibri" w:cs="Calibri"/>
        </w:rPr>
        <w:t> </w:t>
      </w:r>
    </w:p>
    <w:p w14:paraId="617DC852" w14:textId="77777777" w:rsidR="00B1011C" w:rsidRPr="00B1011C" w:rsidRDefault="00B1011C" w:rsidP="00CC7A63">
      <w:pPr>
        <w:numPr>
          <w:ilvl w:val="0"/>
          <w:numId w:val="9"/>
        </w:numPr>
        <w:ind w:left="360" w:firstLine="0"/>
        <w:textAlignment w:val="baseline"/>
        <w:rPr>
          <w:rFonts w:ascii="Calibri" w:hAnsi="Calibri" w:cs="Calibri"/>
        </w:rPr>
      </w:pPr>
      <w:r w:rsidRPr="00B1011C">
        <w:rPr>
          <w:rFonts w:ascii="Calibri" w:hAnsi="Calibri" w:cs="Calibri"/>
        </w:rPr>
        <w:t>Wide, holistic view of marine data (across disciplines and activities) </w:t>
      </w:r>
    </w:p>
    <w:p w14:paraId="317AEEC5" w14:textId="77777777" w:rsidR="00B1011C" w:rsidRPr="00B1011C" w:rsidRDefault="00B1011C" w:rsidP="00CC7A63">
      <w:pPr>
        <w:numPr>
          <w:ilvl w:val="0"/>
          <w:numId w:val="9"/>
        </w:numPr>
        <w:ind w:left="360" w:firstLine="0"/>
        <w:textAlignment w:val="baseline"/>
        <w:rPr>
          <w:rFonts w:ascii="Calibri" w:hAnsi="Calibri" w:cs="Calibri"/>
        </w:rPr>
      </w:pPr>
      <w:r w:rsidRPr="00B1011C">
        <w:rPr>
          <w:rFonts w:ascii="Calibri" w:hAnsi="Calibri" w:cs="Calibri"/>
        </w:rPr>
        <w:t>Neutral place for convening marine data on UK level </w:t>
      </w:r>
    </w:p>
    <w:p w14:paraId="5426D481" w14:textId="77777777" w:rsidR="00B1011C" w:rsidRPr="00B1011C" w:rsidRDefault="00B1011C" w:rsidP="00CC7A63">
      <w:pPr>
        <w:numPr>
          <w:ilvl w:val="0"/>
          <w:numId w:val="10"/>
        </w:numPr>
        <w:ind w:left="360" w:firstLine="0"/>
        <w:textAlignment w:val="baseline"/>
        <w:rPr>
          <w:rFonts w:ascii="Calibri" w:hAnsi="Calibri" w:cs="Calibri"/>
        </w:rPr>
      </w:pPr>
      <w:r w:rsidRPr="00B1011C">
        <w:rPr>
          <w:rFonts w:ascii="Calibri" w:hAnsi="Calibri" w:cs="Calibri"/>
        </w:rPr>
        <w:t>Approaches to multi-actor / multi-thematic data management  </w:t>
      </w:r>
    </w:p>
    <w:p w14:paraId="70B34A01" w14:textId="77777777" w:rsidR="00B1011C" w:rsidRPr="00B1011C" w:rsidRDefault="00B1011C" w:rsidP="00CC7A63">
      <w:pPr>
        <w:numPr>
          <w:ilvl w:val="0"/>
          <w:numId w:val="10"/>
        </w:numPr>
        <w:ind w:left="360" w:firstLine="0"/>
        <w:textAlignment w:val="baseline"/>
        <w:rPr>
          <w:rFonts w:ascii="Calibri" w:hAnsi="Calibri" w:cs="Calibri"/>
        </w:rPr>
      </w:pPr>
      <w:r w:rsidRPr="00B1011C">
        <w:rPr>
          <w:rFonts w:ascii="Calibri" w:hAnsi="Calibri" w:cs="Calibri"/>
        </w:rPr>
        <w:t>Capacity building via training, webinars </w:t>
      </w:r>
    </w:p>
    <w:p w14:paraId="292AECD8" w14:textId="77777777" w:rsidR="00B1011C" w:rsidRPr="00B1011C" w:rsidRDefault="00B1011C" w:rsidP="00CC7A63">
      <w:pPr>
        <w:numPr>
          <w:ilvl w:val="0"/>
          <w:numId w:val="10"/>
        </w:numPr>
        <w:ind w:left="360" w:firstLine="0"/>
        <w:textAlignment w:val="baseline"/>
        <w:rPr>
          <w:rFonts w:ascii="Calibri" w:hAnsi="Calibri" w:cs="Calibri"/>
        </w:rPr>
      </w:pPr>
      <w:r w:rsidRPr="00B1011C">
        <w:rPr>
          <w:rFonts w:ascii="Calibri" w:hAnsi="Calibri" w:cs="Calibri"/>
        </w:rPr>
        <w:t>Implementing feedback from the marine community in work plans </w:t>
      </w:r>
    </w:p>
    <w:p w14:paraId="6ECCE445" w14:textId="77777777" w:rsidR="00B1011C" w:rsidRPr="00B1011C" w:rsidRDefault="00B1011C" w:rsidP="00CC7A63">
      <w:pPr>
        <w:numPr>
          <w:ilvl w:val="0"/>
          <w:numId w:val="10"/>
        </w:numPr>
        <w:ind w:left="360" w:firstLine="0"/>
        <w:textAlignment w:val="baseline"/>
        <w:rPr>
          <w:rFonts w:ascii="Calibri" w:hAnsi="Calibri" w:cs="Calibri"/>
        </w:rPr>
      </w:pPr>
      <w:r w:rsidRPr="00B1011C">
        <w:rPr>
          <w:rFonts w:ascii="Calibri" w:hAnsi="Calibri" w:cs="Calibri"/>
        </w:rPr>
        <w:t>Shared tackling of increasingly complex data management challenges – informing organisational approaches, national and international data flows </w:t>
      </w:r>
    </w:p>
    <w:p w14:paraId="455E280C" w14:textId="77777777" w:rsidR="00B1011C" w:rsidRPr="00B1011C" w:rsidRDefault="00B1011C" w:rsidP="00CC7A63">
      <w:pPr>
        <w:numPr>
          <w:ilvl w:val="0"/>
          <w:numId w:val="10"/>
        </w:numPr>
        <w:ind w:left="360" w:firstLine="0"/>
        <w:textAlignment w:val="baseline"/>
        <w:rPr>
          <w:rFonts w:ascii="Calibri" w:hAnsi="Calibri" w:cs="Calibri"/>
        </w:rPr>
      </w:pPr>
      <w:r w:rsidRPr="00B1011C">
        <w:rPr>
          <w:rFonts w:ascii="Calibri" w:hAnsi="Calibri" w:cs="Calibri"/>
        </w:rPr>
        <w:t>Access to expertise across the broad marine data landscape </w:t>
      </w:r>
    </w:p>
    <w:p w14:paraId="48332D4D" w14:textId="30A17059" w:rsidR="00B1011C" w:rsidRPr="00B1011C" w:rsidRDefault="166386FC" w:rsidP="00CC7A63">
      <w:pPr>
        <w:numPr>
          <w:ilvl w:val="0"/>
          <w:numId w:val="11"/>
        </w:numPr>
        <w:ind w:left="360" w:firstLine="0"/>
        <w:textAlignment w:val="baseline"/>
        <w:rPr>
          <w:rFonts w:ascii="Calibri" w:hAnsi="Calibri" w:cs="Calibri"/>
        </w:rPr>
      </w:pPr>
      <w:r w:rsidRPr="51777E9B">
        <w:rPr>
          <w:rFonts w:ascii="Calibri" w:hAnsi="Calibri" w:cs="Calibri"/>
        </w:rPr>
        <w:t>Help</w:t>
      </w:r>
      <w:r w:rsidR="666F2048" w:rsidRPr="51777E9B">
        <w:rPr>
          <w:rFonts w:ascii="Calibri" w:hAnsi="Calibri" w:cs="Calibri"/>
        </w:rPr>
        <w:t xml:space="preserve"> and</w:t>
      </w:r>
      <w:r w:rsidR="006B1E73">
        <w:rPr>
          <w:rFonts w:ascii="Calibri" w:hAnsi="Calibri" w:cs="Calibri"/>
        </w:rPr>
        <w:t xml:space="preserve"> </w:t>
      </w:r>
      <w:r w:rsidRPr="51777E9B">
        <w:rPr>
          <w:rFonts w:ascii="Calibri" w:hAnsi="Calibri" w:cs="Calibri"/>
        </w:rPr>
        <w:t>support available to users and network members </w:t>
      </w:r>
    </w:p>
    <w:p w14:paraId="6E5DADC0" w14:textId="77777777" w:rsidR="00B1011C" w:rsidRPr="00B1011C" w:rsidRDefault="00B1011C" w:rsidP="00CC7A63">
      <w:pPr>
        <w:numPr>
          <w:ilvl w:val="0"/>
          <w:numId w:val="11"/>
        </w:numPr>
        <w:ind w:left="360" w:firstLine="0"/>
        <w:textAlignment w:val="baseline"/>
        <w:rPr>
          <w:rFonts w:ascii="Calibri" w:hAnsi="Calibri" w:cs="Calibri"/>
        </w:rPr>
      </w:pPr>
      <w:r w:rsidRPr="00B1011C">
        <w:rPr>
          <w:rFonts w:ascii="Calibri" w:hAnsi="Calibri" w:cs="Calibri"/>
        </w:rPr>
        <w:t>Efforts to be technically inclusive </w:t>
      </w:r>
    </w:p>
    <w:p w14:paraId="1ADF833B" w14:textId="77777777" w:rsidR="00B1011C" w:rsidRPr="00B1011C" w:rsidRDefault="00B1011C" w:rsidP="00062A8C">
      <w:pPr>
        <w:textAlignment w:val="baseline"/>
        <w:rPr>
          <w:rFonts w:ascii="Calibri" w:hAnsi="Calibri" w:cs="Calibri"/>
        </w:rPr>
      </w:pPr>
      <w:r w:rsidRPr="00B1011C">
        <w:rPr>
          <w:rFonts w:ascii="Calibri" w:hAnsi="Calibri" w:cs="Calibri"/>
        </w:rPr>
        <w:t> </w:t>
      </w:r>
    </w:p>
    <w:p w14:paraId="0BBA383E" w14:textId="77777777" w:rsidR="00B1011C" w:rsidRPr="00B1011C" w:rsidRDefault="00B1011C" w:rsidP="00CC7A63">
      <w:pPr>
        <w:numPr>
          <w:ilvl w:val="0"/>
          <w:numId w:val="12"/>
        </w:numPr>
        <w:ind w:left="0" w:firstLine="0"/>
        <w:textAlignment w:val="baseline"/>
        <w:rPr>
          <w:rFonts w:ascii="Arial" w:hAnsi="Arial" w:cs="Arial"/>
          <w:b/>
          <w:bCs/>
          <w:sz w:val="32"/>
          <w:szCs w:val="32"/>
        </w:rPr>
      </w:pPr>
      <w:r w:rsidRPr="00B1011C">
        <w:rPr>
          <w:rFonts w:ascii="Arial" w:hAnsi="Arial" w:cs="Arial"/>
          <w:b/>
          <w:bCs/>
          <w:sz w:val="32"/>
          <w:szCs w:val="32"/>
          <w:lang w:val="en-US"/>
        </w:rPr>
        <w:t>Weaknesses</w:t>
      </w:r>
      <w:r w:rsidRPr="00B1011C">
        <w:rPr>
          <w:rFonts w:ascii="Arial" w:hAnsi="Arial" w:cs="Arial"/>
          <w:b/>
          <w:bCs/>
          <w:sz w:val="32"/>
          <w:szCs w:val="32"/>
        </w:rPr>
        <w:t> </w:t>
      </w:r>
    </w:p>
    <w:p w14:paraId="020C52C8" w14:textId="316B9A6A" w:rsidR="00B1011C" w:rsidRPr="00B1011C" w:rsidRDefault="00B1011C" w:rsidP="00062A8C">
      <w:pPr>
        <w:ind w:left="360"/>
        <w:textAlignment w:val="baseline"/>
        <w:rPr>
          <w:rFonts w:ascii="Calibri" w:hAnsi="Calibri" w:cs="Calibri"/>
        </w:rPr>
      </w:pPr>
    </w:p>
    <w:p w14:paraId="2DD0753C" w14:textId="4375BD2F" w:rsidR="00B1011C" w:rsidRPr="00B1011C" w:rsidRDefault="00422983" w:rsidP="00CC7A63">
      <w:pPr>
        <w:numPr>
          <w:ilvl w:val="0"/>
          <w:numId w:val="13"/>
        </w:numPr>
        <w:ind w:left="360" w:firstLine="0"/>
        <w:textAlignment w:val="baseline"/>
        <w:rPr>
          <w:rFonts w:ascii="Calibri" w:hAnsi="Calibri" w:cs="Calibri"/>
        </w:rPr>
      </w:pPr>
      <w:r w:rsidRPr="51777E9B">
        <w:rPr>
          <w:rFonts w:ascii="Calibri" w:hAnsi="Calibri" w:cs="Calibri"/>
          <w:lang w:val="en-US"/>
        </w:rPr>
        <w:t xml:space="preserve">Perceived as </w:t>
      </w:r>
      <w:r w:rsidR="03452B9B" w:rsidRPr="51777E9B">
        <w:rPr>
          <w:rFonts w:ascii="Calibri" w:hAnsi="Calibri" w:cs="Calibri"/>
          <w:lang w:val="en-US"/>
        </w:rPr>
        <w:t>a</w:t>
      </w:r>
      <w:r w:rsidR="166386FC" w:rsidRPr="51777E9B">
        <w:rPr>
          <w:rFonts w:ascii="Calibri" w:hAnsi="Calibri" w:cs="Calibri"/>
          <w:lang w:val="en-US"/>
        </w:rPr>
        <w:t xml:space="preserve"> very broad church</w:t>
      </w:r>
      <w:r w:rsidR="34A42CA3" w:rsidRPr="51777E9B">
        <w:rPr>
          <w:rFonts w:ascii="Calibri" w:hAnsi="Calibri" w:cs="Calibri"/>
          <w:lang w:val="en-US"/>
        </w:rPr>
        <w:t>, with</w:t>
      </w:r>
      <w:r w:rsidR="166386FC" w:rsidRPr="51777E9B">
        <w:rPr>
          <w:rFonts w:ascii="Calibri" w:hAnsi="Calibri" w:cs="Calibri"/>
          <w:lang w:val="en-US"/>
        </w:rPr>
        <w:t xml:space="preserve"> too broad </w:t>
      </w:r>
      <w:r w:rsidR="52A7747A" w:rsidRPr="51777E9B">
        <w:rPr>
          <w:rFonts w:ascii="Calibri" w:hAnsi="Calibri" w:cs="Calibri"/>
          <w:lang w:val="en-US"/>
        </w:rPr>
        <w:t xml:space="preserve">an </w:t>
      </w:r>
      <w:r w:rsidR="166386FC" w:rsidRPr="51777E9B">
        <w:rPr>
          <w:rFonts w:ascii="Calibri" w:hAnsi="Calibri" w:cs="Calibri"/>
          <w:lang w:val="en-US"/>
        </w:rPr>
        <w:t>operational scope under current funding</w:t>
      </w:r>
      <w:r w:rsidR="166386FC" w:rsidRPr="51777E9B">
        <w:rPr>
          <w:rFonts w:ascii="Calibri" w:hAnsi="Calibri" w:cs="Calibri"/>
        </w:rPr>
        <w:t> </w:t>
      </w:r>
    </w:p>
    <w:p w14:paraId="312E4994" w14:textId="2AEF0DDC" w:rsidR="00B1011C" w:rsidRPr="00B1011C" w:rsidRDefault="46FAC6B4" w:rsidP="00CC7A63">
      <w:pPr>
        <w:numPr>
          <w:ilvl w:val="0"/>
          <w:numId w:val="13"/>
        </w:numPr>
        <w:ind w:left="360" w:firstLine="0"/>
        <w:textAlignment w:val="baseline"/>
        <w:rPr>
          <w:rFonts w:ascii="Calibri" w:hAnsi="Calibri" w:cs="Calibri"/>
        </w:rPr>
      </w:pPr>
      <w:r w:rsidRPr="51777E9B">
        <w:rPr>
          <w:rFonts w:ascii="Calibri" w:hAnsi="Calibri" w:cs="Calibri"/>
          <w:lang w:val="en-US"/>
        </w:rPr>
        <w:t>Also perceived as</w:t>
      </w:r>
      <w:r w:rsidR="166386FC" w:rsidRPr="51777E9B">
        <w:rPr>
          <w:rFonts w:ascii="Calibri" w:hAnsi="Calibri" w:cs="Calibri"/>
          <w:lang w:val="en-US"/>
        </w:rPr>
        <w:t xml:space="preserve"> not </w:t>
      </w:r>
      <w:r w:rsidR="66EBE415" w:rsidRPr="51777E9B">
        <w:rPr>
          <w:rFonts w:ascii="Calibri" w:hAnsi="Calibri" w:cs="Calibri"/>
          <w:lang w:val="en-US"/>
        </w:rPr>
        <w:t xml:space="preserve">thematically </w:t>
      </w:r>
      <w:r w:rsidR="166386FC" w:rsidRPr="51777E9B">
        <w:rPr>
          <w:rFonts w:ascii="Calibri" w:hAnsi="Calibri" w:cs="Calibri"/>
          <w:lang w:val="en-US"/>
        </w:rPr>
        <w:t>broad enough</w:t>
      </w:r>
    </w:p>
    <w:p w14:paraId="57C987E2" w14:textId="64F25538" w:rsidR="00B1011C" w:rsidRPr="00B1011C" w:rsidRDefault="0023541E" w:rsidP="00CC7A63">
      <w:pPr>
        <w:numPr>
          <w:ilvl w:val="0"/>
          <w:numId w:val="13"/>
        </w:numPr>
        <w:ind w:left="360" w:firstLine="0"/>
        <w:textAlignment w:val="baseline"/>
        <w:rPr>
          <w:rFonts w:ascii="Calibri" w:hAnsi="Calibri" w:cs="Calibri"/>
        </w:rPr>
      </w:pPr>
      <w:r>
        <w:rPr>
          <w:rFonts w:ascii="Calibri" w:hAnsi="Calibri" w:cs="Calibri"/>
          <w:lang w:val="en-US"/>
        </w:rPr>
        <w:t xml:space="preserve">Data </w:t>
      </w:r>
      <w:r w:rsidR="006B1E73">
        <w:rPr>
          <w:rFonts w:ascii="Calibri" w:hAnsi="Calibri" w:cs="Calibri"/>
          <w:lang w:val="en-US"/>
        </w:rPr>
        <w:t>p</w:t>
      </w:r>
      <w:r>
        <w:rPr>
          <w:rFonts w:ascii="Calibri" w:hAnsi="Calibri" w:cs="Calibri"/>
          <w:lang w:val="en-US"/>
        </w:rPr>
        <w:t>roduct/a</w:t>
      </w:r>
      <w:r w:rsidR="00B1011C" w:rsidRPr="00B1011C">
        <w:rPr>
          <w:rFonts w:ascii="Calibri" w:hAnsi="Calibri" w:cs="Calibri"/>
          <w:lang w:val="en-US"/>
        </w:rPr>
        <w:t>ggregated data provenance tracking</w:t>
      </w:r>
      <w:r w:rsidR="00B1011C" w:rsidRPr="00B1011C">
        <w:rPr>
          <w:rFonts w:ascii="Calibri" w:hAnsi="Calibri" w:cs="Calibri"/>
        </w:rPr>
        <w:t> </w:t>
      </w:r>
    </w:p>
    <w:p w14:paraId="696ED020" w14:textId="4B53FCDC" w:rsidR="00B1011C" w:rsidRPr="00B1011C" w:rsidRDefault="00B1011C" w:rsidP="00CC7A63">
      <w:pPr>
        <w:numPr>
          <w:ilvl w:val="0"/>
          <w:numId w:val="13"/>
        </w:numPr>
        <w:ind w:left="360" w:firstLine="0"/>
        <w:textAlignment w:val="baseline"/>
        <w:rPr>
          <w:rFonts w:ascii="Calibri" w:hAnsi="Calibri" w:cs="Calibri"/>
        </w:rPr>
      </w:pPr>
      <w:r w:rsidRPr="00B1011C">
        <w:rPr>
          <w:rFonts w:ascii="Calibri" w:hAnsi="Calibri" w:cs="Calibri"/>
          <w:lang w:val="en-US"/>
        </w:rPr>
        <w:t xml:space="preserve">Old content on the </w:t>
      </w:r>
      <w:r w:rsidR="00854EBA" w:rsidRPr="00B1011C">
        <w:rPr>
          <w:rFonts w:ascii="Calibri" w:hAnsi="Calibri" w:cs="Calibri"/>
          <w:lang w:val="en-US"/>
        </w:rPr>
        <w:t>public</w:t>
      </w:r>
      <w:r w:rsidR="00854EBA">
        <w:rPr>
          <w:rFonts w:ascii="Calibri" w:hAnsi="Calibri" w:cs="Calibri"/>
          <w:lang w:val="en-US"/>
        </w:rPr>
        <w:t>-</w:t>
      </w:r>
      <w:r w:rsidRPr="00B1011C">
        <w:rPr>
          <w:rFonts w:ascii="Calibri" w:hAnsi="Calibri" w:cs="Calibri"/>
          <w:lang w:val="en-US"/>
        </w:rPr>
        <w:t>facing webpages</w:t>
      </w:r>
      <w:r w:rsidRPr="00B1011C">
        <w:rPr>
          <w:rFonts w:ascii="Calibri" w:hAnsi="Calibri" w:cs="Calibri"/>
        </w:rPr>
        <w:t> </w:t>
      </w:r>
    </w:p>
    <w:p w14:paraId="5B335276" w14:textId="77777777" w:rsidR="00B1011C" w:rsidRPr="00B1011C" w:rsidRDefault="00B1011C" w:rsidP="00CC7A63">
      <w:pPr>
        <w:numPr>
          <w:ilvl w:val="0"/>
          <w:numId w:val="13"/>
        </w:numPr>
        <w:ind w:left="360" w:firstLine="0"/>
        <w:textAlignment w:val="baseline"/>
        <w:rPr>
          <w:rFonts w:ascii="Calibri" w:hAnsi="Calibri" w:cs="Calibri"/>
        </w:rPr>
      </w:pPr>
      <w:r w:rsidRPr="00B1011C">
        <w:rPr>
          <w:rFonts w:ascii="Calibri" w:hAnsi="Calibri" w:cs="Calibri"/>
          <w:lang w:val="en-US"/>
        </w:rPr>
        <w:t>Lack of integration at the data level (rather than metadata level)</w:t>
      </w:r>
      <w:r w:rsidRPr="00B1011C">
        <w:rPr>
          <w:rFonts w:ascii="Calibri" w:hAnsi="Calibri" w:cs="Calibri"/>
        </w:rPr>
        <w:t> </w:t>
      </w:r>
    </w:p>
    <w:p w14:paraId="5AEF55DA" w14:textId="77777777" w:rsidR="00B1011C" w:rsidRPr="00B1011C" w:rsidRDefault="00B1011C" w:rsidP="00CC7A63">
      <w:pPr>
        <w:numPr>
          <w:ilvl w:val="0"/>
          <w:numId w:val="14"/>
        </w:numPr>
        <w:ind w:left="360" w:firstLine="0"/>
        <w:textAlignment w:val="baseline"/>
        <w:rPr>
          <w:rFonts w:ascii="Calibri" w:hAnsi="Calibri" w:cs="Calibri"/>
        </w:rPr>
      </w:pPr>
      <w:r w:rsidRPr="00B1011C">
        <w:rPr>
          <w:rFonts w:ascii="Calibri" w:hAnsi="Calibri" w:cs="Calibri"/>
          <w:lang w:val="en-US"/>
        </w:rPr>
        <w:t>Wider (external) recognition on breadth of what MEDIN covers/does/aspires towards</w:t>
      </w:r>
      <w:r w:rsidRPr="00B1011C">
        <w:rPr>
          <w:rFonts w:ascii="Calibri" w:hAnsi="Calibri" w:cs="Calibri"/>
        </w:rPr>
        <w:t> </w:t>
      </w:r>
    </w:p>
    <w:p w14:paraId="2ABD75FF" w14:textId="77A18EC0" w:rsidR="00B1011C" w:rsidRPr="00B1011C" w:rsidRDefault="0023541E" w:rsidP="00CC7A63">
      <w:pPr>
        <w:numPr>
          <w:ilvl w:val="0"/>
          <w:numId w:val="14"/>
        </w:numPr>
        <w:ind w:left="360" w:firstLine="0"/>
        <w:textAlignment w:val="baseline"/>
        <w:rPr>
          <w:rFonts w:ascii="Calibri" w:hAnsi="Calibri" w:cs="Calibri"/>
        </w:rPr>
      </w:pPr>
      <w:r>
        <w:rPr>
          <w:rFonts w:ascii="Calibri" w:hAnsi="Calibri" w:cs="Calibri"/>
          <w:lang w:val="en-US"/>
        </w:rPr>
        <w:lastRenderedPageBreak/>
        <w:t>Slow progress with r</w:t>
      </w:r>
      <w:r w:rsidR="00B1011C" w:rsidRPr="00B1011C">
        <w:rPr>
          <w:rFonts w:ascii="Calibri" w:hAnsi="Calibri" w:cs="Calibri"/>
          <w:lang w:val="en-US"/>
        </w:rPr>
        <w:t>eference data </w:t>
      </w:r>
      <w:r w:rsidR="00B1011C" w:rsidRPr="00B1011C">
        <w:rPr>
          <w:rFonts w:ascii="Calibri" w:hAnsi="Calibri" w:cs="Calibri"/>
        </w:rPr>
        <w:t> </w:t>
      </w:r>
    </w:p>
    <w:p w14:paraId="41647D65" w14:textId="7C919882" w:rsidR="00B1011C" w:rsidRPr="00B1011C" w:rsidRDefault="00B1011C" w:rsidP="00CC7A63">
      <w:pPr>
        <w:numPr>
          <w:ilvl w:val="0"/>
          <w:numId w:val="14"/>
        </w:numPr>
        <w:ind w:left="360" w:firstLine="0"/>
        <w:textAlignment w:val="baseline"/>
        <w:rPr>
          <w:rFonts w:ascii="Calibri" w:hAnsi="Calibri" w:cs="Calibri"/>
        </w:rPr>
      </w:pPr>
      <w:r w:rsidRPr="00B1011C">
        <w:rPr>
          <w:rFonts w:ascii="Calibri" w:hAnsi="Calibri" w:cs="Calibri"/>
          <w:lang w:val="en-US"/>
        </w:rPr>
        <w:t>Perception buy in (and performance!) of ‘edge’ MEDIN services – e</w:t>
      </w:r>
      <w:r w:rsidR="00F3592B">
        <w:rPr>
          <w:rFonts w:ascii="Calibri" w:hAnsi="Calibri" w:cs="Calibri"/>
          <w:lang w:val="en-US"/>
        </w:rPr>
        <w:t>.</w:t>
      </w:r>
      <w:r w:rsidRPr="00B1011C">
        <w:rPr>
          <w:rFonts w:ascii="Calibri" w:hAnsi="Calibri" w:cs="Calibri"/>
          <w:lang w:val="en-US"/>
        </w:rPr>
        <w:t>g</w:t>
      </w:r>
      <w:r w:rsidR="00F3592B">
        <w:rPr>
          <w:rFonts w:ascii="Calibri" w:hAnsi="Calibri" w:cs="Calibri"/>
          <w:lang w:val="en-US"/>
        </w:rPr>
        <w:t>.</w:t>
      </w:r>
      <w:r w:rsidRPr="00B1011C">
        <w:rPr>
          <w:rFonts w:ascii="Calibri" w:hAnsi="Calibri" w:cs="Calibri"/>
          <w:lang w:val="en-US"/>
        </w:rPr>
        <w:t xml:space="preserve"> UKDMOS</w:t>
      </w:r>
      <w:r w:rsidRPr="00B1011C">
        <w:rPr>
          <w:rFonts w:ascii="Calibri" w:hAnsi="Calibri" w:cs="Calibri"/>
        </w:rPr>
        <w:t> </w:t>
      </w:r>
    </w:p>
    <w:p w14:paraId="472B69A7" w14:textId="77777777" w:rsidR="00B1011C" w:rsidRPr="00B1011C" w:rsidRDefault="00B1011C" w:rsidP="00CC7A63">
      <w:pPr>
        <w:numPr>
          <w:ilvl w:val="0"/>
          <w:numId w:val="14"/>
        </w:numPr>
        <w:ind w:left="360" w:firstLine="0"/>
        <w:textAlignment w:val="baseline"/>
        <w:rPr>
          <w:rFonts w:ascii="Calibri" w:hAnsi="Calibri" w:cs="Calibri"/>
        </w:rPr>
      </w:pPr>
      <w:r w:rsidRPr="00B1011C">
        <w:rPr>
          <w:rFonts w:ascii="Calibri" w:hAnsi="Calibri" w:cs="Calibri"/>
          <w:lang w:val="en-US"/>
        </w:rPr>
        <w:t>MEDIN infrastructure not used as widely as may be expected (user journeys)</w:t>
      </w:r>
      <w:r w:rsidRPr="00B1011C">
        <w:rPr>
          <w:rFonts w:ascii="Calibri" w:hAnsi="Calibri" w:cs="Calibri"/>
        </w:rPr>
        <w:t> </w:t>
      </w:r>
    </w:p>
    <w:p w14:paraId="6780FCF7" w14:textId="77777777" w:rsidR="00B1011C" w:rsidRPr="00B1011C" w:rsidRDefault="00B1011C" w:rsidP="00CC7A63">
      <w:pPr>
        <w:numPr>
          <w:ilvl w:val="0"/>
          <w:numId w:val="14"/>
        </w:numPr>
        <w:ind w:left="360" w:firstLine="0"/>
        <w:textAlignment w:val="baseline"/>
        <w:rPr>
          <w:rFonts w:ascii="Calibri" w:hAnsi="Calibri" w:cs="Calibri"/>
        </w:rPr>
      </w:pPr>
      <w:r w:rsidRPr="00B1011C">
        <w:rPr>
          <w:rFonts w:ascii="Calibri" w:hAnsi="Calibri" w:cs="Calibri"/>
          <w:lang w:val="en-US"/>
        </w:rPr>
        <w:t>Missing direct link into government following dissolution of MSCC</w:t>
      </w:r>
      <w:r w:rsidRPr="00B1011C">
        <w:rPr>
          <w:rFonts w:ascii="Calibri" w:hAnsi="Calibri" w:cs="Calibri"/>
        </w:rPr>
        <w:t> </w:t>
      </w:r>
    </w:p>
    <w:p w14:paraId="5A756CA4" w14:textId="4565EBF7" w:rsidR="00B1011C" w:rsidRPr="00B1011C" w:rsidRDefault="006B1E73" w:rsidP="00CC7A63">
      <w:pPr>
        <w:numPr>
          <w:ilvl w:val="0"/>
          <w:numId w:val="15"/>
        </w:numPr>
        <w:ind w:left="360" w:firstLine="0"/>
        <w:textAlignment w:val="baseline"/>
        <w:rPr>
          <w:rFonts w:ascii="Calibri" w:hAnsi="Calibri" w:cs="Calibri"/>
        </w:rPr>
      </w:pPr>
      <w:r>
        <w:rPr>
          <w:rFonts w:ascii="Calibri" w:hAnsi="Calibri" w:cs="Calibri"/>
          <w:lang w:val="en-US"/>
        </w:rPr>
        <w:t>Perceived l</w:t>
      </w:r>
      <w:r w:rsidR="0D0CEE22" w:rsidRPr="51777E9B">
        <w:rPr>
          <w:rFonts w:ascii="Calibri" w:hAnsi="Calibri" w:cs="Calibri"/>
          <w:lang w:val="en-US"/>
        </w:rPr>
        <w:t>ack of</w:t>
      </w:r>
      <w:r>
        <w:rPr>
          <w:rFonts w:ascii="Calibri" w:hAnsi="Calibri" w:cs="Calibri"/>
          <w:lang w:val="en-US"/>
        </w:rPr>
        <w:t xml:space="preserve"> </w:t>
      </w:r>
      <w:r w:rsidR="2497EFAF" w:rsidRPr="51777E9B">
        <w:rPr>
          <w:rFonts w:ascii="Calibri" w:hAnsi="Calibri" w:cs="Calibri"/>
          <w:lang w:val="en-US"/>
        </w:rPr>
        <w:t>m</w:t>
      </w:r>
      <w:r w:rsidR="166386FC" w:rsidRPr="51777E9B">
        <w:rPr>
          <w:rFonts w:ascii="Calibri" w:hAnsi="Calibri" w:cs="Calibri"/>
          <w:lang w:val="en-US"/>
        </w:rPr>
        <w:t>achine</w:t>
      </w:r>
      <w:r>
        <w:rPr>
          <w:rFonts w:ascii="Calibri" w:hAnsi="Calibri" w:cs="Calibri"/>
          <w:lang w:val="en-US"/>
        </w:rPr>
        <w:t>-</w:t>
      </w:r>
      <w:r w:rsidR="166386FC" w:rsidRPr="51777E9B">
        <w:rPr>
          <w:rFonts w:ascii="Calibri" w:hAnsi="Calibri" w:cs="Calibri"/>
          <w:lang w:val="en-US"/>
        </w:rPr>
        <w:t>to</w:t>
      </w:r>
      <w:r>
        <w:rPr>
          <w:rFonts w:ascii="Calibri" w:hAnsi="Calibri" w:cs="Calibri"/>
          <w:lang w:val="en-US"/>
        </w:rPr>
        <w:t>-</w:t>
      </w:r>
      <w:r w:rsidR="166386FC" w:rsidRPr="51777E9B">
        <w:rPr>
          <w:rFonts w:ascii="Calibri" w:hAnsi="Calibri" w:cs="Calibri"/>
          <w:lang w:val="en-US"/>
        </w:rPr>
        <w:t>machine capabilities</w:t>
      </w:r>
      <w:r w:rsidR="166386FC" w:rsidRPr="51777E9B">
        <w:rPr>
          <w:rFonts w:ascii="Calibri" w:hAnsi="Calibri" w:cs="Calibri"/>
        </w:rPr>
        <w:t> </w:t>
      </w:r>
    </w:p>
    <w:p w14:paraId="65D5B268" w14:textId="69921306" w:rsidR="00B1011C" w:rsidRPr="00B1011C" w:rsidRDefault="166386FC" w:rsidP="00CC7A63">
      <w:pPr>
        <w:numPr>
          <w:ilvl w:val="0"/>
          <w:numId w:val="15"/>
        </w:numPr>
        <w:ind w:left="360" w:firstLine="0"/>
        <w:textAlignment w:val="baseline"/>
        <w:rPr>
          <w:rFonts w:ascii="Calibri" w:hAnsi="Calibri" w:cs="Calibri"/>
        </w:rPr>
      </w:pPr>
      <w:r w:rsidRPr="51777E9B">
        <w:rPr>
          <w:rFonts w:ascii="Calibri" w:hAnsi="Calibri" w:cs="Calibri"/>
          <w:lang w:val="en-US"/>
        </w:rPr>
        <w:t xml:space="preserve">Low visibility outside of </w:t>
      </w:r>
      <w:r w:rsidR="429794FB" w:rsidRPr="51777E9B">
        <w:rPr>
          <w:rFonts w:ascii="Calibri" w:hAnsi="Calibri" w:cs="Calibri"/>
          <w:lang w:val="en-US"/>
        </w:rPr>
        <w:t xml:space="preserve">the </w:t>
      </w:r>
      <w:r w:rsidRPr="51777E9B">
        <w:rPr>
          <w:rFonts w:ascii="Calibri" w:hAnsi="Calibri" w:cs="Calibri"/>
          <w:lang w:val="en-US"/>
        </w:rPr>
        <w:t>marine community</w:t>
      </w:r>
      <w:r w:rsidRPr="51777E9B">
        <w:rPr>
          <w:rFonts w:ascii="Calibri" w:hAnsi="Calibri" w:cs="Calibri"/>
        </w:rPr>
        <w:t> </w:t>
      </w:r>
    </w:p>
    <w:p w14:paraId="522A3006" w14:textId="721A2DBB" w:rsidR="00B1011C" w:rsidRPr="00B1011C" w:rsidRDefault="60F68233" w:rsidP="00CC7A63">
      <w:pPr>
        <w:numPr>
          <w:ilvl w:val="0"/>
          <w:numId w:val="15"/>
        </w:numPr>
        <w:ind w:left="360" w:firstLine="0"/>
        <w:textAlignment w:val="baseline"/>
        <w:rPr>
          <w:rFonts w:ascii="Calibri" w:hAnsi="Calibri" w:cs="Calibri"/>
        </w:rPr>
      </w:pPr>
      <w:r w:rsidRPr="51777E9B">
        <w:rPr>
          <w:rFonts w:ascii="Calibri" w:hAnsi="Calibri" w:cs="Calibri"/>
          <w:lang w:val="en-US"/>
        </w:rPr>
        <w:t xml:space="preserve">Perceived </w:t>
      </w:r>
      <w:r w:rsidR="4476A474" w:rsidRPr="51777E9B">
        <w:rPr>
          <w:rFonts w:ascii="Calibri" w:hAnsi="Calibri" w:cs="Calibri"/>
          <w:lang w:val="en-US"/>
        </w:rPr>
        <w:t>l</w:t>
      </w:r>
      <w:r w:rsidR="166386FC" w:rsidRPr="51777E9B">
        <w:rPr>
          <w:rFonts w:ascii="Calibri" w:hAnsi="Calibri" w:cs="Calibri"/>
          <w:lang w:val="en-US"/>
        </w:rPr>
        <w:t>ac</w:t>
      </w:r>
      <w:r w:rsidR="78FA4311" w:rsidRPr="51777E9B">
        <w:rPr>
          <w:rFonts w:ascii="Calibri" w:hAnsi="Calibri" w:cs="Calibri"/>
          <w:lang w:val="en-US"/>
        </w:rPr>
        <w:t>k of core focus</w:t>
      </w:r>
    </w:p>
    <w:p w14:paraId="378133C4" w14:textId="715963C7" w:rsidR="00B1011C" w:rsidRPr="00B1011C" w:rsidRDefault="6282F3DA" w:rsidP="00CC7A63">
      <w:pPr>
        <w:numPr>
          <w:ilvl w:val="0"/>
          <w:numId w:val="15"/>
        </w:numPr>
        <w:ind w:left="360" w:firstLine="0"/>
        <w:textAlignment w:val="baseline"/>
        <w:rPr>
          <w:rFonts w:ascii="Calibri" w:hAnsi="Calibri" w:cs="Calibri"/>
        </w:rPr>
      </w:pPr>
      <w:r w:rsidRPr="51777E9B">
        <w:rPr>
          <w:rFonts w:ascii="Calibri" w:hAnsi="Calibri" w:cs="Calibri"/>
          <w:lang w:val="en-US"/>
        </w:rPr>
        <w:t xml:space="preserve">A low </w:t>
      </w:r>
      <w:r w:rsidR="205291B8" w:rsidRPr="51777E9B">
        <w:rPr>
          <w:rFonts w:ascii="Calibri" w:hAnsi="Calibri" w:cs="Calibri"/>
          <w:lang w:val="en-US"/>
        </w:rPr>
        <w:t>i</w:t>
      </w:r>
      <w:r w:rsidR="166386FC" w:rsidRPr="51777E9B">
        <w:rPr>
          <w:rFonts w:ascii="Calibri" w:hAnsi="Calibri" w:cs="Calibri"/>
          <w:lang w:val="en-US"/>
        </w:rPr>
        <w:t>ndustry / private sector recognition or awareness</w:t>
      </w:r>
      <w:r w:rsidR="166386FC" w:rsidRPr="51777E9B">
        <w:rPr>
          <w:rFonts w:ascii="Calibri" w:hAnsi="Calibri" w:cs="Calibri"/>
        </w:rPr>
        <w:t> </w:t>
      </w:r>
    </w:p>
    <w:p w14:paraId="72ABBB05" w14:textId="0D55CB72" w:rsidR="00B1011C" w:rsidRPr="00B1011C" w:rsidRDefault="51CD07BD" w:rsidP="00CC7A63">
      <w:pPr>
        <w:numPr>
          <w:ilvl w:val="0"/>
          <w:numId w:val="15"/>
        </w:numPr>
        <w:ind w:left="360" w:firstLine="0"/>
        <w:textAlignment w:val="baseline"/>
        <w:rPr>
          <w:rFonts w:ascii="Calibri" w:hAnsi="Calibri" w:cs="Calibri"/>
        </w:rPr>
      </w:pPr>
      <w:r w:rsidRPr="51777E9B">
        <w:rPr>
          <w:rFonts w:ascii="Calibri" w:hAnsi="Calibri" w:cs="Calibri"/>
          <w:lang w:val="en-US"/>
        </w:rPr>
        <w:t xml:space="preserve">Low </w:t>
      </w:r>
      <w:r w:rsidR="6FDEE24E" w:rsidRPr="51777E9B">
        <w:rPr>
          <w:rFonts w:ascii="Calibri" w:hAnsi="Calibri" w:cs="Calibri"/>
          <w:lang w:val="en-US"/>
        </w:rPr>
        <w:t>v</w:t>
      </w:r>
      <w:r w:rsidR="166386FC" w:rsidRPr="51777E9B">
        <w:rPr>
          <w:rFonts w:ascii="Calibri" w:hAnsi="Calibri" w:cs="Calibri"/>
          <w:lang w:val="en-US"/>
        </w:rPr>
        <w:t>isibility within some marine communities/sectors</w:t>
      </w:r>
      <w:r w:rsidR="166386FC" w:rsidRPr="51777E9B">
        <w:rPr>
          <w:rFonts w:ascii="Calibri" w:hAnsi="Calibri" w:cs="Calibri"/>
        </w:rPr>
        <w:t> </w:t>
      </w:r>
    </w:p>
    <w:p w14:paraId="4132A055" w14:textId="27DD259E" w:rsidR="00B1011C" w:rsidRPr="00B1011C" w:rsidRDefault="166386FC" w:rsidP="00CC7A63">
      <w:pPr>
        <w:numPr>
          <w:ilvl w:val="0"/>
          <w:numId w:val="16"/>
        </w:numPr>
        <w:ind w:left="360" w:firstLine="0"/>
        <w:textAlignment w:val="baseline"/>
        <w:rPr>
          <w:rFonts w:ascii="Calibri" w:hAnsi="Calibri" w:cs="Calibri"/>
        </w:rPr>
      </w:pPr>
      <w:r w:rsidRPr="51777E9B">
        <w:rPr>
          <w:rFonts w:ascii="Calibri" w:hAnsi="Calibri" w:cs="Calibri"/>
          <w:lang w:val="en-US"/>
        </w:rPr>
        <w:t>Resource</w:t>
      </w:r>
      <w:r w:rsidR="182B5E1C" w:rsidRPr="51777E9B">
        <w:rPr>
          <w:rFonts w:ascii="Calibri" w:hAnsi="Calibri" w:cs="Calibri"/>
          <w:lang w:val="en-US"/>
        </w:rPr>
        <w:t xml:space="preserve"> is </w:t>
      </w:r>
      <w:r w:rsidRPr="51777E9B">
        <w:rPr>
          <w:rFonts w:ascii="Calibri" w:hAnsi="Calibri" w:cs="Calibri"/>
          <w:lang w:val="en-US"/>
        </w:rPr>
        <w:t>spread thin</w:t>
      </w:r>
      <w:r w:rsidR="78B7D602" w:rsidRPr="51777E9B">
        <w:rPr>
          <w:rFonts w:ascii="Calibri" w:hAnsi="Calibri" w:cs="Calibri"/>
          <w:lang w:val="en-US"/>
        </w:rPr>
        <w:t>ly and there is an</w:t>
      </w:r>
      <w:r w:rsidRPr="51777E9B">
        <w:rPr>
          <w:rFonts w:ascii="Calibri" w:hAnsi="Calibri" w:cs="Calibri"/>
          <w:lang w:val="en-US"/>
        </w:rPr>
        <w:t xml:space="preserve"> over reliance on secretariat</w:t>
      </w:r>
      <w:r w:rsidRPr="51777E9B">
        <w:rPr>
          <w:rFonts w:ascii="Calibri" w:hAnsi="Calibri" w:cs="Calibri"/>
        </w:rPr>
        <w:t> </w:t>
      </w:r>
    </w:p>
    <w:p w14:paraId="4E3DBDE9" w14:textId="0E72182E" w:rsidR="00B1011C" w:rsidRPr="00B1011C" w:rsidRDefault="166386FC" w:rsidP="00CC7A63">
      <w:pPr>
        <w:numPr>
          <w:ilvl w:val="0"/>
          <w:numId w:val="16"/>
        </w:numPr>
        <w:ind w:left="360" w:firstLine="0"/>
        <w:textAlignment w:val="baseline"/>
        <w:rPr>
          <w:rFonts w:ascii="Calibri" w:hAnsi="Calibri" w:cs="Calibri"/>
        </w:rPr>
      </w:pPr>
      <w:r w:rsidRPr="51777E9B">
        <w:rPr>
          <w:rFonts w:ascii="Calibri" w:hAnsi="Calibri" w:cs="Calibri"/>
          <w:lang w:val="en-US"/>
        </w:rPr>
        <w:t xml:space="preserve">Trying to do everything ourselves – </w:t>
      </w:r>
      <w:r w:rsidR="7E044704" w:rsidRPr="51777E9B">
        <w:rPr>
          <w:rFonts w:ascii="Calibri" w:hAnsi="Calibri" w:cs="Calibri"/>
          <w:lang w:val="en-US"/>
        </w:rPr>
        <w:t xml:space="preserve">should </w:t>
      </w:r>
      <w:proofErr w:type="spellStart"/>
      <w:r w:rsidRPr="51777E9B">
        <w:rPr>
          <w:rFonts w:ascii="Calibri" w:hAnsi="Calibri" w:cs="Calibri"/>
          <w:lang w:val="en-US"/>
        </w:rPr>
        <w:t>utilise</w:t>
      </w:r>
      <w:proofErr w:type="spellEnd"/>
      <w:r w:rsidRPr="51777E9B">
        <w:rPr>
          <w:rFonts w:ascii="Calibri" w:hAnsi="Calibri" w:cs="Calibri"/>
          <w:lang w:val="en-US"/>
        </w:rPr>
        <w:t xml:space="preserve"> links to existing resources</w:t>
      </w:r>
      <w:r w:rsidRPr="51777E9B">
        <w:rPr>
          <w:rFonts w:ascii="Calibri" w:hAnsi="Calibri" w:cs="Calibri"/>
        </w:rPr>
        <w:t> </w:t>
      </w:r>
    </w:p>
    <w:p w14:paraId="31AB761A" w14:textId="4A166684" w:rsidR="00B1011C" w:rsidRPr="00B1011C" w:rsidRDefault="5CAA84CE" w:rsidP="00CC7A63">
      <w:pPr>
        <w:numPr>
          <w:ilvl w:val="0"/>
          <w:numId w:val="16"/>
        </w:numPr>
        <w:ind w:left="360" w:firstLine="0"/>
        <w:textAlignment w:val="baseline"/>
        <w:rPr>
          <w:rFonts w:ascii="Calibri" w:hAnsi="Calibri" w:cs="Calibri"/>
        </w:rPr>
      </w:pPr>
      <w:r w:rsidRPr="51777E9B">
        <w:rPr>
          <w:rFonts w:ascii="Calibri" w:hAnsi="Calibri" w:cs="Calibri"/>
          <w:lang w:val="en-US"/>
        </w:rPr>
        <w:t xml:space="preserve">Some </w:t>
      </w:r>
      <w:r w:rsidR="0C48C0B9" w:rsidRPr="51777E9B">
        <w:rPr>
          <w:rFonts w:ascii="Calibri" w:hAnsi="Calibri" w:cs="Calibri"/>
          <w:lang w:val="en-US"/>
        </w:rPr>
        <w:t>f</w:t>
      </w:r>
      <w:r w:rsidR="166386FC" w:rsidRPr="51777E9B">
        <w:rPr>
          <w:rFonts w:ascii="Calibri" w:hAnsi="Calibri" w:cs="Calibri"/>
          <w:lang w:val="en-US"/>
        </w:rPr>
        <w:t xml:space="preserve">unders </w:t>
      </w:r>
      <w:r w:rsidR="3957D98C" w:rsidRPr="51777E9B">
        <w:rPr>
          <w:rFonts w:ascii="Calibri" w:hAnsi="Calibri" w:cs="Calibri"/>
          <w:lang w:val="en-US"/>
        </w:rPr>
        <w:t xml:space="preserve">are </w:t>
      </w:r>
      <w:r w:rsidR="166386FC" w:rsidRPr="51777E9B">
        <w:rPr>
          <w:rFonts w:ascii="Calibri" w:hAnsi="Calibri" w:cs="Calibri"/>
          <w:lang w:val="en-US"/>
        </w:rPr>
        <w:t>not always clear on what they are funding</w:t>
      </w:r>
      <w:r w:rsidR="166386FC" w:rsidRPr="51777E9B">
        <w:rPr>
          <w:rFonts w:ascii="Calibri" w:hAnsi="Calibri" w:cs="Calibri"/>
        </w:rPr>
        <w:t> </w:t>
      </w:r>
    </w:p>
    <w:p w14:paraId="19DE90D9" w14:textId="77777777" w:rsidR="00B1011C" w:rsidRPr="00B1011C" w:rsidRDefault="166386FC" w:rsidP="00CC7A63">
      <w:pPr>
        <w:numPr>
          <w:ilvl w:val="0"/>
          <w:numId w:val="16"/>
        </w:numPr>
        <w:ind w:left="360" w:firstLine="0"/>
        <w:textAlignment w:val="baseline"/>
        <w:rPr>
          <w:rFonts w:ascii="Calibri" w:hAnsi="Calibri" w:cs="Calibri"/>
        </w:rPr>
      </w:pPr>
      <w:r w:rsidRPr="61F349A6">
        <w:rPr>
          <w:rFonts w:ascii="Calibri" w:hAnsi="Calibri" w:cs="Calibri"/>
          <w:lang w:val="en-US"/>
        </w:rPr>
        <w:t>Marine not aligned to policies</w:t>
      </w:r>
      <w:r w:rsidRPr="61F349A6">
        <w:rPr>
          <w:rFonts w:ascii="Calibri" w:hAnsi="Calibri" w:cs="Calibri"/>
        </w:rPr>
        <w:t> </w:t>
      </w:r>
    </w:p>
    <w:p w14:paraId="0A67A0AA" w14:textId="406482B9" w:rsidR="00B1011C" w:rsidRPr="00B1011C" w:rsidRDefault="00B1011C" w:rsidP="00CC7A63">
      <w:pPr>
        <w:numPr>
          <w:ilvl w:val="0"/>
          <w:numId w:val="16"/>
        </w:numPr>
        <w:ind w:left="360" w:firstLine="0"/>
        <w:textAlignment w:val="baseline"/>
        <w:rPr>
          <w:rFonts w:ascii="Calibri" w:hAnsi="Calibri" w:cs="Calibri"/>
        </w:rPr>
      </w:pPr>
      <w:r w:rsidRPr="00B1011C">
        <w:rPr>
          <w:rFonts w:ascii="Calibri" w:hAnsi="Calibri" w:cs="Calibri"/>
          <w:lang w:val="en-US"/>
        </w:rPr>
        <w:t>Missing reactive comm</w:t>
      </w:r>
      <w:r w:rsidR="0023541E">
        <w:rPr>
          <w:rFonts w:ascii="Calibri" w:hAnsi="Calibri" w:cs="Calibri"/>
          <w:lang w:val="en-US"/>
        </w:rPr>
        <w:t>unication</w:t>
      </w:r>
      <w:r w:rsidRPr="00B1011C">
        <w:rPr>
          <w:rFonts w:ascii="Calibri" w:hAnsi="Calibri" w:cs="Calibri"/>
          <w:lang w:val="en-US"/>
        </w:rPr>
        <w:t xml:space="preserve"> </w:t>
      </w:r>
      <w:proofErr w:type="spellStart"/>
      <w:r w:rsidRPr="00B1011C">
        <w:rPr>
          <w:rFonts w:ascii="Calibri" w:hAnsi="Calibri" w:cs="Calibri"/>
          <w:lang w:val="en-US"/>
        </w:rPr>
        <w:t>programme</w:t>
      </w:r>
      <w:proofErr w:type="spellEnd"/>
      <w:r w:rsidRPr="00B1011C">
        <w:rPr>
          <w:rFonts w:ascii="Calibri" w:hAnsi="Calibri" w:cs="Calibri"/>
        </w:rPr>
        <w:t> </w:t>
      </w:r>
    </w:p>
    <w:p w14:paraId="448B4657" w14:textId="21004A6F" w:rsidR="00B1011C" w:rsidRPr="00B1011C" w:rsidRDefault="00B1011C" w:rsidP="00062A8C">
      <w:pPr>
        <w:textAlignment w:val="baseline"/>
        <w:rPr>
          <w:rFonts w:ascii="Calibri" w:hAnsi="Calibri" w:cs="Calibri"/>
        </w:rPr>
      </w:pPr>
    </w:p>
    <w:p w14:paraId="2E16545E" w14:textId="77777777" w:rsidR="00B1011C" w:rsidRPr="00B1011C" w:rsidRDefault="00B1011C" w:rsidP="00062A8C">
      <w:pPr>
        <w:textAlignment w:val="baseline"/>
        <w:rPr>
          <w:rFonts w:ascii="Calibri" w:hAnsi="Calibri" w:cs="Calibri"/>
        </w:rPr>
      </w:pPr>
      <w:r w:rsidRPr="00B1011C">
        <w:rPr>
          <w:rFonts w:ascii="Calibri" w:hAnsi="Calibri" w:cs="Calibri"/>
        </w:rPr>
        <w:t> </w:t>
      </w:r>
    </w:p>
    <w:p w14:paraId="4A43CB1E" w14:textId="6DBBFE37" w:rsidR="00B1011C" w:rsidRPr="00B1011C" w:rsidRDefault="00B1011C" w:rsidP="00CC7A63">
      <w:pPr>
        <w:numPr>
          <w:ilvl w:val="0"/>
          <w:numId w:val="17"/>
        </w:numPr>
        <w:ind w:left="0" w:firstLine="0"/>
        <w:textAlignment w:val="baseline"/>
        <w:rPr>
          <w:rFonts w:ascii="Arial" w:hAnsi="Arial" w:cs="Arial"/>
          <w:b/>
          <w:bCs/>
          <w:sz w:val="32"/>
          <w:szCs w:val="32"/>
        </w:rPr>
      </w:pPr>
      <w:r w:rsidRPr="00B1011C">
        <w:rPr>
          <w:rFonts w:ascii="Arial" w:hAnsi="Arial" w:cs="Arial"/>
          <w:b/>
          <w:bCs/>
          <w:sz w:val="32"/>
          <w:szCs w:val="32"/>
          <w:lang w:val="en-US"/>
        </w:rPr>
        <w:t>Opportunities</w:t>
      </w:r>
      <w:r w:rsidRPr="00B1011C">
        <w:rPr>
          <w:rFonts w:ascii="Arial" w:hAnsi="Arial" w:cs="Arial"/>
          <w:b/>
          <w:bCs/>
          <w:sz w:val="32"/>
          <w:szCs w:val="32"/>
        </w:rPr>
        <w:t> </w:t>
      </w:r>
    </w:p>
    <w:p w14:paraId="25D41ABD" w14:textId="77777777" w:rsidR="00B1011C" w:rsidRPr="00B1011C" w:rsidRDefault="00B1011C" w:rsidP="00CC7A63">
      <w:pPr>
        <w:numPr>
          <w:ilvl w:val="0"/>
          <w:numId w:val="18"/>
        </w:numPr>
        <w:ind w:left="360" w:firstLine="0"/>
        <w:textAlignment w:val="baseline"/>
        <w:rPr>
          <w:rFonts w:ascii="Calibri" w:hAnsi="Calibri" w:cs="Calibri"/>
        </w:rPr>
      </w:pPr>
      <w:r w:rsidRPr="00B1011C">
        <w:rPr>
          <w:rFonts w:ascii="Calibri" w:hAnsi="Calibri" w:cs="Calibri"/>
        </w:rPr>
        <w:t xml:space="preserve">Strengthen integration with wider international programmes (e.g. </w:t>
      </w:r>
      <w:proofErr w:type="spellStart"/>
      <w:r w:rsidRPr="00B1011C">
        <w:rPr>
          <w:rFonts w:ascii="Calibri" w:hAnsi="Calibri" w:cs="Calibri"/>
        </w:rPr>
        <w:t>EMODnet</w:t>
      </w:r>
      <w:proofErr w:type="spellEnd"/>
      <w:r w:rsidRPr="00B1011C">
        <w:rPr>
          <w:rFonts w:ascii="Calibri" w:hAnsi="Calibri" w:cs="Calibri"/>
        </w:rPr>
        <w:t>) </w:t>
      </w:r>
    </w:p>
    <w:p w14:paraId="55127A28" w14:textId="5867AC92" w:rsidR="00B1011C" w:rsidRPr="00B1011C" w:rsidRDefault="2569C3BC" w:rsidP="00CC7A63">
      <w:pPr>
        <w:numPr>
          <w:ilvl w:val="0"/>
          <w:numId w:val="19"/>
        </w:numPr>
        <w:ind w:left="360" w:firstLine="0"/>
        <w:textAlignment w:val="baseline"/>
        <w:rPr>
          <w:rFonts w:ascii="Calibri" w:hAnsi="Calibri" w:cs="Calibri"/>
        </w:rPr>
      </w:pPr>
      <w:r w:rsidRPr="51777E9B">
        <w:rPr>
          <w:rFonts w:ascii="Calibri" w:hAnsi="Calibri" w:cs="Calibri"/>
        </w:rPr>
        <w:t xml:space="preserve">More </w:t>
      </w:r>
      <w:r w:rsidR="22D85207" w:rsidRPr="51777E9B">
        <w:rPr>
          <w:rFonts w:ascii="Calibri" w:hAnsi="Calibri" w:cs="Calibri"/>
        </w:rPr>
        <w:t>e</w:t>
      </w:r>
      <w:r w:rsidR="166386FC" w:rsidRPr="51777E9B">
        <w:rPr>
          <w:rFonts w:ascii="Calibri" w:hAnsi="Calibri" w:cs="Calibri"/>
        </w:rPr>
        <w:t>ngagement with U</w:t>
      </w:r>
      <w:r w:rsidR="1B24FFCF" w:rsidRPr="51777E9B">
        <w:rPr>
          <w:rFonts w:ascii="Calibri" w:hAnsi="Calibri" w:cs="Calibri"/>
        </w:rPr>
        <w:t>nited Nations (U</w:t>
      </w:r>
      <w:r w:rsidR="166386FC" w:rsidRPr="51777E9B">
        <w:rPr>
          <w:rFonts w:ascii="Calibri" w:hAnsi="Calibri" w:cs="Calibri"/>
        </w:rPr>
        <w:t>N</w:t>
      </w:r>
      <w:r w:rsidR="0842386C" w:rsidRPr="51777E9B">
        <w:rPr>
          <w:rFonts w:ascii="Calibri" w:hAnsi="Calibri" w:cs="Calibri"/>
        </w:rPr>
        <w:t>)</w:t>
      </w:r>
      <w:r w:rsidR="166386FC" w:rsidRPr="51777E9B">
        <w:rPr>
          <w:rFonts w:ascii="Calibri" w:hAnsi="Calibri" w:cs="Calibri"/>
        </w:rPr>
        <w:t xml:space="preserve"> Ocean Decade Programmes </w:t>
      </w:r>
    </w:p>
    <w:p w14:paraId="40E544E5" w14:textId="1C5435FB" w:rsidR="00B1011C" w:rsidRPr="00B1011C" w:rsidRDefault="21E8B7CD" w:rsidP="00CC7A63">
      <w:pPr>
        <w:numPr>
          <w:ilvl w:val="0"/>
          <w:numId w:val="19"/>
        </w:numPr>
        <w:ind w:left="360" w:firstLine="0"/>
        <w:textAlignment w:val="baseline"/>
        <w:rPr>
          <w:rFonts w:ascii="Calibri" w:hAnsi="Calibri" w:cs="Calibri"/>
        </w:rPr>
      </w:pPr>
      <w:r w:rsidRPr="51777E9B">
        <w:rPr>
          <w:rFonts w:ascii="Calibri" w:hAnsi="Calibri" w:cs="Calibri"/>
        </w:rPr>
        <w:t xml:space="preserve">Increased involvement in </w:t>
      </w:r>
      <w:r w:rsidR="68B87FD5" w:rsidRPr="51777E9B">
        <w:rPr>
          <w:rFonts w:ascii="Calibri" w:hAnsi="Calibri" w:cs="Calibri"/>
        </w:rPr>
        <w:t>o</w:t>
      </w:r>
      <w:r w:rsidR="166386FC" w:rsidRPr="51777E9B">
        <w:rPr>
          <w:rFonts w:ascii="Calibri" w:hAnsi="Calibri" w:cs="Calibri"/>
        </w:rPr>
        <w:t>ther (UK) marine data initiatives </w:t>
      </w:r>
    </w:p>
    <w:p w14:paraId="3690E267" w14:textId="3FDEFCB9" w:rsidR="00B1011C" w:rsidRPr="00B1011C" w:rsidRDefault="166386FC" w:rsidP="00CC7A63">
      <w:pPr>
        <w:numPr>
          <w:ilvl w:val="0"/>
          <w:numId w:val="19"/>
        </w:numPr>
        <w:ind w:left="360" w:firstLine="0"/>
        <w:textAlignment w:val="baseline"/>
        <w:rPr>
          <w:rFonts w:ascii="Calibri" w:hAnsi="Calibri" w:cs="Calibri"/>
        </w:rPr>
      </w:pPr>
      <w:r w:rsidRPr="51777E9B">
        <w:rPr>
          <w:rFonts w:ascii="Calibri" w:hAnsi="Calibri" w:cs="Calibri"/>
        </w:rPr>
        <w:t>Trans-Atlantic connectivity (US/Canada) O</w:t>
      </w:r>
      <w:r w:rsidR="29A67CEB" w:rsidRPr="51777E9B">
        <w:rPr>
          <w:rFonts w:ascii="Calibri" w:hAnsi="Calibri" w:cs="Calibri"/>
        </w:rPr>
        <w:t xml:space="preserve">pen </w:t>
      </w:r>
      <w:r w:rsidRPr="51777E9B">
        <w:rPr>
          <w:rFonts w:ascii="Calibri" w:hAnsi="Calibri" w:cs="Calibri"/>
        </w:rPr>
        <w:t>G</w:t>
      </w:r>
      <w:r w:rsidR="4A892644" w:rsidRPr="51777E9B">
        <w:rPr>
          <w:rFonts w:ascii="Calibri" w:hAnsi="Calibri" w:cs="Calibri"/>
        </w:rPr>
        <w:t xml:space="preserve">eospatial </w:t>
      </w:r>
      <w:r w:rsidR="00F3592B">
        <w:rPr>
          <w:rFonts w:ascii="Calibri" w:hAnsi="Calibri" w:cs="Calibri"/>
        </w:rPr>
        <w:t>Consortium</w:t>
      </w:r>
      <w:r w:rsidR="00F3592B" w:rsidRPr="51777E9B">
        <w:rPr>
          <w:rFonts w:ascii="Calibri" w:hAnsi="Calibri" w:cs="Calibri"/>
        </w:rPr>
        <w:t xml:space="preserve"> </w:t>
      </w:r>
      <w:r w:rsidR="7699AB49" w:rsidRPr="51777E9B">
        <w:rPr>
          <w:rFonts w:ascii="Calibri" w:hAnsi="Calibri" w:cs="Calibri"/>
        </w:rPr>
        <w:t>(OGC)</w:t>
      </w:r>
      <w:r w:rsidRPr="51777E9B">
        <w:rPr>
          <w:rFonts w:ascii="Calibri" w:hAnsi="Calibri" w:cs="Calibri"/>
        </w:rPr>
        <w:t> </w:t>
      </w:r>
    </w:p>
    <w:p w14:paraId="6F4A61C2" w14:textId="6C09C9D8" w:rsidR="00B1011C" w:rsidRPr="00B1011C" w:rsidRDefault="698E52A0" w:rsidP="00CC7A63">
      <w:pPr>
        <w:numPr>
          <w:ilvl w:val="0"/>
          <w:numId w:val="19"/>
        </w:numPr>
        <w:ind w:left="360" w:firstLine="0"/>
        <w:textAlignment w:val="baseline"/>
        <w:rPr>
          <w:rFonts w:ascii="Calibri" w:hAnsi="Calibri" w:cs="Calibri"/>
        </w:rPr>
      </w:pPr>
      <w:r w:rsidRPr="51777E9B">
        <w:rPr>
          <w:rFonts w:ascii="Calibri" w:hAnsi="Calibri" w:cs="Calibri"/>
        </w:rPr>
        <w:t xml:space="preserve">Utilise </w:t>
      </w:r>
      <w:r w:rsidR="166386FC" w:rsidRPr="51777E9B">
        <w:rPr>
          <w:rFonts w:ascii="Calibri" w:hAnsi="Calibri" w:cs="Calibri"/>
        </w:rPr>
        <w:t xml:space="preserve">links with </w:t>
      </w:r>
      <w:r w:rsidR="3F3BDBEE" w:rsidRPr="51777E9B">
        <w:rPr>
          <w:rFonts w:ascii="Calibri" w:hAnsi="Calibri" w:cs="Calibri"/>
        </w:rPr>
        <w:t>the Department for Science, Innovation and Technology (</w:t>
      </w:r>
      <w:r w:rsidR="166386FC" w:rsidRPr="51777E9B">
        <w:rPr>
          <w:rFonts w:ascii="Calibri" w:hAnsi="Calibri" w:cs="Calibri"/>
        </w:rPr>
        <w:t>DSIT</w:t>
      </w:r>
      <w:r w:rsidR="0D76F242" w:rsidRPr="51777E9B">
        <w:rPr>
          <w:rFonts w:ascii="Calibri" w:hAnsi="Calibri" w:cs="Calibri"/>
        </w:rPr>
        <w:t>)</w:t>
      </w:r>
      <w:r w:rsidR="166386FC" w:rsidRPr="51777E9B">
        <w:rPr>
          <w:rFonts w:ascii="Calibri" w:hAnsi="Calibri" w:cs="Calibri"/>
        </w:rPr>
        <w:t xml:space="preserve"> </w:t>
      </w:r>
    </w:p>
    <w:p w14:paraId="13952F3D" w14:textId="668F325D" w:rsidR="00B1011C" w:rsidRPr="00B1011C" w:rsidRDefault="166386FC" w:rsidP="00CC7A63">
      <w:pPr>
        <w:numPr>
          <w:ilvl w:val="0"/>
          <w:numId w:val="19"/>
        </w:numPr>
        <w:ind w:left="360" w:firstLine="0"/>
        <w:textAlignment w:val="baseline"/>
        <w:rPr>
          <w:rFonts w:ascii="Calibri" w:hAnsi="Calibri" w:cs="Calibri"/>
        </w:rPr>
      </w:pPr>
      <w:r w:rsidRPr="51777E9B">
        <w:rPr>
          <w:rFonts w:ascii="Calibri" w:hAnsi="Calibri" w:cs="Calibri"/>
        </w:rPr>
        <w:t xml:space="preserve">A lot of people don’t know about MEDIN yet – </w:t>
      </w:r>
      <w:r w:rsidR="1E519B1A" w:rsidRPr="51777E9B">
        <w:rPr>
          <w:rFonts w:ascii="Calibri" w:hAnsi="Calibri" w:cs="Calibri"/>
        </w:rPr>
        <w:t>big</w:t>
      </w:r>
      <w:r w:rsidRPr="51777E9B">
        <w:rPr>
          <w:rFonts w:ascii="Calibri" w:hAnsi="Calibri" w:cs="Calibri"/>
        </w:rPr>
        <w:t xml:space="preserve"> opportunit</w:t>
      </w:r>
      <w:r w:rsidR="1DA37EEA" w:rsidRPr="51777E9B">
        <w:rPr>
          <w:rFonts w:ascii="Calibri" w:hAnsi="Calibri" w:cs="Calibri"/>
        </w:rPr>
        <w:t>ies</w:t>
      </w:r>
      <w:r w:rsidRPr="51777E9B">
        <w:rPr>
          <w:rFonts w:ascii="Calibri" w:hAnsi="Calibri" w:cs="Calibri"/>
        </w:rPr>
        <w:t xml:space="preserve"> to promote</w:t>
      </w:r>
      <w:r w:rsidR="3BCABAF3" w:rsidRPr="51777E9B">
        <w:rPr>
          <w:rFonts w:ascii="Calibri" w:hAnsi="Calibri" w:cs="Calibri"/>
        </w:rPr>
        <w:t xml:space="preserve"> and </w:t>
      </w:r>
      <w:r w:rsidRPr="51777E9B">
        <w:rPr>
          <w:rFonts w:ascii="Calibri" w:hAnsi="Calibri" w:cs="Calibri"/>
        </w:rPr>
        <w:t>grow </w:t>
      </w:r>
    </w:p>
    <w:p w14:paraId="7F7135E5" w14:textId="77777777" w:rsidR="0023541E" w:rsidRDefault="00B1011C" w:rsidP="00CC7A63">
      <w:pPr>
        <w:numPr>
          <w:ilvl w:val="0"/>
          <w:numId w:val="20"/>
        </w:numPr>
        <w:ind w:left="360" w:firstLine="0"/>
        <w:textAlignment w:val="baseline"/>
        <w:rPr>
          <w:rFonts w:ascii="Calibri" w:hAnsi="Calibri" w:cs="Calibri"/>
        </w:rPr>
      </w:pPr>
      <w:r w:rsidRPr="00B1011C">
        <w:rPr>
          <w:rFonts w:ascii="Calibri" w:hAnsi="Calibri" w:cs="Calibri"/>
        </w:rPr>
        <w:t>Delivering support materials/service at the point of need (rather than traditional training) </w:t>
      </w:r>
    </w:p>
    <w:p w14:paraId="45A23793" w14:textId="1E8C01DD" w:rsidR="00B1011C" w:rsidRPr="00B1011C" w:rsidRDefault="166386FC" w:rsidP="00CC7A63">
      <w:pPr>
        <w:numPr>
          <w:ilvl w:val="0"/>
          <w:numId w:val="20"/>
        </w:numPr>
        <w:ind w:left="360" w:firstLine="0"/>
        <w:textAlignment w:val="baseline"/>
        <w:rPr>
          <w:rFonts w:ascii="Calibri" w:hAnsi="Calibri" w:cs="Calibri"/>
        </w:rPr>
      </w:pPr>
      <w:r w:rsidRPr="51777E9B">
        <w:rPr>
          <w:rFonts w:ascii="Calibri" w:hAnsi="Calibri" w:cs="Calibri"/>
        </w:rPr>
        <w:t xml:space="preserve">Static online training resources could help free up core team resource for other </w:t>
      </w:r>
      <w:r w:rsidR="338C6035" w:rsidRPr="51777E9B">
        <w:rPr>
          <w:rFonts w:ascii="Calibri" w:hAnsi="Calibri" w:cs="Calibri"/>
        </w:rPr>
        <w:t>activities</w:t>
      </w:r>
      <w:r w:rsidRPr="51777E9B">
        <w:rPr>
          <w:rFonts w:ascii="Calibri" w:hAnsi="Calibri" w:cs="Calibri"/>
        </w:rPr>
        <w:t> </w:t>
      </w:r>
    </w:p>
    <w:p w14:paraId="7B3AE5FB" w14:textId="77777777" w:rsidR="00B1011C" w:rsidRPr="00B1011C" w:rsidRDefault="00B1011C" w:rsidP="00CC7A63">
      <w:pPr>
        <w:numPr>
          <w:ilvl w:val="0"/>
          <w:numId w:val="21"/>
        </w:numPr>
        <w:ind w:left="360" w:firstLine="0"/>
        <w:textAlignment w:val="baseline"/>
        <w:rPr>
          <w:rFonts w:ascii="Calibri" w:hAnsi="Calibri" w:cs="Calibri"/>
        </w:rPr>
      </w:pPr>
      <w:r w:rsidRPr="00B1011C">
        <w:rPr>
          <w:rFonts w:ascii="Calibri" w:hAnsi="Calibri" w:cs="Calibri"/>
        </w:rPr>
        <w:t>Increased government interest in data-driven decision making </w:t>
      </w:r>
    </w:p>
    <w:p w14:paraId="1D95B763" w14:textId="77777777" w:rsidR="00B1011C" w:rsidRPr="00B1011C" w:rsidRDefault="00B1011C" w:rsidP="00CC7A63">
      <w:pPr>
        <w:numPr>
          <w:ilvl w:val="0"/>
          <w:numId w:val="21"/>
        </w:numPr>
        <w:ind w:left="360" w:firstLine="0"/>
        <w:textAlignment w:val="baseline"/>
        <w:rPr>
          <w:rFonts w:ascii="Calibri" w:hAnsi="Calibri" w:cs="Calibri"/>
        </w:rPr>
      </w:pPr>
      <w:r w:rsidRPr="00B1011C">
        <w:rPr>
          <w:rFonts w:ascii="Calibri" w:hAnsi="Calibri" w:cs="Calibri"/>
        </w:rPr>
        <w:t>Marine links to key public issues (climate change, food security, border security) </w:t>
      </w:r>
    </w:p>
    <w:p w14:paraId="13A90558" w14:textId="3F490A30" w:rsidR="00B1011C" w:rsidRPr="00B1011C" w:rsidRDefault="40BFED99" w:rsidP="00CC7A63">
      <w:pPr>
        <w:numPr>
          <w:ilvl w:val="0"/>
          <w:numId w:val="21"/>
        </w:numPr>
        <w:ind w:left="360" w:firstLine="0"/>
        <w:textAlignment w:val="baseline"/>
        <w:rPr>
          <w:rFonts w:ascii="Calibri" w:hAnsi="Calibri" w:cs="Calibri"/>
        </w:rPr>
      </w:pPr>
      <w:r w:rsidRPr="61F349A6">
        <w:rPr>
          <w:rFonts w:ascii="Calibri" w:hAnsi="Calibri" w:cs="Calibri"/>
        </w:rPr>
        <w:t>Revive relationship with the</w:t>
      </w:r>
      <w:r w:rsidR="166386FC" w:rsidRPr="61F349A6">
        <w:rPr>
          <w:rFonts w:ascii="Calibri" w:hAnsi="Calibri" w:cs="Calibri"/>
        </w:rPr>
        <w:t xml:space="preserve"> Environment Agency</w:t>
      </w:r>
      <w:r w:rsidR="0C70346D" w:rsidRPr="61F349A6">
        <w:rPr>
          <w:rFonts w:ascii="Calibri" w:hAnsi="Calibri" w:cs="Calibri"/>
        </w:rPr>
        <w:t xml:space="preserve"> and encourage joining the</w:t>
      </w:r>
      <w:r w:rsidR="166386FC" w:rsidRPr="61F349A6">
        <w:rPr>
          <w:rFonts w:ascii="Calibri" w:hAnsi="Calibri" w:cs="Calibri"/>
        </w:rPr>
        <w:t xml:space="preserve"> partnership </w:t>
      </w:r>
    </w:p>
    <w:p w14:paraId="563EB32B" w14:textId="6F6EBD93" w:rsidR="00B1011C" w:rsidRPr="00B1011C" w:rsidRDefault="166386FC" w:rsidP="00CC7A63">
      <w:pPr>
        <w:numPr>
          <w:ilvl w:val="0"/>
          <w:numId w:val="22"/>
        </w:numPr>
        <w:ind w:left="360" w:firstLine="0"/>
        <w:textAlignment w:val="baseline"/>
        <w:rPr>
          <w:rFonts w:ascii="Calibri" w:hAnsi="Calibri" w:cs="Calibri"/>
        </w:rPr>
      </w:pPr>
      <w:r w:rsidRPr="51777E9B">
        <w:rPr>
          <w:rFonts w:ascii="Calibri" w:hAnsi="Calibri" w:cs="Calibri"/>
        </w:rPr>
        <w:t>Facilitating and enabling </w:t>
      </w:r>
      <w:r w:rsidR="33EAB671" w:rsidRPr="51777E9B">
        <w:rPr>
          <w:rFonts w:ascii="Calibri" w:hAnsi="Calibri" w:cs="Calibri"/>
        </w:rPr>
        <w:t>marine data management and sharing?</w:t>
      </w:r>
    </w:p>
    <w:p w14:paraId="3E6C6D49" w14:textId="77777777" w:rsidR="00B1011C" w:rsidRPr="00B1011C" w:rsidRDefault="00B1011C" w:rsidP="00CC7A63">
      <w:pPr>
        <w:numPr>
          <w:ilvl w:val="0"/>
          <w:numId w:val="22"/>
        </w:numPr>
        <w:ind w:left="360" w:firstLine="0"/>
        <w:textAlignment w:val="baseline"/>
        <w:rPr>
          <w:rFonts w:ascii="Calibri" w:hAnsi="Calibri" w:cs="Calibri"/>
        </w:rPr>
      </w:pPr>
      <w:r w:rsidRPr="00B1011C">
        <w:rPr>
          <w:rFonts w:ascii="Calibri" w:hAnsi="Calibri" w:cs="Calibri"/>
        </w:rPr>
        <w:t>Development of an analytics/visualisation platform based on a solid, sustainable infrastructure </w:t>
      </w:r>
    </w:p>
    <w:p w14:paraId="60A95C3D" w14:textId="77777777" w:rsidR="00B1011C" w:rsidRPr="00B1011C" w:rsidRDefault="00B1011C" w:rsidP="00CC7A63">
      <w:pPr>
        <w:numPr>
          <w:ilvl w:val="0"/>
          <w:numId w:val="22"/>
        </w:numPr>
        <w:ind w:left="360" w:firstLine="0"/>
        <w:textAlignment w:val="baseline"/>
        <w:rPr>
          <w:rFonts w:ascii="Calibri" w:hAnsi="Calibri" w:cs="Calibri"/>
        </w:rPr>
      </w:pPr>
      <w:r w:rsidRPr="00B1011C">
        <w:rPr>
          <w:rFonts w:ascii="Calibri" w:hAnsi="Calibri" w:cs="Calibri"/>
        </w:rPr>
        <w:t>UK coordination facilitation </w:t>
      </w:r>
    </w:p>
    <w:p w14:paraId="5C447E61" w14:textId="78949EAC" w:rsidR="00B1011C" w:rsidRPr="00B1011C" w:rsidRDefault="166386FC" w:rsidP="00CC7A63">
      <w:pPr>
        <w:numPr>
          <w:ilvl w:val="0"/>
          <w:numId w:val="22"/>
        </w:numPr>
        <w:ind w:left="360" w:firstLine="0"/>
        <w:textAlignment w:val="baseline"/>
        <w:rPr>
          <w:rFonts w:ascii="Calibri" w:hAnsi="Calibri" w:cs="Calibri"/>
        </w:rPr>
      </w:pPr>
      <w:r w:rsidRPr="51777E9B">
        <w:rPr>
          <w:rFonts w:ascii="Calibri" w:hAnsi="Calibri" w:cs="Calibri"/>
        </w:rPr>
        <w:t xml:space="preserve">Engaging with marine autonomy initiatives (e.g. </w:t>
      </w:r>
      <w:r w:rsidR="6C305627" w:rsidRPr="51777E9B">
        <w:rPr>
          <w:rFonts w:ascii="Calibri" w:hAnsi="Calibri" w:cs="Calibri"/>
        </w:rPr>
        <w:t>Net Zero Oceanographic Capability (</w:t>
      </w:r>
      <w:r w:rsidRPr="51777E9B">
        <w:rPr>
          <w:rFonts w:ascii="Calibri" w:hAnsi="Calibri" w:cs="Calibri"/>
        </w:rPr>
        <w:t>NZOC</w:t>
      </w:r>
      <w:r w:rsidR="675DDC64" w:rsidRPr="51777E9B">
        <w:rPr>
          <w:rFonts w:ascii="Calibri" w:hAnsi="Calibri" w:cs="Calibri"/>
        </w:rPr>
        <w:t>)</w:t>
      </w:r>
      <w:r w:rsidR="00F3592B">
        <w:rPr>
          <w:rFonts w:ascii="Calibri" w:hAnsi="Calibri" w:cs="Calibri"/>
        </w:rPr>
        <w:t>)</w:t>
      </w:r>
      <w:r w:rsidRPr="51777E9B">
        <w:rPr>
          <w:rFonts w:ascii="Calibri" w:hAnsi="Calibri" w:cs="Calibri"/>
        </w:rPr>
        <w:t xml:space="preserve"> and considering how to archive emergent data </w:t>
      </w:r>
    </w:p>
    <w:p w14:paraId="4AB1307F" w14:textId="0EFE4C4E" w:rsidR="00B1011C" w:rsidRPr="00B1011C" w:rsidRDefault="3D2103F2" w:rsidP="00CC7A63">
      <w:pPr>
        <w:numPr>
          <w:ilvl w:val="0"/>
          <w:numId w:val="22"/>
        </w:numPr>
        <w:ind w:left="360" w:firstLine="0"/>
        <w:textAlignment w:val="baseline"/>
        <w:rPr>
          <w:rFonts w:ascii="Calibri" w:hAnsi="Calibri" w:cs="Calibri"/>
        </w:rPr>
      </w:pPr>
      <w:r w:rsidRPr="51777E9B">
        <w:rPr>
          <w:rFonts w:ascii="Calibri" w:hAnsi="Calibri" w:cs="Calibri"/>
        </w:rPr>
        <w:t xml:space="preserve">Developing </w:t>
      </w:r>
      <w:r w:rsidR="5DAC8057" w:rsidRPr="51777E9B">
        <w:rPr>
          <w:rFonts w:ascii="Calibri" w:hAnsi="Calibri" w:cs="Calibri"/>
        </w:rPr>
        <w:t>t</w:t>
      </w:r>
      <w:r w:rsidR="166386FC" w:rsidRPr="51777E9B">
        <w:rPr>
          <w:rFonts w:ascii="Calibri" w:hAnsi="Calibri" w:cs="Calibri"/>
        </w:rPr>
        <w:t>ools as well as data </w:t>
      </w:r>
      <w:r w:rsidR="396A2251" w:rsidRPr="51777E9B">
        <w:rPr>
          <w:rFonts w:ascii="Calibri" w:hAnsi="Calibri" w:cs="Calibri"/>
        </w:rPr>
        <w:t>management</w:t>
      </w:r>
    </w:p>
    <w:p w14:paraId="0A9E4923" w14:textId="77777777" w:rsidR="00B1011C" w:rsidRPr="00B1011C" w:rsidRDefault="00B1011C" w:rsidP="00CC7A63">
      <w:pPr>
        <w:numPr>
          <w:ilvl w:val="0"/>
          <w:numId w:val="23"/>
        </w:numPr>
        <w:ind w:left="360" w:firstLine="0"/>
        <w:textAlignment w:val="baseline"/>
        <w:rPr>
          <w:rFonts w:ascii="Calibri" w:hAnsi="Calibri" w:cs="Calibri"/>
        </w:rPr>
      </w:pPr>
      <w:r w:rsidRPr="00B1011C">
        <w:rPr>
          <w:rFonts w:ascii="Calibri" w:hAnsi="Calibri" w:cs="Calibri"/>
        </w:rPr>
        <w:t>Continue to raise recognition of value of Data Management – the big ‘whys’ </w:t>
      </w:r>
    </w:p>
    <w:p w14:paraId="756884C0" w14:textId="77777777" w:rsidR="00B1011C" w:rsidRPr="00B1011C" w:rsidRDefault="00B1011C" w:rsidP="00CC7A63">
      <w:pPr>
        <w:numPr>
          <w:ilvl w:val="0"/>
          <w:numId w:val="23"/>
        </w:numPr>
        <w:ind w:left="360" w:firstLine="0"/>
        <w:textAlignment w:val="baseline"/>
        <w:rPr>
          <w:rFonts w:ascii="Calibri" w:hAnsi="Calibri" w:cs="Calibri"/>
        </w:rPr>
      </w:pPr>
      <w:r w:rsidRPr="00B1011C">
        <w:rPr>
          <w:rFonts w:ascii="Calibri" w:hAnsi="Calibri" w:cs="Calibri"/>
        </w:rPr>
        <w:t>Increased Data Storytelling – about the data, as well as the use of – no longer sole domain of data management specialists </w:t>
      </w:r>
    </w:p>
    <w:p w14:paraId="45B9AD11" w14:textId="77777777" w:rsidR="00B1011C" w:rsidRPr="00B1011C" w:rsidRDefault="00B1011C" w:rsidP="00CC7A63">
      <w:pPr>
        <w:numPr>
          <w:ilvl w:val="0"/>
          <w:numId w:val="23"/>
        </w:numPr>
        <w:ind w:left="360" w:firstLine="0"/>
        <w:textAlignment w:val="baseline"/>
        <w:rPr>
          <w:rFonts w:ascii="Calibri" w:hAnsi="Calibri" w:cs="Calibri"/>
        </w:rPr>
      </w:pPr>
      <w:r w:rsidRPr="2E3A16A3">
        <w:rPr>
          <w:rFonts w:ascii="Calibri" w:hAnsi="Calibri" w:cs="Calibri"/>
        </w:rPr>
        <w:t>Expand the coverage of DACs </w:t>
      </w:r>
    </w:p>
    <w:p w14:paraId="038F6A95" w14:textId="4940FBC7" w:rsidR="6A0365C3" w:rsidRDefault="6A0365C3" w:rsidP="2E3A16A3">
      <w:pPr>
        <w:numPr>
          <w:ilvl w:val="0"/>
          <w:numId w:val="23"/>
        </w:numPr>
        <w:ind w:left="360" w:firstLine="0"/>
      </w:pPr>
      <w:r w:rsidRPr="2E3A16A3">
        <w:rPr>
          <w:rFonts w:ascii="Calibri" w:hAnsi="Calibri" w:cs="Calibri"/>
        </w:rPr>
        <w:t>Future marine research infrastructure</w:t>
      </w:r>
    </w:p>
    <w:p w14:paraId="7F312DA1" w14:textId="77777777" w:rsidR="00B1011C" w:rsidRPr="00B1011C" w:rsidRDefault="00B1011C" w:rsidP="00062A8C">
      <w:pPr>
        <w:textAlignment w:val="baseline"/>
        <w:rPr>
          <w:rFonts w:ascii="Calibri" w:hAnsi="Calibri" w:cs="Calibri"/>
        </w:rPr>
      </w:pPr>
      <w:r w:rsidRPr="00B1011C">
        <w:rPr>
          <w:rFonts w:ascii="Calibri" w:hAnsi="Calibri" w:cs="Calibri"/>
        </w:rPr>
        <w:t>  </w:t>
      </w:r>
    </w:p>
    <w:p w14:paraId="37310488" w14:textId="2C86A857" w:rsidR="00B1011C" w:rsidRPr="00B1011C" w:rsidRDefault="00B1011C" w:rsidP="00CC7A63">
      <w:pPr>
        <w:numPr>
          <w:ilvl w:val="0"/>
          <w:numId w:val="24"/>
        </w:numPr>
        <w:ind w:left="0" w:firstLine="0"/>
        <w:textAlignment w:val="baseline"/>
        <w:rPr>
          <w:rFonts w:ascii="Arial" w:hAnsi="Arial" w:cs="Arial"/>
          <w:b/>
          <w:bCs/>
          <w:sz w:val="32"/>
          <w:szCs w:val="32"/>
        </w:rPr>
      </w:pPr>
      <w:r w:rsidRPr="00B1011C">
        <w:rPr>
          <w:rFonts w:ascii="Arial" w:hAnsi="Arial" w:cs="Arial"/>
          <w:b/>
          <w:bCs/>
          <w:sz w:val="32"/>
          <w:szCs w:val="32"/>
          <w:lang w:val="en-US"/>
        </w:rPr>
        <w:t>Threats</w:t>
      </w:r>
      <w:r w:rsidRPr="00B1011C">
        <w:rPr>
          <w:rFonts w:ascii="Arial" w:hAnsi="Arial" w:cs="Arial"/>
          <w:b/>
          <w:bCs/>
          <w:sz w:val="32"/>
          <w:szCs w:val="32"/>
        </w:rPr>
        <w:t> </w:t>
      </w:r>
    </w:p>
    <w:p w14:paraId="6E87A760" w14:textId="4C42C06B" w:rsidR="00B1011C" w:rsidRPr="00B1011C" w:rsidRDefault="70F6F824" w:rsidP="00CC7A63">
      <w:pPr>
        <w:numPr>
          <w:ilvl w:val="0"/>
          <w:numId w:val="25"/>
        </w:numPr>
        <w:ind w:left="360" w:firstLine="0"/>
        <w:textAlignment w:val="baseline"/>
        <w:rPr>
          <w:rFonts w:ascii="Calibri" w:hAnsi="Calibri" w:cs="Calibri"/>
        </w:rPr>
      </w:pPr>
      <w:r w:rsidRPr="51777E9B">
        <w:rPr>
          <w:rFonts w:ascii="Calibri" w:hAnsi="Calibri" w:cs="Calibri"/>
        </w:rPr>
        <w:lastRenderedPageBreak/>
        <w:t xml:space="preserve">Some </w:t>
      </w:r>
      <w:r w:rsidR="0ED0C7C5" w:rsidRPr="51777E9B">
        <w:rPr>
          <w:rFonts w:ascii="Calibri" w:hAnsi="Calibri" w:cs="Calibri"/>
        </w:rPr>
        <w:t>m</w:t>
      </w:r>
      <w:r w:rsidR="166386FC" w:rsidRPr="51777E9B">
        <w:rPr>
          <w:rFonts w:ascii="Calibri" w:hAnsi="Calibri" w:cs="Calibri"/>
        </w:rPr>
        <w:t>arine</w:t>
      </w:r>
      <w:r w:rsidR="5FECC152" w:rsidRPr="51777E9B">
        <w:rPr>
          <w:rFonts w:ascii="Calibri" w:hAnsi="Calibri" w:cs="Calibri"/>
        </w:rPr>
        <w:t xml:space="preserve"> sector needs </w:t>
      </w:r>
      <w:r w:rsidR="32C64CA2" w:rsidRPr="51777E9B">
        <w:rPr>
          <w:rFonts w:ascii="Calibri" w:hAnsi="Calibri" w:cs="Calibri"/>
        </w:rPr>
        <w:t>are</w:t>
      </w:r>
      <w:r w:rsidR="166386FC" w:rsidRPr="51777E9B">
        <w:rPr>
          <w:rFonts w:ascii="Calibri" w:hAnsi="Calibri" w:cs="Calibri"/>
        </w:rPr>
        <w:t xml:space="preserve"> not really understood in the wider government data debates (applies to other areas too!) </w:t>
      </w:r>
    </w:p>
    <w:p w14:paraId="652D0323" w14:textId="21D04B21" w:rsidR="00B1011C" w:rsidRPr="00B1011C" w:rsidRDefault="00A869D9" w:rsidP="00CC7A63">
      <w:pPr>
        <w:numPr>
          <w:ilvl w:val="0"/>
          <w:numId w:val="25"/>
        </w:numPr>
        <w:ind w:left="360" w:firstLine="0"/>
        <w:textAlignment w:val="baseline"/>
        <w:rPr>
          <w:rFonts w:ascii="Calibri" w:hAnsi="Calibri" w:cs="Calibri"/>
        </w:rPr>
      </w:pPr>
      <w:r>
        <w:rPr>
          <w:rFonts w:ascii="Calibri" w:hAnsi="Calibri" w:cs="Calibri"/>
        </w:rPr>
        <w:t>Perception of o</w:t>
      </w:r>
      <w:r w:rsidR="166386FC" w:rsidRPr="51777E9B">
        <w:rPr>
          <w:rFonts w:ascii="Calibri" w:hAnsi="Calibri" w:cs="Calibri"/>
        </w:rPr>
        <w:t>ther UK marine data initiatives duplicating MEDIN services (T</w:t>
      </w:r>
      <w:r w:rsidR="5832AE71" w:rsidRPr="51777E9B">
        <w:rPr>
          <w:rFonts w:ascii="Calibri" w:hAnsi="Calibri" w:cs="Calibri"/>
        </w:rPr>
        <w:t>he Crown Estate (T</w:t>
      </w:r>
      <w:r w:rsidR="166386FC" w:rsidRPr="51777E9B">
        <w:rPr>
          <w:rFonts w:ascii="Calibri" w:hAnsi="Calibri" w:cs="Calibri"/>
        </w:rPr>
        <w:t>CE</w:t>
      </w:r>
      <w:r w:rsidR="2C9260F5" w:rsidRPr="51777E9B">
        <w:rPr>
          <w:rFonts w:ascii="Calibri" w:hAnsi="Calibri" w:cs="Calibri"/>
        </w:rPr>
        <w:t>)</w:t>
      </w:r>
      <w:r w:rsidR="166386FC" w:rsidRPr="51777E9B">
        <w:rPr>
          <w:rFonts w:ascii="Calibri" w:hAnsi="Calibri" w:cs="Calibri"/>
        </w:rPr>
        <w:t>, N</w:t>
      </w:r>
      <w:r w:rsidR="06EC80BC" w:rsidRPr="51777E9B">
        <w:rPr>
          <w:rFonts w:ascii="Calibri" w:hAnsi="Calibri" w:cs="Calibri"/>
        </w:rPr>
        <w:t>orth Sea Transition Authority (N</w:t>
      </w:r>
      <w:r w:rsidR="166386FC" w:rsidRPr="51777E9B">
        <w:rPr>
          <w:rFonts w:ascii="Calibri" w:hAnsi="Calibri" w:cs="Calibri"/>
        </w:rPr>
        <w:t>STA</w:t>
      </w:r>
      <w:r w:rsidR="3AD21595" w:rsidRPr="51777E9B">
        <w:rPr>
          <w:rFonts w:ascii="Calibri" w:hAnsi="Calibri" w:cs="Calibri"/>
        </w:rPr>
        <w:t>)</w:t>
      </w:r>
      <w:r w:rsidR="166386FC" w:rsidRPr="51777E9B">
        <w:rPr>
          <w:rFonts w:ascii="Calibri" w:hAnsi="Calibri" w:cs="Calibri"/>
        </w:rPr>
        <w:t>, UK C</w:t>
      </w:r>
      <w:r w:rsidR="75DCFF87" w:rsidRPr="51777E9B">
        <w:rPr>
          <w:rFonts w:ascii="Calibri" w:hAnsi="Calibri" w:cs="Calibri"/>
        </w:rPr>
        <w:t>entre for Seabed Mapping (UK C</w:t>
      </w:r>
      <w:r w:rsidR="166386FC" w:rsidRPr="51777E9B">
        <w:rPr>
          <w:rFonts w:ascii="Calibri" w:hAnsi="Calibri" w:cs="Calibri"/>
        </w:rPr>
        <w:t xml:space="preserve">SM) - </w:t>
      </w:r>
    </w:p>
    <w:p w14:paraId="0ADE39E6" w14:textId="28D0B8C3" w:rsidR="00B1011C" w:rsidRPr="00B1011C" w:rsidRDefault="00A869D9" w:rsidP="00CC7A63">
      <w:pPr>
        <w:numPr>
          <w:ilvl w:val="0"/>
          <w:numId w:val="25"/>
        </w:numPr>
        <w:ind w:left="360" w:firstLine="0"/>
        <w:textAlignment w:val="baseline"/>
        <w:rPr>
          <w:rFonts w:ascii="Calibri" w:hAnsi="Calibri" w:cs="Calibri"/>
        </w:rPr>
      </w:pPr>
      <w:r>
        <w:rPr>
          <w:rFonts w:ascii="Calibri" w:hAnsi="Calibri" w:cs="Calibri"/>
        </w:rPr>
        <w:t>Perception of o</w:t>
      </w:r>
      <w:r w:rsidR="00B1011C" w:rsidRPr="00B1011C">
        <w:rPr>
          <w:rFonts w:ascii="Calibri" w:hAnsi="Calibri" w:cs="Calibri"/>
        </w:rPr>
        <w:t>ther (UK) marine data initiatives (TCE, NSTA, UK CSM) failing to connect with MEDIN </w:t>
      </w:r>
    </w:p>
    <w:p w14:paraId="0A5FDA6A" w14:textId="37DCB84A" w:rsidR="00B1011C" w:rsidRPr="00B1011C" w:rsidRDefault="635DAA08" w:rsidP="00CC7A63">
      <w:pPr>
        <w:numPr>
          <w:ilvl w:val="0"/>
          <w:numId w:val="25"/>
        </w:numPr>
        <w:ind w:left="360" w:firstLine="0"/>
        <w:textAlignment w:val="baseline"/>
        <w:rPr>
          <w:rFonts w:ascii="Calibri" w:hAnsi="Calibri" w:cs="Calibri"/>
        </w:rPr>
      </w:pPr>
      <w:r w:rsidRPr="51777E9B">
        <w:rPr>
          <w:rFonts w:ascii="Calibri" w:hAnsi="Calibri" w:cs="Calibri"/>
        </w:rPr>
        <w:t xml:space="preserve">Too much </w:t>
      </w:r>
      <w:r w:rsidR="67C50CA7" w:rsidRPr="51777E9B">
        <w:rPr>
          <w:rFonts w:ascii="Calibri" w:hAnsi="Calibri" w:cs="Calibri"/>
        </w:rPr>
        <w:t>o</w:t>
      </w:r>
      <w:r w:rsidR="166386FC" w:rsidRPr="51777E9B">
        <w:rPr>
          <w:rFonts w:ascii="Calibri" w:hAnsi="Calibri" w:cs="Calibri"/>
        </w:rPr>
        <w:t>verlap with other organisations and initiatives </w:t>
      </w:r>
    </w:p>
    <w:p w14:paraId="1A4ACE48" w14:textId="5311C76D" w:rsidR="00B1011C" w:rsidRPr="00B1011C" w:rsidRDefault="166386FC" w:rsidP="00CC7A63">
      <w:pPr>
        <w:numPr>
          <w:ilvl w:val="0"/>
          <w:numId w:val="26"/>
        </w:numPr>
        <w:ind w:left="360" w:firstLine="0"/>
        <w:textAlignment w:val="baseline"/>
        <w:rPr>
          <w:rFonts w:ascii="Calibri" w:hAnsi="Calibri" w:cs="Calibri"/>
        </w:rPr>
      </w:pPr>
      <w:r w:rsidRPr="51777E9B">
        <w:rPr>
          <w:rFonts w:ascii="Calibri" w:hAnsi="Calibri" w:cs="Calibri"/>
        </w:rPr>
        <w:t>M</w:t>
      </w:r>
      <w:r w:rsidR="5392588E" w:rsidRPr="51777E9B">
        <w:rPr>
          <w:rFonts w:ascii="Calibri" w:hAnsi="Calibri" w:cs="Calibri"/>
        </w:rPr>
        <w:t>arine Science Coordination Committee (M</w:t>
      </w:r>
      <w:r w:rsidRPr="51777E9B">
        <w:rPr>
          <w:rFonts w:ascii="Calibri" w:hAnsi="Calibri" w:cs="Calibri"/>
        </w:rPr>
        <w:t>SCC</w:t>
      </w:r>
      <w:r w:rsidR="3303EBFD" w:rsidRPr="51777E9B">
        <w:rPr>
          <w:rFonts w:ascii="Calibri" w:hAnsi="Calibri" w:cs="Calibri"/>
        </w:rPr>
        <w:t>)</w:t>
      </w:r>
      <w:r w:rsidRPr="51777E9B">
        <w:rPr>
          <w:rFonts w:ascii="Calibri" w:hAnsi="Calibri" w:cs="Calibri"/>
        </w:rPr>
        <w:t xml:space="preserve"> dissolution and need for top-cover (and loss of connection to MSCC strategic objectives) </w:t>
      </w:r>
    </w:p>
    <w:p w14:paraId="42D8555B" w14:textId="2CBFC7B6" w:rsidR="00B1011C" w:rsidRPr="00B1011C" w:rsidRDefault="166386FC" w:rsidP="00CC7A63">
      <w:pPr>
        <w:numPr>
          <w:ilvl w:val="0"/>
          <w:numId w:val="26"/>
        </w:numPr>
        <w:ind w:left="360" w:firstLine="0"/>
        <w:textAlignment w:val="baseline"/>
        <w:rPr>
          <w:rFonts w:ascii="Calibri" w:hAnsi="Calibri" w:cs="Calibri"/>
        </w:rPr>
      </w:pPr>
      <w:r w:rsidRPr="51777E9B">
        <w:rPr>
          <w:rFonts w:ascii="Calibri" w:hAnsi="Calibri" w:cs="Calibri"/>
        </w:rPr>
        <w:t>Other programmes (e.g. m</w:t>
      </w:r>
      <w:r w:rsidR="4479ED7D" w:rsidRPr="51777E9B">
        <w:rPr>
          <w:rFonts w:ascii="Calibri" w:hAnsi="Calibri" w:cs="Calibri"/>
        </w:rPr>
        <w:t>arine Natural Capital and Ecosystem Assessment (</w:t>
      </w:r>
      <w:proofErr w:type="spellStart"/>
      <w:r w:rsidR="4479ED7D" w:rsidRPr="51777E9B">
        <w:rPr>
          <w:rFonts w:ascii="Calibri" w:hAnsi="Calibri" w:cs="Calibri"/>
        </w:rPr>
        <w:t>m</w:t>
      </w:r>
      <w:r w:rsidRPr="51777E9B">
        <w:rPr>
          <w:rFonts w:ascii="Calibri" w:hAnsi="Calibri" w:cs="Calibri"/>
        </w:rPr>
        <w:t>NCEA</w:t>
      </w:r>
      <w:proofErr w:type="spellEnd"/>
      <w:r w:rsidR="623495E1" w:rsidRPr="51777E9B">
        <w:rPr>
          <w:rFonts w:ascii="Calibri" w:hAnsi="Calibri" w:cs="Calibri"/>
        </w:rPr>
        <w:t>)</w:t>
      </w:r>
      <w:r w:rsidRPr="51777E9B">
        <w:rPr>
          <w:rFonts w:ascii="Calibri" w:hAnsi="Calibri" w:cs="Calibri"/>
        </w:rPr>
        <w:t>) reinvention of core infrastructure/purpose </w:t>
      </w:r>
    </w:p>
    <w:p w14:paraId="004F5C8E" w14:textId="2996CC8B" w:rsidR="00B1011C" w:rsidRPr="00B1011C" w:rsidRDefault="09824D1A" w:rsidP="00CC7A63">
      <w:pPr>
        <w:numPr>
          <w:ilvl w:val="0"/>
          <w:numId w:val="26"/>
        </w:numPr>
        <w:ind w:left="360" w:firstLine="0"/>
        <w:textAlignment w:val="baseline"/>
        <w:rPr>
          <w:rFonts w:ascii="Calibri" w:hAnsi="Calibri" w:cs="Calibri"/>
        </w:rPr>
      </w:pPr>
      <w:r w:rsidRPr="51777E9B">
        <w:rPr>
          <w:rFonts w:ascii="Calibri" w:hAnsi="Calibri" w:cs="Calibri"/>
        </w:rPr>
        <w:t>There are a</w:t>
      </w:r>
      <w:r w:rsidR="166386FC" w:rsidRPr="51777E9B">
        <w:rPr>
          <w:rFonts w:ascii="Calibri" w:hAnsi="Calibri" w:cs="Calibri"/>
        </w:rPr>
        <w:t>lready multiple portals in existence </w:t>
      </w:r>
    </w:p>
    <w:p w14:paraId="7F9E548D" w14:textId="7898189A" w:rsidR="00B1011C" w:rsidRPr="00B1011C" w:rsidRDefault="1861BEA1" w:rsidP="00CC7A63">
      <w:pPr>
        <w:numPr>
          <w:ilvl w:val="0"/>
          <w:numId w:val="26"/>
        </w:numPr>
        <w:ind w:left="360" w:firstLine="0"/>
        <w:textAlignment w:val="baseline"/>
        <w:rPr>
          <w:rFonts w:ascii="Calibri" w:hAnsi="Calibri" w:cs="Calibri"/>
        </w:rPr>
      </w:pPr>
      <w:r w:rsidRPr="51777E9B">
        <w:rPr>
          <w:rFonts w:ascii="Calibri" w:hAnsi="Calibri" w:cs="Calibri"/>
        </w:rPr>
        <w:t xml:space="preserve">The risk of </w:t>
      </w:r>
      <w:r w:rsidR="457E22A7" w:rsidRPr="51777E9B">
        <w:rPr>
          <w:rFonts w:ascii="Calibri" w:hAnsi="Calibri" w:cs="Calibri"/>
        </w:rPr>
        <w:t>d</w:t>
      </w:r>
      <w:r w:rsidR="166386FC" w:rsidRPr="51777E9B">
        <w:rPr>
          <w:rFonts w:ascii="Calibri" w:hAnsi="Calibri" w:cs="Calibri"/>
        </w:rPr>
        <w:t>uplicated activities</w:t>
      </w:r>
      <w:r w:rsidR="00F3592B">
        <w:rPr>
          <w:rFonts w:ascii="Calibri" w:hAnsi="Calibri" w:cs="Calibri"/>
        </w:rPr>
        <w:t xml:space="preserve"> </w:t>
      </w:r>
      <w:r w:rsidR="166386FC" w:rsidRPr="51777E9B">
        <w:rPr>
          <w:rFonts w:ascii="Calibri" w:hAnsi="Calibri" w:cs="Calibri"/>
        </w:rPr>
        <w:t>with growing or newer partnerships or groups across UK Gov</w:t>
      </w:r>
      <w:r w:rsidR="78FA4311" w:rsidRPr="51777E9B">
        <w:rPr>
          <w:rFonts w:ascii="Calibri" w:hAnsi="Calibri" w:cs="Calibri"/>
        </w:rPr>
        <w:t>ernment</w:t>
      </w:r>
      <w:r w:rsidR="166386FC" w:rsidRPr="51777E9B">
        <w:rPr>
          <w:rFonts w:ascii="Calibri" w:hAnsi="Calibri" w:cs="Calibri"/>
        </w:rPr>
        <w:t xml:space="preserve"> and wider </w:t>
      </w:r>
    </w:p>
    <w:p w14:paraId="781EA26D" w14:textId="379EA98E" w:rsidR="00B1011C" w:rsidRPr="00B1011C" w:rsidRDefault="09CF5D41" w:rsidP="00CC7A63">
      <w:pPr>
        <w:numPr>
          <w:ilvl w:val="0"/>
          <w:numId w:val="26"/>
        </w:numPr>
        <w:ind w:left="360" w:firstLine="0"/>
        <w:textAlignment w:val="baseline"/>
        <w:rPr>
          <w:rFonts w:ascii="Calibri" w:hAnsi="Calibri" w:cs="Calibri"/>
        </w:rPr>
      </w:pPr>
      <w:r w:rsidRPr="51777E9B">
        <w:rPr>
          <w:rFonts w:ascii="Calibri" w:hAnsi="Calibri" w:cs="Calibri"/>
        </w:rPr>
        <w:t xml:space="preserve">MEDIN needs </w:t>
      </w:r>
      <w:r w:rsidR="0969C9F1" w:rsidRPr="51777E9B">
        <w:rPr>
          <w:rFonts w:ascii="Calibri" w:hAnsi="Calibri" w:cs="Calibri"/>
        </w:rPr>
        <w:t>s</w:t>
      </w:r>
      <w:r w:rsidR="166386FC" w:rsidRPr="51777E9B">
        <w:rPr>
          <w:rFonts w:ascii="Calibri" w:hAnsi="Calibri" w:cs="Calibri"/>
        </w:rPr>
        <w:t>ufficient resourcing to develop as well as maintain </w:t>
      </w:r>
      <w:r w:rsidR="78DD98B7" w:rsidRPr="51777E9B">
        <w:rPr>
          <w:rFonts w:ascii="Calibri" w:hAnsi="Calibri" w:cs="Calibri"/>
        </w:rPr>
        <w:t>services</w:t>
      </w:r>
    </w:p>
    <w:p w14:paraId="1A8323F2" w14:textId="77777777" w:rsidR="00B1011C" w:rsidRPr="00B1011C" w:rsidRDefault="00B1011C" w:rsidP="00CC7A63">
      <w:pPr>
        <w:numPr>
          <w:ilvl w:val="0"/>
          <w:numId w:val="27"/>
        </w:numPr>
        <w:ind w:left="360" w:firstLine="0"/>
        <w:textAlignment w:val="baseline"/>
        <w:rPr>
          <w:rFonts w:ascii="Calibri" w:hAnsi="Calibri" w:cs="Calibri"/>
        </w:rPr>
      </w:pPr>
      <w:r w:rsidRPr="00B1011C">
        <w:rPr>
          <w:rFonts w:ascii="Calibri" w:hAnsi="Calibri" w:cs="Calibri"/>
        </w:rPr>
        <w:t>Funding/sponsor withdrawal from MEDIN </w:t>
      </w:r>
    </w:p>
    <w:p w14:paraId="3406CB63" w14:textId="77777777" w:rsidR="00B1011C" w:rsidRPr="00B1011C" w:rsidRDefault="00B1011C" w:rsidP="00CC7A63">
      <w:pPr>
        <w:numPr>
          <w:ilvl w:val="0"/>
          <w:numId w:val="27"/>
        </w:numPr>
        <w:ind w:left="360" w:firstLine="0"/>
        <w:textAlignment w:val="baseline"/>
        <w:rPr>
          <w:rFonts w:ascii="Calibri" w:hAnsi="Calibri" w:cs="Calibri"/>
        </w:rPr>
      </w:pPr>
      <w:r w:rsidRPr="00B1011C">
        <w:rPr>
          <w:rFonts w:ascii="Calibri" w:hAnsi="Calibri" w:cs="Calibri"/>
        </w:rPr>
        <w:t>Misidentification of intrinsic challenges of data management c.f. issues with MEDIN </w:t>
      </w:r>
    </w:p>
    <w:p w14:paraId="03B571F4" w14:textId="77777777" w:rsidR="00B1011C" w:rsidRPr="00B1011C" w:rsidRDefault="00B1011C" w:rsidP="00CC7A63">
      <w:pPr>
        <w:numPr>
          <w:ilvl w:val="0"/>
          <w:numId w:val="27"/>
        </w:numPr>
        <w:ind w:left="360" w:firstLine="0"/>
        <w:textAlignment w:val="baseline"/>
        <w:rPr>
          <w:rFonts w:ascii="Calibri" w:hAnsi="Calibri" w:cs="Calibri"/>
        </w:rPr>
      </w:pPr>
      <w:r w:rsidRPr="00B1011C">
        <w:rPr>
          <w:rFonts w:ascii="Calibri" w:hAnsi="Calibri" w:cs="Calibri"/>
        </w:rPr>
        <w:t>Absorption into broader terrestrial systems that do not meet the requirements </w:t>
      </w:r>
    </w:p>
    <w:p w14:paraId="62E16113" w14:textId="77777777" w:rsidR="00B1011C" w:rsidRPr="00B1011C" w:rsidRDefault="00B1011C" w:rsidP="00CC7A63">
      <w:pPr>
        <w:numPr>
          <w:ilvl w:val="0"/>
          <w:numId w:val="27"/>
        </w:numPr>
        <w:ind w:left="360" w:firstLine="0"/>
        <w:textAlignment w:val="baseline"/>
        <w:rPr>
          <w:rFonts w:ascii="Calibri" w:hAnsi="Calibri" w:cs="Calibri"/>
        </w:rPr>
      </w:pPr>
      <w:r w:rsidRPr="00B1011C">
        <w:rPr>
          <w:rFonts w:ascii="Calibri" w:hAnsi="Calibri" w:cs="Calibri"/>
        </w:rPr>
        <w:t>The more core services MEDIN delivers the greater the core funding needed </w:t>
      </w:r>
    </w:p>
    <w:p w14:paraId="2946DB82" w14:textId="77777777" w:rsidR="001508D6" w:rsidRPr="004F706C" w:rsidRDefault="001508D6" w:rsidP="00062A8C">
      <w:pPr>
        <w:spacing w:after="200" w:line="276" w:lineRule="auto"/>
        <w:contextualSpacing/>
        <w:rPr>
          <w:rFonts w:asciiTheme="minorHAnsi" w:hAnsiTheme="minorHAnsi"/>
          <w:sz w:val="36"/>
          <w:szCs w:val="36"/>
        </w:rPr>
      </w:pPr>
    </w:p>
    <w:p w14:paraId="48AE1E43" w14:textId="77777777" w:rsidR="00385B78" w:rsidRDefault="00385B78" w:rsidP="00062A8C">
      <w:pPr>
        <w:spacing w:after="160" w:line="259" w:lineRule="auto"/>
        <w:rPr>
          <w:rFonts w:asciiTheme="majorHAnsi" w:eastAsiaTheme="majorEastAsia" w:hAnsiTheme="majorHAnsi" w:cstheme="majorBidi"/>
          <w:color w:val="2E74B5" w:themeColor="accent1" w:themeShade="BF"/>
          <w:sz w:val="40"/>
          <w:szCs w:val="40"/>
          <w:highlight w:val="yellow"/>
        </w:rPr>
      </w:pPr>
      <w:r>
        <w:rPr>
          <w:sz w:val="40"/>
          <w:szCs w:val="40"/>
          <w:highlight w:val="yellow"/>
        </w:rPr>
        <w:br w:type="page"/>
      </w:r>
      <w:bookmarkStart w:id="31" w:name="_GoBack"/>
      <w:bookmarkEnd w:id="31"/>
    </w:p>
    <w:p w14:paraId="7ADFC330" w14:textId="2D3DE5BB" w:rsidR="001508D6" w:rsidRPr="00A869D9" w:rsidRDefault="001508D6" w:rsidP="00A869D9">
      <w:pPr>
        <w:pStyle w:val="Heading1"/>
        <w:rPr>
          <w:sz w:val="40"/>
          <w:szCs w:val="40"/>
        </w:rPr>
      </w:pPr>
      <w:bookmarkStart w:id="32" w:name="_Toc148965882"/>
      <w:r w:rsidRPr="00A869D9">
        <w:rPr>
          <w:sz w:val="40"/>
          <w:szCs w:val="40"/>
        </w:rPr>
        <w:lastRenderedPageBreak/>
        <w:t xml:space="preserve">Appendix </w:t>
      </w:r>
      <w:r w:rsidR="0053386E" w:rsidRPr="00A869D9">
        <w:rPr>
          <w:sz w:val="40"/>
          <w:szCs w:val="40"/>
        </w:rPr>
        <w:t xml:space="preserve">B </w:t>
      </w:r>
      <w:r w:rsidRPr="00A869D9">
        <w:rPr>
          <w:sz w:val="40"/>
          <w:szCs w:val="40"/>
        </w:rPr>
        <w:t>– Contributors</w:t>
      </w:r>
      <w:bookmarkEnd w:id="32"/>
    </w:p>
    <w:p w14:paraId="111985DB" w14:textId="046BCB21" w:rsidR="1066E3F1" w:rsidRDefault="00E5258D" w:rsidP="00062A8C">
      <w:pPr>
        <w:rPr>
          <w:rFonts w:asciiTheme="minorHAnsi" w:hAnsiTheme="minorHAnsi" w:cstheme="minorHAnsi"/>
        </w:rPr>
      </w:pPr>
      <w:r w:rsidRPr="003703DE">
        <w:rPr>
          <w:rFonts w:asciiTheme="minorHAnsi" w:hAnsiTheme="minorHAnsi" w:cstheme="minorHAnsi"/>
        </w:rPr>
        <w:t>The following organisations have contr</w:t>
      </w:r>
      <w:r w:rsidR="00A6524A" w:rsidRPr="003703DE">
        <w:rPr>
          <w:rFonts w:asciiTheme="minorHAnsi" w:hAnsiTheme="minorHAnsi" w:cstheme="minorHAnsi"/>
        </w:rPr>
        <w:t>ibuted to the development of this</w:t>
      </w:r>
      <w:r w:rsidRPr="003703DE">
        <w:rPr>
          <w:rFonts w:asciiTheme="minorHAnsi" w:hAnsiTheme="minorHAnsi" w:cstheme="minorHAnsi"/>
        </w:rPr>
        <w:t xml:space="preserve"> Business Plan via</w:t>
      </w:r>
      <w:r w:rsidR="00F750DE" w:rsidRPr="003703DE">
        <w:rPr>
          <w:rFonts w:asciiTheme="minorHAnsi" w:hAnsiTheme="minorHAnsi" w:cstheme="minorHAnsi"/>
        </w:rPr>
        <w:t xml:space="preserve"> registering </w:t>
      </w:r>
      <w:r w:rsidR="006B1E73" w:rsidRPr="003703DE">
        <w:rPr>
          <w:rFonts w:asciiTheme="minorHAnsi" w:hAnsiTheme="minorHAnsi" w:cstheme="minorHAnsi"/>
        </w:rPr>
        <w:t>for or participating in the</w:t>
      </w:r>
      <w:r w:rsidR="00F750DE" w:rsidRPr="003703DE">
        <w:rPr>
          <w:rFonts w:asciiTheme="minorHAnsi" w:hAnsiTheme="minorHAnsi" w:cstheme="minorHAnsi"/>
        </w:rPr>
        <w:t xml:space="preserve"> </w:t>
      </w:r>
      <w:r w:rsidR="00A6524A" w:rsidRPr="003703DE">
        <w:rPr>
          <w:rFonts w:asciiTheme="minorHAnsi" w:hAnsiTheme="minorHAnsi" w:cstheme="minorHAnsi"/>
        </w:rPr>
        <w:t>MEDIN Open Meetings</w:t>
      </w:r>
      <w:r w:rsidR="006B1E73" w:rsidRPr="003703DE">
        <w:rPr>
          <w:rFonts w:asciiTheme="minorHAnsi" w:hAnsiTheme="minorHAnsi" w:cstheme="minorHAnsi"/>
        </w:rPr>
        <w:t>,</w:t>
      </w:r>
      <w:r w:rsidR="00A6524A" w:rsidRPr="003703DE">
        <w:rPr>
          <w:rFonts w:asciiTheme="minorHAnsi" w:hAnsiTheme="minorHAnsi" w:cstheme="minorHAnsi"/>
        </w:rPr>
        <w:t xml:space="preserve"> or by responding to consultations</w:t>
      </w:r>
      <w:r w:rsidR="006B1E73" w:rsidRPr="003703DE">
        <w:rPr>
          <w:rFonts w:asciiTheme="minorHAnsi" w:hAnsiTheme="minorHAnsi" w:cstheme="minorHAnsi"/>
        </w:rPr>
        <w:t xml:space="preserve"> during the development stages of this document</w:t>
      </w:r>
      <w:r w:rsidR="00A6524A" w:rsidRPr="003703DE">
        <w:rPr>
          <w:rFonts w:asciiTheme="minorHAnsi" w:hAnsiTheme="minorHAnsi" w:cstheme="minorHAnsi"/>
        </w:rPr>
        <w:t>.</w:t>
      </w:r>
      <w:r w:rsidRPr="00A6524A">
        <w:rPr>
          <w:rFonts w:asciiTheme="minorHAnsi" w:hAnsiTheme="minorHAnsi" w:cstheme="minorHAnsi"/>
        </w:rPr>
        <w:t xml:space="preserve"> </w:t>
      </w:r>
    </w:p>
    <w:p w14:paraId="7ED2F40C" w14:textId="21F9AD67" w:rsidR="1066E3F1" w:rsidRDefault="1066E3F1" w:rsidP="00062A8C"/>
    <w:tbl>
      <w:tblPr>
        <w:tblStyle w:val="TableGrid"/>
        <w:tblW w:w="0" w:type="auto"/>
        <w:tblLook w:val="04A0" w:firstRow="1" w:lastRow="0" w:firstColumn="1" w:lastColumn="0" w:noHBand="0" w:noVBand="1"/>
      </w:tblPr>
      <w:tblGrid>
        <w:gridCol w:w="4967"/>
        <w:gridCol w:w="4050"/>
      </w:tblGrid>
      <w:tr w:rsidR="009A3792" w14:paraId="6143CDA1" w14:textId="77777777" w:rsidTr="51777E9B">
        <w:tc>
          <w:tcPr>
            <w:tcW w:w="4815" w:type="dxa"/>
          </w:tcPr>
          <w:tbl>
            <w:tblPr>
              <w:tblW w:w="4751" w:type="dxa"/>
              <w:tblLook w:val="04A0" w:firstRow="1" w:lastRow="0" w:firstColumn="1" w:lastColumn="0" w:noHBand="0" w:noVBand="1"/>
            </w:tblPr>
            <w:tblGrid>
              <w:gridCol w:w="4751"/>
            </w:tblGrid>
            <w:tr w:rsidR="0065309B" w:rsidRPr="0065309B" w14:paraId="5408776B" w14:textId="77777777" w:rsidTr="51777E9B">
              <w:trPr>
                <w:trHeight w:val="290"/>
              </w:trPr>
              <w:tc>
                <w:tcPr>
                  <w:tcW w:w="4751" w:type="dxa"/>
                  <w:tcBorders>
                    <w:top w:val="nil"/>
                    <w:left w:val="nil"/>
                    <w:bottom w:val="nil"/>
                    <w:right w:val="nil"/>
                  </w:tcBorders>
                  <w:shd w:val="clear" w:color="auto" w:fill="auto"/>
                  <w:noWrap/>
                  <w:vAlign w:val="bottom"/>
                  <w:hideMark/>
                </w:tcPr>
                <w:p w14:paraId="177A908F" w14:textId="074416FA" w:rsidR="0065309B" w:rsidRPr="0065309B" w:rsidRDefault="0065309B" w:rsidP="00062A8C">
                  <w:pPr>
                    <w:rPr>
                      <w:rFonts w:ascii="Calibri" w:hAnsi="Calibri" w:cs="Calibri"/>
                      <w:color w:val="000000"/>
                      <w:sz w:val="22"/>
                      <w:szCs w:val="22"/>
                    </w:rPr>
                  </w:pPr>
                  <w:r w:rsidRPr="0065309B">
                    <w:rPr>
                      <w:rFonts w:ascii="Calibri" w:hAnsi="Calibri" w:cs="Calibri"/>
                      <w:color w:val="000000"/>
                      <w:sz w:val="22"/>
                      <w:szCs w:val="22"/>
                    </w:rPr>
                    <w:t>A</w:t>
                  </w:r>
                  <w:r>
                    <w:rPr>
                      <w:rFonts w:ascii="Calibri" w:hAnsi="Calibri" w:cs="Calibri"/>
                      <w:color w:val="000000"/>
                      <w:sz w:val="22"/>
                      <w:szCs w:val="22"/>
                    </w:rPr>
                    <w:t>nglo-North Irish Fish Producers Organisation (ANIFPO)</w:t>
                  </w:r>
                </w:p>
              </w:tc>
            </w:tr>
            <w:tr w:rsidR="0065309B" w:rsidRPr="0065309B" w14:paraId="43872BB6" w14:textId="77777777" w:rsidTr="51777E9B">
              <w:trPr>
                <w:trHeight w:val="290"/>
              </w:trPr>
              <w:tc>
                <w:tcPr>
                  <w:tcW w:w="4751" w:type="dxa"/>
                  <w:tcBorders>
                    <w:top w:val="nil"/>
                    <w:left w:val="nil"/>
                    <w:bottom w:val="nil"/>
                    <w:right w:val="nil"/>
                  </w:tcBorders>
                  <w:shd w:val="clear" w:color="auto" w:fill="auto"/>
                  <w:noWrap/>
                  <w:vAlign w:val="bottom"/>
                  <w:hideMark/>
                </w:tcPr>
                <w:p w14:paraId="63DA29EC"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Alderney Wildlife Trust</w:t>
                  </w:r>
                </w:p>
              </w:tc>
            </w:tr>
            <w:tr w:rsidR="0065309B" w:rsidRPr="0065309B" w14:paraId="4F3F1135" w14:textId="77777777" w:rsidTr="51777E9B">
              <w:trPr>
                <w:trHeight w:val="290"/>
              </w:trPr>
              <w:tc>
                <w:tcPr>
                  <w:tcW w:w="4751" w:type="dxa"/>
                  <w:tcBorders>
                    <w:top w:val="nil"/>
                    <w:left w:val="nil"/>
                    <w:bottom w:val="nil"/>
                    <w:right w:val="nil"/>
                  </w:tcBorders>
                  <w:shd w:val="clear" w:color="auto" w:fill="auto"/>
                  <w:noWrap/>
                  <w:vAlign w:val="bottom"/>
                  <w:hideMark/>
                </w:tcPr>
                <w:p w14:paraId="33A4AAF4"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Amgueddfa</w:t>
                  </w:r>
                  <w:proofErr w:type="spellEnd"/>
                  <w:r w:rsidRPr="0065309B">
                    <w:rPr>
                      <w:rFonts w:ascii="Calibri" w:hAnsi="Calibri" w:cs="Calibri"/>
                      <w:color w:val="000000"/>
                      <w:sz w:val="22"/>
                      <w:szCs w:val="22"/>
                    </w:rPr>
                    <w:t xml:space="preserve"> </w:t>
                  </w:r>
                  <w:proofErr w:type="spellStart"/>
                  <w:r w:rsidRPr="0065309B">
                    <w:rPr>
                      <w:rFonts w:ascii="Calibri" w:hAnsi="Calibri" w:cs="Calibri"/>
                      <w:color w:val="000000"/>
                      <w:sz w:val="22"/>
                      <w:szCs w:val="22"/>
                    </w:rPr>
                    <w:t>Cymru</w:t>
                  </w:r>
                  <w:proofErr w:type="spellEnd"/>
                  <w:r w:rsidRPr="0065309B">
                    <w:rPr>
                      <w:rFonts w:ascii="Calibri" w:hAnsi="Calibri" w:cs="Calibri"/>
                      <w:color w:val="000000"/>
                      <w:sz w:val="22"/>
                      <w:szCs w:val="22"/>
                    </w:rPr>
                    <w:t xml:space="preserve"> - Museum Cardiff</w:t>
                  </w:r>
                </w:p>
              </w:tc>
            </w:tr>
            <w:tr w:rsidR="0065309B" w:rsidRPr="0065309B" w14:paraId="25FAE1CE" w14:textId="77777777" w:rsidTr="51777E9B">
              <w:trPr>
                <w:trHeight w:val="290"/>
              </w:trPr>
              <w:tc>
                <w:tcPr>
                  <w:tcW w:w="4751" w:type="dxa"/>
                  <w:tcBorders>
                    <w:top w:val="nil"/>
                    <w:left w:val="nil"/>
                    <w:bottom w:val="nil"/>
                    <w:right w:val="nil"/>
                  </w:tcBorders>
                  <w:shd w:val="clear" w:color="auto" w:fill="auto"/>
                  <w:noWrap/>
                  <w:vAlign w:val="bottom"/>
                  <w:hideMark/>
                </w:tcPr>
                <w:p w14:paraId="7A082831"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Arup</w:t>
                  </w:r>
                </w:p>
              </w:tc>
            </w:tr>
            <w:tr w:rsidR="0065309B" w:rsidRPr="0065309B" w14:paraId="5B8AF7E7" w14:textId="77777777" w:rsidTr="51777E9B">
              <w:trPr>
                <w:trHeight w:val="290"/>
              </w:trPr>
              <w:tc>
                <w:tcPr>
                  <w:tcW w:w="4751" w:type="dxa"/>
                  <w:tcBorders>
                    <w:top w:val="nil"/>
                    <w:left w:val="nil"/>
                    <w:bottom w:val="nil"/>
                    <w:right w:val="nil"/>
                  </w:tcBorders>
                  <w:shd w:val="clear" w:color="auto" w:fill="auto"/>
                  <w:noWrap/>
                  <w:vAlign w:val="bottom"/>
                  <w:hideMark/>
                </w:tcPr>
                <w:p w14:paraId="6573350B" w14:textId="3C23888E" w:rsidR="00F750DE" w:rsidRDefault="00F750DE" w:rsidP="00FC5716">
                  <w:pPr>
                    <w:rPr>
                      <w:rFonts w:ascii="Calibri" w:hAnsi="Calibri" w:cs="Calibri"/>
                      <w:color w:val="000000"/>
                      <w:sz w:val="22"/>
                      <w:szCs w:val="22"/>
                    </w:rPr>
                  </w:pPr>
                  <w:r>
                    <w:rPr>
                      <w:rFonts w:ascii="Calibri" w:hAnsi="Calibri" w:cs="Calibri"/>
                      <w:color w:val="000000"/>
                      <w:sz w:val="22"/>
                      <w:szCs w:val="22"/>
                    </w:rPr>
                    <w:t>Archaeology Data Service</w:t>
                  </w:r>
                </w:p>
                <w:p w14:paraId="24B55502" w14:textId="701862B4" w:rsidR="0065309B" w:rsidRPr="0065309B" w:rsidRDefault="0065309B" w:rsidP="00FC5716">
                  <w:pPr>
                    <w:rPr>
                      <w:rFonts w:ascii="Calibri" w:hAnsi="Calibri" w:cs="Calibri"/>
                      <w:color w:val="000000"/>
                      <w:sz w:val="22"/>
                      <w:szCs w:val="22"/>
                    </w:rPr>
                  </w:pPr>
                </w:p>
              </w:tc>
            </w:tr>
            <w:tr w:rsidR="0065309B" w:rsidRPr="0065309B" w14:paraId="4D461793" w14:textId="77777777" w:rsidTr="51777E9B">
              <w:trPr>
                <w:trHeight w:val="290"/>
              </w:trPr>
              <w:tc>
                <w:tcPr>
                  <w:tcW w:w="4751" w:type="dxa"/>
                  <w:tcBorders>
                    <w:top w:val="nil"/>
                    <w:left w:val="nil"/>
                    <w:bottom w:val="nil"/>
                    <w:right w:val="nil"/>
                  </w:tcBorders>
                  <w:shd w:val="clear" w:color="auto" w:fill="auto"/>
                  <w:noWrap/>
                  <w:vAlign w:val="bottom"/>
                  <w:hideMark/>
                </w:tcPr>
                <w:p w14:paraId="7D555260"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ABPmer</w:t>
                  </w:r>
                  <w:proofErr w:type="spellEnd"/>
                </w:p>
              </w:tc>
            </w:tr>
            <w:tr w:rsidR="0065309B" w:rsidRPr="0065309B" w14:paraId="3630FEF5" w14:textId="77777777" w:rsidTr="51777E9B">
              <w:trPr>
                <w:trHeight w:val="290"/>
              </w:trPr>
              <w:tc>
                <w:tcPr>
                  <w:tcW w:w="4751" w:type="dxa"/>
                  <w:tcBorders>
                    <w:top w:val="nil"/>
                    <w:left w:val="nil"/>
                    <w:bottom w:val="nil"/>
                    <w:right w:val="nil"/>
                  </w:tcBorders>
                  <w:shd w:val="clear" w:color="auto" w:fill="auto"/>
                  <w:noWrap/>
                  <w:vAlign w:val="bottom"/>
                  <w:hideMark/>
                </w:tcPr>
                <w:p w14:paraId="15032F0F" w14:textId="31E0F9CC"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A</w:t>
                  </w:r>
                  <w:r>
                    <w:rPr>
                      <w:rFonts w:ascii="Calibri" w:hAnsi="Calibri" w:cs="Calibri"/>
                      <w:color w:val="000000"/>
                      <w:sz w:val="22"/>
                      <w:szCs w:val="22"/>
                    </w:rPr>
                    <w:t>gri</w:t>
                  </w:r>
                  <w:proofErr w:type="spellEnd"/>
                  <w:r>
                    <w:rPr>
                      <w:rFonts w:ascii="Calibri" w:hAnsi="Calibri" w:cs="Calibri"/>
                      <w:color w:val="000000"/>
                      <w:sz w:val="22"/>
                      <w:szCs w:val="22"/>
                    </w:rPr>
                    <w:t>-Food and Biosciences Institute (AFB</w:t>
                  </w:r>
                  <w:r w:rsidRPr="0065309B">
                    <w:rPr>
                      <w:rFonts w:ascii="Calibri" w:hAnsi="Calibri" w:cs="Calibri"/>
                      <w:color w:val="000000"/>
                      <w:sz w:val="22"/>
                      <w:szCs w:val="22"/>
                    </w:rPr>
                    <w:t>INI</w:t>
                  </w:r>
                  <w:r>
                    <w:rPr>
                      <w:rFonts w:ascii="Calibri" w:hAnsi="Calibri" w:cs="Calibri"/>
                      <w:color w:val="000000"/>
                      <w:sz w:val="22"/>
                      <w:szCs w:val="22"/>
                    </w:rPr>
                    <w:t>)</w:t>
                  </w:r>
                </w:p>
              </w:tc>
            </w:tr>
            <w:tr w:rsidR="0065309B" w:rsidRPr="0065309B" w14:paraId="10F0B521" w14:textId="77777777" w:rsidTr="51777E9B">
              <w:trPr>
                <w:trHeight w:val="290"/>
              </w:trPr>
              <w:tc>
                <w:tcPr>
                  <w:tcW w:w="4751" w:type="dxa"/>
                  <w:tcBorders>
                    <w:top w:val="nil"/>
                    <w:left w:val="nil"/>
                    <w:bottom w:val="nil"/>
                    <w:right w:val="nil"/>
                  </w:tcBorders>
                  <w:shd w:val="clear" w:color="auto" w:fill="auto"/>
                  <w:noWrap/>
                  <w:vAlign w:val="bottom"/>
                  <w:hideMark/>
                </w:tcPr>
                <w:p w14:paraId="10B1D2CD"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Angling Trust</w:t>
                  </w:r>
                </w:p>
              </w:tc>
            </w:tr>
            <w:tr w:rsidR="0065309B" w:rsidRPr="0065309B" w14:paraId="1B6E42DF" w14:textId="77777777" w:rsidTr="51777E9B">
              <w:trPr>
                <w:trHeight w:val="290"/>
              </w:trPr>
              <w:tc>
                <w:tcPr>
                  <w:tcW w:w="4751" w:type="dxa"/>
                  <w:tcBorders>
                    <w:top w:val="nil"/>
                    <w:left w:val="nil"/>
                    <w:bottom w:val="nil"/>
                    <w:right w:val="nil"/>
                  </w:tcBorders>
                  <w:shd w:val="clear" w:color="auto" w:fill="auto"/>
                  <w:noWrap/>
                  <w:vAlign w:val="bottom"/>
                  <w:hideMark/>
                </w:tcPr>
                <w:p w14:paraId="7D615E5E"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Aquatera</w:t>
                  </w:r>
                  <w:proofErr w:type="spellEnd"/>
                </w:p>
              </w:tc>
            </w:tr>
            <w:tr w:rsidR="0065309B" w:rsidRPr="0065309B" w14:paraId="050A1DC5" w14:textId="77777777" w:rsidTr="51777E9B">
              <w:trPr>
                <w:trHeight w:val="290"/>
              </w:trPr>
              <w:tc>
                <w:tcPr>
                  <w:tcW w:w="4751" w:type="dxa"/>
                  <w:tcBorders>
                    <w:top w:val="nil"/>
                    <w:left w:val="nil"/>
                    <w:bottom w:val="nil"/>
                    <w:right w:val="nil"/>
                  </w:tcBorders>
                  <w:shd w:val="clear" w:color="auto" w:fill="auto"/>
                  <w:noWrap/>
                  <w:vAlign w:val="bottom"/>
                  <w:hideMark/>
                </w:tcPr>
                <w:p w14:paraId="70082F43" w14:textId="1D73DE5A"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B</w:t>
                  </w:r>
                  <w:r>
                    <w:rPr>
                      <w:rFonts w:ascii="Calibri" w:hAnsi="Calibri" w:cs="Calibri"/>
                      <w:color w:val="000000"/>
                      <w:sz w:val="22"/>
                      <w:szCs w:val="22"/>
                    </w:rPr>
                    <w:t>ritish Geological Survey</w:t>
                  </w:r>
                </w:p>
              </w:tc>
            </w:tr>
            <w:tr w:rsidR="0065309B" w:rsidRPr="0065309B" w14:paraId="4F235B6C" w14:textId="77777777" w:rsidTr="51777E9B">
              <w:trPr>
                <w:trHeight w:val="290"/>
              </w:trPr>
              <w:tc>
                <w:tcPr>
                  <w:tcW w:w="4751" w:type="dxa"/>
                  <w:tcBorders>
                    <w:top w:val="nil"/>
                    <w:left w:val="nil"/>
                    <w:bottom w:val="nil"/>
                    <w:right w:val="nil"/>
                  </w:tcBorders>
                  <w:shd w:val="clear" w:color="auto" w:fill="auto"/>
                  <w:noWrap/>
                  <w:vAlign w:val="bottom"/>
                  <w:hideMark/>
                </w:tcPr>
                <w:p w14:paraId="7024CEED" w14:textId="1CFF041A" w:rsidR="0065309B" w:rsidRPr="0065309B" w:rsidRDefault="74711EC9" w:rsidP="00FC5716">
                  <w:pPr>
                    <w:rPr>
                      <w:rFonts w:ascii="Calibri" w:hAnsi="Calibri" w:cs="Calibri"/>
                      <w:color w:val="000000"/>
                      <w:sz w:val="22"/>
                      <w:szCs w:val="22"/>
                    </w:rPr>
                  </w:pPr>
                  <w:proofErr w:type="spellStart"/>
                  <w:r w:rsidRPr="51777E9B">
                    <w:rPr>
                      <w:rFonts w:ascii="Calibri" w:eastAsia="Calibri" w:hAnsi="Calibri" w:cs="Calibri"/>
                      <w:sz w:val="22"/>
                      <w:szCs w:val="22"/>
                    </w:rPr>
                    <w:t>Bundesamt</w:t>
                  </w:r>
                  <w:proofErr w:type="spellEnd"/>
                  <w:r w:rsidRPr="51777E9B">
                    <w:rPr>
                      <w:rFonts w:ascii="Calibri" w:eastAsia="Calibri" w:hAnsi="Calibri" w:cs="Calibri"/>
                      <w:sz w:val="22"/>
                      <w:szCs w:val="22"/>
                    </w:rPr>
                    <w:t xml:space="preserve"> </w:t>
                  </w:r>
                  <w:proofErr w:type="spellStart"/>
                  <w:r w:rsidRPr="51777E9B">
                    <w:rPr>
                      <w:rFonts w:ascii="Calibri" w:eastAsia="Calibri" w:hAnsi="Calibri" w:cs="Calibri"/>
                      <w:sz w:val="22"/>
                      <w:szCs w:val="22"/>
                    </w:rPr>
                    <w:t>für</w:t>
                  </w:r>
                  <w:proofErr w:type="spellEnd"/>
                  <w:r w:rsidRPr="51777E9B">
                    <w:rPr>
                      <w:rFonts w:ascii="Calibri" w:eastAsia="Calibri" w:hAnsi="Calibri" w:cs="Calibri"/>
                      <w:sz w:val="22"/>
                      <w:szCs w:val="22"/>
                    </w:rPr>
                    <w:t xml:space="preserve"> </w:t>
                  </w:r>
                  <w:proofErr w:type="spellStart"/>
                  <w:r w:rsidRPr="51777E9B">
                    <w:rPr>
                      <w:rFonts w:ascii="Calibri" w:eastAsia="Calibri" w:hAnsi="Calibri" w:cs="Calibri"/>
                      <w:sz w:val="22"/>
                      <w:szCs w:val="22"/>
                    </w:rPr>
                    <w:t>Seeschiffahrt</w:t>
                  </w:r>
                  <w:proofErr w:type="spellEnd"/>
                  <w:r w:rsidRPr="51777E9B">
                    <w:rPr>
                      <w:rFonts w:ascii="Calibri" w:eastAsia="Calibri" w:hAnsi="Calibri" w:cs="Calibri"/>
                      <w:sz w:val="22"/>
                      <w:szCs w:val="22"/>
                    </w:rPr>
                    <w:t xml:space="preserve"> und </w:t>
                  </w:r>
                  <w:proofErr w:type="spellStart"/>
                  <w:r w:rsidRPr="51777E9B">
                    <w:rPr>
                      <w:rFonts w:ascii="Calibri" w:eastAsia="Calibri" w:hAnsi="Calibri" w:cs="Calibri"/>
                      <w:sz w:val="22"/>
                      <w:szCs w:val="22"/>
                    </w:rPr>
                    <w:t>Hydrographie</w:t>
                  </w:r>
                  <w:proofErr w:type="spellEnd"/>
                  <w:r w:rsidRPr="51777E9B">
                    <w:rPr>
                      <w:rFonts w:ascii="Calibri" w:eastAsia="Calibri" w:hAnsi="Calibri" w:cs="Calibri"/>
                      <w:sz w:val="22"/>
                      <w:szCs w:val="22"/>
                    </w:rPr>
                    <w:t xml:space="preserve"> (German: Federal Maritime and Hydrographic Agency of Germany)</w:t>
                  </w:r>
                </w:p>
              </w:tc>
            </w:tr>
            <w:tr w:rsidR="0065309B" w:rsidRPr="0065309B" w14:paraId="68DA406E" w14:textId="77777777" w:rsidTr="51777E9B">
              <w:trPr>
                <w:trHeight w:val="290"/>
              </w:trPr>
              <w:tc>
                <w:tcPr>
                  <w:tcW w:w="4751" w:type="dxa"/>
                  <w:tcBorders>
                    <w:top w:val="nil"/>
                    <w:left w:val="nil"/>
                    <w:bottom w:val="nil"/>
                    <w:right w:val="nil"/>
                  </w:tcBorders>
                  <w:shd w:val="clear" w:color="auto" w:fill="auto"/>
                  <w:noWrap/>
                  <w:vAlign w:val="bottom"/>
                  <w:hideMark/>
                </w:tcPr>
                <w:p w14:paraId="1A772BDB"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Bangor University</w:t>
                  </w:r>
                </w:p>
              </w:tc>
            </w:tr>
            <w:tr w:rsidR="0065309B" w:rsidRPr="0065309B" w14:paraId="07AB4181" w14:textId="77777777" w:rsidTr="51777E9B">
              <w:trPr>
                <w:trHeight w:val="290"/>
              </w:trPr>
              <w:tc>
                <w:tcPr>
                  <w:tcW w:w="4751" w:type="dxa"/>
                  <w:tcBorders>
                    <w:top w:val="nil"/>
                    <w:left w:val="nil"/>
                    <w:bottom w:val="nil"/>
                    <w:right w:val="nil"/>
                  </w:tcBorders>
                  <w:shd w:val="clear" w:color="auto" w:fill="auto"/>
                  <w:noWrap/>
                  <w:vAlign w:val="bottom"/>
                  <w:hideMark/>
                </w:tcPr>
                <w:p w14:paraId="17E6ADEE" w14:textId="0B40DB10"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B</w:t>
                  </w:r>
                  <w:r>
                    <w:rPr>
                      <w:rFonts w:ascii="Calibri" w:hAnsi="Calibri" w:cs="Calibri"/>
                      <w:color w:val="000000"/>
                      <w:sz w:val="22"/>
                      <w:szCs w:val="22"/>
                    </w:rPr>
                    <w:t>ritish Oceanographic Data Centre (B</w:t>
                  </w:r>
                  <w:r w:rsidRPr="0065309B">
                    <w:rPr>
                      <w:rFonts w:ascii="Calibri" w:hAnsi="Calibri" w:cs="Calibri"/>
                      <w:color w:val="000000"/>
                      <w:sz w:val="22"/>
                      <w:szCs w:val="22"/>
                    </w:rPr>
                    <w:t>ODC</w:t>
                  </w:r>
                  <w:r>
                    <w:rPr>
                      <w:rFonts w:ascii="Calibri" w:hAnsi="Calibri" w:cs="Calibri"/>
                      <w:color w:val="000000"/>
                      <w:sz w:val="22"/>
                      <w:szCs w:val="22"/>
                    </w:rPr>
                    <w:t>)</w:t>
                  </w:r>
                </w:p>
              </w:tc>
            </w:tr>
            <w:tr w:rsidR="0065309B" w:rsidRPr="0065309B" w14:paraId="2CAA31E5" w14:textId="77777777" w:rsidTr="51777E9B">
              <w:trPr>
                <w:trHeight w:val="290"/>
              </w:trPr>
              <w:tc>
                <w:tcPr>
                  <w:tcW w:w="4751" w:type="dxa"/>
                  <w:tcBorders>
                    <w:top w:val="nil"/>
                    <w:left w:val="nil"/>
                    <w:bottom w:val="nil"/>
                    <w:right w:val="nil"/>
                  </w:tcBorders>
                  <w:shd w:val="clear" w:color="auto" w:fill="auto"/>
                  <w:noWrap/>
                  <w:vAlign w:val="bottom"/>
                  <w:hideMark/>
                </w:tcPr>
                <w:p w14:paraId="4FFCB4A0"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Cefas</w:t>
                  </w:r>
                  <w:proofErr w:type="spellEnd"/>
                  <w:r w:rsidRPr="0065309B">
                    <w:rPr>
                      <w:rFonts w:ascii="Calibri" w:hAnsi="Calibri" w:cs="Calibri"/>
                      <w:color w:val="000000"/>
                      <w:sz w:val="22"/>
                      <w:szCs w:val="22"/>
                    </w:rPr>
                    <w:t xml:space="preserve"> - Centre for Environment, Fisheries and Aquaculture Science</w:t>
                  </w:r>
                </w:p>
              </w:tc>
            </w:tr>
            <w:tr w:rsidR="0065309B" w:rsidRPr="0065309B" w14:paraId="42CD57AA" w14:textId="77777777" w:rsidTr="51777E9B">
              <w:trPr>
                <w:trHeight w:val="290"/>
              </w:trPr>
              <w:tc>
                <w:tcPr>
                  <w:tcW w:w="4751" w:type="dxa"/>
                  <w:tcBorders>
                    <w:top w:val="nil"/>
                    <w:left w:val="nil"/>
                    <w:bottom w:val="nil"/>
                    <w:right w:val="nil"/>
                  </w:tcBorders>
                  <w:shd w:val="clear" w:color="auto" w:fill="auto"/>
                  <w:noWrap/>
                  <w:vAlign w:val="bottom"/>
                  <w:hideMark/>
                </w:tcPr>
                <w:p w14:paraId="1848FAE1"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Crown Estate Scotland</w:t>
                  </w:r>
                </w:p>
              </w:tc>
            </w:tr>
            <w:tr w:rsidR="0065309B" w:rsidRPr="0065309B" w14:paraId="1D4C3B77" w14:textId="77777777" w:rsidTr="51777E9B">
              <w:trPr>
                <w:trHeight w:val="290"/>
              </w:trPr>
              <w:tc>
                <w:tcPr>
                  <w:tcW w:w="4751" w:type="dxa"/>
                  <w:tcBorders>
                    <w:top w:val="nil"/>
                    <w:left w:val="nil"/>
                    <w:bottom w:val="nil"/>
                    <w:right w:val="nil"/>
                  </w:tcBorders>
                  <w:shd w:val="clear" w:color="auto" w:fill="auto"/>
                  <w:noWrap/>
                  <w:vAlign w:val="bottom"/>
                  <w:hideMark/>
                </w:tcPr>
                <w:p w14:paraId="5AA8EB00"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 xml:space="preserve">Black </w:t>
                  </w:r>
                  <w:proofErr w:type="spellStart"/>
                  <w:r w:rsidRPr="0065309B">
                    <w:rPr>
                      <w:rFonts w:ascii="Calibri" w:hAnsi="Calibri" w:cs="Calibri"/>
                      <w:color w:val="000000"/>
                      <w:sz w:val="22"/>
                      <w:szCs w:val="22"/>
                    </w:rPr>
                    <w:t>Bawks</w:t>
                  </w:r>
                  <w:proofErr w:type="spellEnd"/>
                  <w:r w:rsidRPr="0065309B">
                    <w:rPr>
                      <w:rFonts w:ascii="Calibri" w:hAnsi="Calibri" w:cs="Calibri"/>
                      <w:color w:val="000000"/>
                      <w:sz w:val="22"/>
                      <w:szCs w:val="22"/>
                    </w:rPr>
                    <w:t xml:space="preserve"> Data Science</w:t>
                  </w:r>
                </w:p>
              </w:tc>
            </w:tr>
            <w:tr w:rsidR="0065309B" w:rsidRPr="0065309B" w14:paraId="4BAD62DB" w14:textId="77777777" w:rsidTr="51777E9B">
              <w:trPr>
                <w:trHeight w:val="290"/>
              </w:trPr>
              <w:tc>
                <w:tcPr>
                  <w:tcW w:w="4751" w:type="dxa"/>
                  <w:tcBorders>
                    <w:top w:val="nil"/>
                    <w:left w:val="nil"/>
                    <w:bottom w:val="nil"/>
                    <w:right w:val="nil"/>
                  </w:tcBorders>
                  <w:shd w:val="clear" w:color="auto" w:fill="auto"/>
                  <w:noWrap/>
                  <w:vAlign w:val="bottom"/>
                  <w:hideMark/>
                </w:tcPr>
                <w:p w14:paraId="1091FD41"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Blue Hope Alliance</w:t>
                  </w:r>
                </w:p>
              </w:tc>
            </w:tr>
            <w:tr w:rsidR="0065309B" w:rsidRPr="0065309B" w14:paraId="4CCAA924" w14:textId="77777777" w:rsidTr="51777E9B">
              <w:trPr>
                <w:trHeight w:val="290"/>
              </w:trPr>
              <w:tc>
                <w:tcPr>
                  <w:tcW w:w="4751" w:type="dxa"/>
                  <w:tcBorders>
                    <w:top w:val="nil"/>
                    <w:left w:val="nil"/>
                    <w:bottom w:val="nil"/>
                    <w:right w:val="nil"/>
                  </w:tcBorders>
                  <w:shd w:val="clear" w:color="auto" w:fill="auto"/>
                  <w:noWrap/>
                  <w:vAlign w:val="bottom"/>
                  <w:hideMark/>
                </w:tcPr>
                <w:p w14:paraId="55B646E5"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British Antarctic Survey</w:t>
                  </w:r>
                </w:p>
              </w:tc>
            </w:tr>
            <w:tr w:rsidR="0065309B" w:rsidRPr="0065309B" w14:paraId="25FC8AA6" w14:textId="77777777" w:rsidTr="51777E9B">
              <w:trPr>
                <w:trHeight w:val="290"/>
              </w:trPr>
              <w:tc>
                <w:tcPr>
                  <w:tcW w:w="4751" w:type="dxa"/>
                  <w:tcBorders>
                    <w:top w:val="nil"/>
                    <w:left w:val="nil"/>
                    <w:bottom w:val="nil"/>
                    <w:right w:val="nil"/>
                  </w:tcBorders>
                  <w:shd w:val="clear" w:color="auto" w:fill="auto"/>
                  <w:noWrap/>
                  <w:vAlign w:val="bottom"/>
                  <w:hideMark/>
                </w:tcPr>
                <w:p w14:paraId="15C79DC7" w14:textId="0C3C68A4" w:rsidR="0065309B" w:rsidRPr="0065309B" w:rsidRDefault="00806A19" w:rsidP="00FC5716">
                  <w:pPr>
                    <w:rPr>
                      <w:rFonts w:ascii="Calibri" w:hAnsi="Calibri" w:cs="Calibri"/>
                      <w:color w:val="000000"/>
                      <w:sz w:val="22"/>
                      <w:szCs w:val="22"/>
                    </w:rPr>
                  </w:pPr>
                  <w:r>
                    <w:rPr>
                      <w:rFonts w:ascii="Calibri" w:hAnsi="Calibri" w:cs="Calibri"/>
                      <w:color w:val="000000"/>
                      <w:sz w:val="22"/>
                      <w:szCs w:val="22"/>
                    </w:rPr>
                    <w:t>C</w:t>
                  </w:r>
                  <w:r w:rsidR="0065309B" w:rsidRPr="0065309B">
                    <w:rPr>
                      <w:rFonts w:ascii="Calibri" w:hAnsi="Calibri" w:cs="Calibri"/>
                      <w:color w:val="000000"/>
                      <w:sz w:val="22"/>
                      <w:szCs w:val="22"/>
                    </w:rPr>
                    <w:t xml:space="preserve">a' </w:t>
                  </w:r>
                  <w:proofErr w:type="spellStart"/>
                  <w:r>
                    <w:rPr>
                      <w:rFonts w:ascii="Calibri" w:hAnsi="Calibri" w:cs="Calibri"/>
                      <w:color w:val="000000"/>
                      <w:sz w:val="22"/>
                      <w:szCs w:val="22"/>
                    </w:rPr>
                    <w:t>F</w:t>
                  </w:r>
                  <w:r w:rsidR="0065309B" w:rsidRPr="0065309B">
                    <w:rPr>
                      <w:rFonts w:ascii="Calibri" w:hAnsi="Calibri" w:cs="Calibri"/>
                      <w:color w:val="000000"/>
                      <w:sz w:val="22"/>
                      <w:szCs w:val="22"/>
                    </w:rPr>
                    <w:t>oscari</w:t>
                  </w:r>
                  <w:proofErr w:type="spellEnd"/>
                  <w:r w:rsidR="0065309B" w:rsidRPr="0065309B">
                    <w:rPr>
                      <w:rFonts w:ascii="Calibri" w:hAnsi="Calibri" w:cs="Calibri"/>
                      <w:color w:val="000000"/>
                      <w:sz w:val="22"/>
                      <w:szCs w:val="22"/>
                    </w:rPr>
                    <w:t xml:space="preserve"> </w:t>
                  </w:r>
                  <w:r>
                    <w:rPr>
                      <w:rFonts w:ascii="Calibri" w:hAnsi="Calibri" w:cs="Calibri"/>
                      <w:color w:val="000000"/>
                      <w:sz w:val="22"/>
                      <w:szCs w:val="22"/>
                    </w:rPr>
                    <w:t>U</w:t>
                  </w:r>
                  <w:r w:rsidR="0065309B" w:rsidRPr="0065309B">
                    <w:rPr>
                      <w:rFonts w:ascii="Calibri" w:hAnsi="Calibri" w:cs="Calibri"/>
                      <w:color w:val="000000"/>
                      <w:sz w:val="22"/>
                      <w:szCs w:val="22"/>
                    </w:rPr>
                    <w:t xml:space="preserve">niversity </w:t>
                  </w:r>
                </w:p>
              </w:tc>
            </w:tr>
            <w:tr w:rsidR="0065309B" w:rsidRPr="0065309B" w14:paraId="4B625690" w14:textId="77777777" w:rsidTr="51777E9B">
              <w:trPr>
                <w:trHeight w:val="290"/>
              </w:trPr>
              <w:tc>
                <w:tcPr>
                  <w:tcW w:w="4751" w:type="dxa"/>
                  <w:tcBorders>
                    <w:top w:val="nil"/>
                    <w:left w:val="nil"/>
                    <w:bottom w:val="nil"/>
                    <w:right w:val="nil"/>
                  </w:tcBorders>
                  <w:shd w:val="clear" w:color="auto" w:fill="auto"/>
                  <w:noWrap/>
                  <w:vAlign w:val="bottom"/>
                  <w:hideMark/>
                </w:tcPr>
                <w:p w14:paraId="034B6840" w14:textId="7EFA6F10" w:rsidR="00F750DE" w:rsidRDefault="00F750DE" w:rsidP="00FC5716">
                  <w:pPr>
                    <w:rPr>
                      <w:rFonts w:ascii="Calibri" w:hAnsi="Calibri" w:cs="Calibri"/>
                      <w:color w:val="000000"/>
                      <w:sz w:val="22"/>
                      <w:szCs w:val="22"/>
                    </w:rPr>
                  </w:pPr>
                  <w:r>
                    <w:rPr>
                      <w:rFonts w:ascii="Calibri" w:hAnsi="Calibri" w:cs="Calibri"/>
                      <w:color w:val="000000"/>
                      <w:sz w:val="22"/>
                      <w:szCs w:val="22"/>
                    </w:rPr>
                    <w:t>Cooper Marine Advisors</w:t>
                  </w:r>
                </w:p>
                <w:p w14:paraId="645FD459" w14:textId="3C722D94"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Cornwall I</w:t>
                  </w:r>
                  <w:r w:rsidR="00806A19">
                    <w:rPr>
                      <w:rFonts w:ascii="Calibri" w:hAnsi="Calibri" w:cs="Calibri"/>
                      <w:color w:val="000000"/>
                      <w:sz w:val="22"/>
                      <w:szCs w:val="22"/>
                    </w:rPr>
                    <w:t>nshore Fisheries and Conservation Authority (I</w:t>
                  </w:r>
                  <w:r w:rsidRPr="0065309B">
                    <w:rPr>
                      <w:rFonts w:ascii="Calibri" w:hAnsi="Calibri" w:cs="Calibri"/>
                      <w:color w:val="000000"/>
                      <w:sz w:val="22"/>
                      <w:szCs w:val="22"/>
                    </w:rPr>
                    <w:t>FCA</w:t>
                  </w:r>
                  <w:r w:rsidR="00806A19">
                    <w:rPr>
                      <w:rFonts w:ascii="Calibri" w:hAnsi="Calibri" w:cs="Calibri"/>
                      <w:color w:val="000000"/>
                      <w:sz w:val="22"/>
                      <w:szCs w:val="22"/>
                    </w:rPr>
                    <w:t>)</w:t>
                  </w:r>
                </w:p>
              </w:tc>
            </w:tr>
            <w:tr w:rsidR="0065309B" w:rsidRPr="0065309B" w14:paraId="0787DB3D" w14:textId="77777777" w:rsidTr="51777E9B">
              <w:trPr>
                <w:trHeight w:val="290"/>
              </w:trPr>
              <w:tc>
                <w:tcPr>
                  <w:tcW w:w="4751" w:type="dxa"/>
                  <w:tcBorders>
                    <w:top w:val="nil"/>
                    <w:left w:val="nil"/>
                    <w:bottom w:val="nil"/>
                    <w:right w:val="nil"/>
                  </w:tcBorders>
                  <w:shd w:val="clear" w:color="auto" w:fill="auto"/>
                  <w:noWrap/>
                  <w:vAlign w:val="bottom"/>
                  <w:hideMark/>
                </w:tcPr>
                <w:p w14:paraId="169FB24C"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Crangon</w:t>
                  </w:r>
                  <w:proofErr w:type="spellEnd"/>
                  <w:r w:rsidRPr="0065309B">
                    <w:rPr>
                      <w:rFonts w:ascii="Calibri" w:hAnsi="Calibri" w:cs="Calibri"/>
                      <w:color w:val="000000"/>
                      <w:sz w:val="22"/>
                      <w:szCs w:val="22"/>
                    </w:rPr>
                    <w:t xml:space="preserve"> Ltd</w:t>
                  </w:r>
                </w:p>
              </w:tc>
            </w:tr>
            <w:tr w:rsidR="0065309B" w:rsidRPr="0065309B" w14:paraId="4C60C0FD" w14:textId="77777777" w:rsidTr="51777E9B">
              <w:trPr>
                <w:trHeight w:val="290"/>
              </w:trPr>
              <w:tc>
                <w:tcPr>
                  <w:tcW w:w="4751" w:type="dxa"/>
                  <w:tcBorders>
                    <w:top w:val="nil"/>
                    <w:left w:val="nil"/>
                    <w:bottom w:val="nil"/>
                    <w:right w:val="nil"/>
                  </w:tcBorders>
                  <w:shd w:val="clear" w:color="auto" w:fill="auto"/>
                  <w:noWrap/>
                  <w:vAlign w:val="bottom"/>
                  <w:hideMark/>
                </w:tcPr>
                <w:p w14:paraId="01F26D89" w14:textId="1FA76F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D</w:t>
                  </w:r>
                  <w:r w:rsidR="00185E4C">
                    <w:rPr>
                      <w:rFonts w:ascii="Calibri" w:hAnsi="Calibri" w:cs="Calibri"/>
                      <w:color w:val="000000"/>
                      <w:sz w:val="22"/>
                      <w:szCs w:val="22"/>
                    </w:rPr>
                    <w:t>epoartment</w:t>
                  </w:r>
                  <w:proofErr w:type="spellEnd"/>
                  <w:r w:rsidR="00185E4C">
                    <w:rPr>
                      <w:rFonts w:ascii="Calibri" w:hAnsi="Calibri" w:cs="Calibri"/>
                      <w:color w:val="000000"/>
                      <w:sz w:val="22"/>
                      <w:szCs w:val="22"/>
                    </w:rPr>
                    <w:t xml:space="preserve"> for Environment, Food and Rural Affairs (DEFRA)</w:t>
                  </w:r>
                </w:p>
              </w:tc>
            </w:tr>
            <w:tr w:rsidR="0065309B" w:rsidRPr="0065309B" w14:paraId="2BDE7E71" w14:textId="77777777" w:rsidTr="51777E9B">
              <w:trPr>
                <w:trHeight w:val="290"/>
              </w:trPr>
              <w:tc>
                <w:tcPr>
                  <w:tcW w:w="4751" w:type="dxa"/>
                  <w:tcBorders>
                    <w:top w:val="nil"/>
                    <w:left w:val="nil"/>
                    <w:bottom w:val="nil"/>
                    <w:right w:val="nil"/>
                  </w:tcBorders>
                  <w:shd w:val="clear" w:color="auto" w:fill="auto"/>
                  <w:noWrap/>
                  <w:vAlign w:val="bottom"/>
                  <w:hideMark/>
                </w:tcPr>
                <w:p w14:paraId="4DA85852" w14:textId="72D78CB7" w:rsid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Dendrityca</w:t>
                  </w:r>
                  <w:proofErr w:type="spellEnd"/>
                  <w:r w:rsidRPr="0065309B">
                    <w:rPr>
                      <w:rFonts w:ascii="Calibri" w:hAnsi="Calibri" w:cs="Calibri"/>
                      <w:color w:val="000000"/>
                      <w:sz w:val="22"/>
                      <w:szCs w:val="22"/>
                    </w:rPr>
                    <w:t xml:space="preserve"> Ltd</w:t>
                  </w:r>
                </w:p>
                <w:p w14:paraId="3322CA56" w14:textId="77777777" w:rsidR="00806A19" w:rsidRPr="00806A19" w:rsidRDefault="00806A19" w:rsidP="003B5A83">
                  <w:pPr>
                    <w:rPr>
                      <w:rFonts w:ascii="Calibri" w:hAnsi="Calibri" w:cs="Calibri"/>
                      <w:color w:val="000000"/>
                      <w:sz w:val="22"/>
                      <w:szCs w:val="22"/>
                    </w:rPr>
                  </w:pPr>
                  <w:r w:rsidRPr="00806A19">
                    <w:rPr>
                      <w:rFonts w:ascii="Calibri" w:hAnsi="Calibri" w:cs="Calibri"/>
                      <w:color w:val="000000"/>
                      <w:sz w:val="22"/>
                      <w:szCs w:val="22"/>
                    </w:rPr>
                    <w:t>Department of Agriculture, Environment and Rural Affairs (DAERA)</w:t>
                  </w:r>
                </w:p>
                <w:p w14:paraId="58B90B99"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Department of Energy Security and Net Zero (DESNZ)</w:t>
                  </w:r>
                </w:p>
                <w:p w14:paraId="4DFEDBED"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DASSH</w:t>
                  </w:r>
                </w:p>
                <w:p w14:paraId="4547E9CA" w14:textId="1318E1FA"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E</w:t>
                  </w:r>
                  <w:r>
                    <w:rPr>
                      <w:rFonts w:ascii="Calibri" w:hAnsi="Calibri" w:cs="Calibri"/>
                      <w:color w:val="000000"/>
                      <w:sz w:val="22"/>
                      <w:szCs w:val="22"/>
                    </w:rPr>
                    <w:t>dinburgh Parallel Computing Centre (E</w:t>
                  </w:r>
                  <w:r w:rsidRPr="00806A19">
                    <w:rPr>
                      <w:rFonts w:ascii="Calibri" w:hAnsi="Calibri" w:cs="Calibri"/>
                      <w:color w:val="000000"/>
                      <w:sz w:val="22"/>
                      <w:szCs w:val="22"/>
                    </w:rPr>
                    <w:t>PCC</w:t>
                  </w:r>
                  <w:r>
                    <w:rPr>
                      <w:rFonts w:ascii="Calibri" w:hAnsi="Calibri" w:cs="Calibri"/>
                      <w:color w:val="000000"/>
                      <w:sz w:val="22"/>
                      <w:szCs w:val="22"/>
                    </w:rPr>
                    <w:t>)</w:t>
                  </w:r>
                </w:p>
                <w:p w14:paraId="72E0CA4A"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Exeter University</w:t>
                  </w:r>
                </w:p>
                <w:p w14:paraId="34BD65E8" w14:textId="5FE86E88"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E</w:t>
                  </w:r>
                  <w:r>
                    <w:rPr>
                      <w:rFonts w:ascii="Calibri" w:hAnsi="Calibri" w:cs="Calibri"/>
                      <w:color w:val="000000"/>
                      <w:sz w:val="22"/>
                      <w:szCs w:val="22"/>
                    </w:rPr>
                    <w:t>nvironment Agency</w:t>
                  </w:r>
                </w:p>
                <w:p w14:paraId="60FB33D8" w14:textId="4962A093"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E</w:t>
                  </w:r>
                  <w:r>
                    <w:rPr>
                      <w:rFonts w:ascii="Calibri" w:hAnsi="Calibri" w:cs="Calibri"/>
                      <w:color w:val="000000"/>
                      <w:sz w:val="22"/>
                      <w:szCs w:val="22"/>
                    </w:rPr>
                    <w:t>uropean Community Ship Owners Associations (E</w:t>
                  </w:r>
                  <w:r w:rsidRPr="00806A19">
                    <w:rPr>
                      <w:rFonts w:ascii="Calibri" w:hAnsi="Calibri" w:cs="Calibri"/>
                      <w:color w:val="000000"/>
                      <w:sz w:val="22"/>
                      <w:szCs w:val="22"/>
                    </w:rPr>
                    <w:t>CSA &amp; BPS</w:t>
                  </w:r>
                  <w:r>
                    <w:rPr>
                      <w:rFonts w:ascii="Calibri" w:hAnsi="Calibri" w:cs="Calibri"/>
                      <w:color w:val="000000"/>
                      <w:sz w:val="22"/>
                      <w:szCs w:val="22"/>
                    </w:rPr>
                    <w:t>)</w:t>
                  </w:r>
                </w:p>
                <w:p w14:paraId="2000D903" w14:textId="728F8AF9"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Envision Marine Ltd</w:t>
                  </w:r>
                </w:p>
                <w:p w14:paraId="5B91FF03" w14:textId="69FACBD6"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 xml:space="preserve">Federal </w:t>
                  </w:r>
                  <w:r>
                    <w:rPr>
                      <w:rFonts w:ascii="Calibri" w:hAnsi="Calibri" w:cs="Calibri"/>
                      <w:color w:val="000000"/>
                      <w:sz w:val="22"/>
                      <w:szCs w:val="22"/>
                    </w:rPr>
                    <w:t>U</w:t>
                  </w:r>
                  <w:r w:rsidRPr="00806A19">
                    <w:rPr>
                      <w:rFonts w:ascii="Calibri" w:hAnsi="Calibri" w:cs="Calibri"/>
                      <w:color w:val="000000"/>
                      <w:sz w:val="22"/>
                      <w:szCs w:val="22"/>
                    </w:rPr>
                    <w:t xml:space="preserve">niversity of </w:t>
                  </w:r>
                  <w:r>
                    <w:rPr>
                      <w:rFonts w:ascii="Calibri" w:hAnsi="Calibri" w:cs="Calibri"/>
                      <w:color w:val="000000"/>
                      <w:sz w:val="22"/>
                      <w:szCs w:val="22"/>
                    </w:rPr>
                    <w:t>T</w:t>
                  </w:r>
                  <w:r w:rsidRPr="00806A19">
                    <w:rPr>
                      <w:rFonts w:ascii="Calibri" w:hAnsi="Calibri" w:cs="Calibri"/>
                      <w:color w:val="000000"/>
                      <w:sz w:val="22"/>
                      <w:szCs w:val="22"/>
                    </w:rPr>
                    <w:t xml:space="preserve">echnology </w:t>
                  </w:r>
                </w:p>
                <w:p w14:paraId="0AF0F567"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Forth Rivers Trust</w:t>
                  </w:r>
                </w:p>
                <w:p w14:paraId="590325B1" w14:textId="77777777" w:rsidR="00806A19" w:rsidRPr="00806A19" w:rsidRDefault="00806A19" w:rsidP="00062A8C">
                  <w:pPr>
                    <w:rPr>
                      <w:rFonts w:ascii="Calibri" w:hAnsi="Calibri" w:cs="Calibri"/>
                      <w:color w:val="000000"/>
                      <w:sz w:val="22"/>
                      <w:szCs w:val="22"/>
                    </w:rPr>
                  </w:pPr>
                  <w:proofErr w:type="spellStart"/>
                  <w:r w:rsidRPr="00806A19">
                    <w:rPr>
                      <w:rFonts w:ascii="Calibri" w:hAnsi="Calibri" w:cs="Calibri"/>
                      <w:color w:val="000000"/>
                      <w:sz w:val="22"/>
                      <w:szCs w:val="22"/>
                    </w:rPr>
                    <w:lastRenderedPageBreak/>
                    <w:t>Gardline</w:t>
                  </w:r>
                  <w:proofErr w:type="spellEnd"/>
                </w:p>
                <w:p w14:paraId="68C9D6C2"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Government of Jersey</w:t>
                  </w:r>
                </w:p>
                <w:p w14:paraId="2240BA0D" w14:textId="2404AC1D"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Historic Env</w:t>
                  </w:r>
                  <w:r>
                    <w:rPr>
                      <w:rFonts w:ascii="Calibri" w:hAnsi="Calibri" w:cs="Calibri"/>
                      <w:color w:val="000000"/>
                      <w:sz w:val="22"/>
                      <w:szCs w:val="22"/>
                    </w:rPr>
                    <w:t>ironment</w:t>
                  </w:r>
                  <w:r w:rsidRPr="00806A19">
                    <w:rPr>
                      <w:rFonts w:ascii="Calibri" w:hAnsi="Calibri" w:cs="Calibri"/>
                      <w:color w:val="000000"/>
                      <w:sz w:val="22"/>
                      <w:szCs w:val="22"/>
                    </w:rPr>
                    <w:t xml:space="preserve"> Scotland</w:t>
                  </w:r>
                </w:p>
                <w:p w14:paraId="282E5BF1"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Hull University</w:t>
                  </w:r>
                </w:p>
                <w:p w14:paraId="1589F083" w14:textId="4764171E" w:rsidR="00806A19" w:rsidRDefault="00806A19" w:rsidP="00062A8C">
                  <w:pPr>
                    <w:rPr>
                      <w:rFonts w:ascii="Calibri" w:hAnsi="Calibri" w:cs="Calibri"/>
                      <w:color w:val="000000"/>
                      <w:sz w:val="22"/>
                      <w:szCs w:val="22"/>
                    </w:rPr>
                  </w:pPr>
                  <w:r w:rsidRPr="00806A19">
                    <w:rPr>
                      <w:rFonts w:ascii="Calibri" w:hAnsi="Calibri" w:cs="Calibri"/>
                      <w:color w:val="000000"/>
                      <w:sz w:val="22"/>
                      <w:szCs w:val="22"/>
                    </w:rPr>
                    <w:t>Historic England</w:t>
                  </w:r>
                </w:p>
                <w:p w14:paraId="65D7A965" w14:textId="4F2446C8" w:rsidR="00F750DE" w:rsidRPr="00806A19" w:rsidRDefault="00F750DE" w:rsidP="00062A8C">
                  <w:pPr>
                    <w:rPr>
                      <w:rFonts w:ascii="Calibri" w:hAnsi="Calibri" w:cs="Calibri"/>
                      <w:color w:val="000000"/>
                      <w:sz w:val="22"/>
                      <w:szCs w:val="22"/>
                    </w:rPr>
                  </w:pPr>
                  <w:r>
                    <w:rPr>
                      <w:rFonts w:ascii="Calibri" w:hAnsi="Calibri" w:cs="Calibri"/>
                      <w:color w:val="000000"/>
                      <w:sz w:val="22"/>
                      <w:szCs w:val="22"/>
                    </w:rPr>
                    <w:t>Historic Environment Scotland</w:t>
                  </w:r>
                </w:p>
                <w:p w14:paraId="67DCA1C3" w14:textId="77777777" w:rsidR="00806A19" w:rsidRPr="00806A19" w:rsidRDefault="00806A19" w:rsidP="00062A8C">
                  <w:pPr>
                    <w:rPr>
                      <w:rFonts w:ascii="Calibri" w:hAnsi="Calibri" w:cs="Calibri"/>
                      <w:color w:val="000000"/>
                      <w:sz w:val="22"/>
                      <w:szCs w:val="22"/>
                    </w:rPr>
                  </w:pPr>
                  <w:proofErr w:type="spellStart"/>
                  <w:r w:rsidRPr="00806A19">
                    <w:rPr>
                      <w:rFonts w:ascii="Calibri" w:hAnsi="Calibri" w:cs="Calibri"/>
                      <w:color w:val="000000"/>
                      <w:sz w:val="22"/>
                      <w:szCs w:val="22"/>
                    </w:rPr>
                    <w:t>HiDef</w:t>
                  </w:r>
                  <w:proofErr w:type="spellEnd"/>
                </w:p>
                <w:p w14:paraId="16369D52" w14:textId="4AEF1ED1"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I</w:t>
                  </w:r>
                  <w:r>
                    <w:rPr>
                      <w:rFonts w:ascii="Calibri" w:hAnsi="Calibri" w:cs="Calibri"/>
                      <w:color w:val="000000"/>
                      <w:sz w:val="22"/>
                      <w:szCs w:val="22"/>
                    </w:rPr>
                    <w:t>nshore Fisheries and Conservation Authority (I</w:t>
                  </w:r>
                  <w:r w:rsidRPr="00806A19">
                    <w:rPr>
                      <w:rFonts w:ascii="Calibri" w:hAnsi="Calibri" w:cs="Calibri"/>
                      <w:color w:val="000000"/>
                      <w:sz w:val="22"/>
                      <w:szCs w:val="22"/>
                    </w:rPr>
                    <w:t>FCA</w:t>
                  </w:r>
                  <w:r>
                    <w:rPr>
                      <w:rFonts w:ascii="Calibri" w:hAnsi="Calibri" w:cs="Calibri"/>
                      <w:color w:val="000000"/>
                      <w:sz w:val="22"/>
                      <w:szCs w:val="22"/>
                    </w:rPr>
                    <w:t>)</w:t>
                  </w:r>
                </w:p>
                <w:p w14:paraId="483E0058" w14:textId="33BD7C28"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J</w:t>
                  </w:r>
                  <w:r>
                    <w:rPr>
                      <w:rFonts w:ascii="Calibri" w:hAnsi="Calibri" w:cs="Calibri"/>
                      <w:color w:val="000000"/>
                      <w:sz w:val="22"/>
                      <w:szCs w:val="22"/>
                    </w:rPr>
                    <w:t>oint Nature Conservation Committee (J</w:t>
                  </w:r>
                  <w:r w:rsidRPr="00806A19">
                    <w:rPr>
                      <w:rFonts w:ascii="Calibri" w:hAnsi="Calibri" w:cs="Calibri"/>
                      <w:color w:val="000000"/>
                      <w:sz w:val="22"/>
                      <w:szCs w:val="22"/>
                    </w:rPr>
                    <w:t>NCC</w:t>
                  </w:r>
                  <w:r>
                    <w:rPr>
                      <w:rFonts w:ascii="Calibri" w:hAnsi="Calibri" w:cs="Calibri"/>
                      <w:color w:val="000000"/>
                      <w:sz w:val="22"/>
                      <w:szCs w:val="22"/>
                    </w:rPr>
                    <w:t>)</w:t>
                  </w:r>
                </w:p>
                <w:p w14:paraId="09C7BAEA"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Marine Institute</w:t>
                  </w:r>
                </w:p>
                <w:p w14:paraId="4E5A5210"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Marine Scotland</w:t>
                  </w:r>
                </w:p>
                <w:p w14:paraId="7A0B0C59" w14:textId="69DBE31D"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M</w:t>
                  </w:r>
                  <w:r>
                    <w:rPr>
                      <w:rFonts w:ascii="Calibri" w:hAnsi="Calibri" w:cs="Calibri"/>
                      <w:color w:val="000000"/>
                      <w:sz w:val="22"/>
                      <w:szCs w:val="22"/>
                    </w:rPr>
                    <w:t>arine Biological Association</w:t>
                  </w:r>
                </w:p>
                <w:p w14:paraId="14E598B0" w14:textId="77777777" w:rsidR="00806A19" w:rsidRPr="00806A19" w:rsidRDefault="00806A19" w:rsidP="00062A8C">
                  <w:pPr>
                    <w:rPr>
                      <w:rFonts w:ascii="Calibri" w:hAnsi="Calibri" w:cs="Calibri"/>
                      <w:color w:val="000000"/>
                      <w:sz w:val="22"/>
                      <w:szCs w:val="22"/>
                    </w:rPr>
                  </w:pPr>
                  <w:proofErr w:type="spellStart"/>
                  <w:r w:rsidRPr="00806A19">
                    <w:rPr>
                      <w:rFonts w:ascii="Calibri" w:hAnsi="Calibri" w:cs="Calibri"/>
                      <w:color w:val="000000"/>
                      <w:sz w:val="22"/>
                      <w:szCs w:val="22"/>
                    </w:rPr>
                    <w:t>Mindtree</w:t>
                  </w:r>
                  <w:proofErr w:type="spellEnd"/>
                </w:p>
                <w:p w14:paraId="471F5035" w14:textId="562E076D" w:rsidR="00806A19" w:rsidRPr="00806A19" w:rsidRDefault="00806A19" w:rsidP="00062A8C">
                  <w:pPr>
                    <w:rPr>
                      <w:rFonts w:ascii="Calibri" w:hAnsi="Calibri" w:cs="Calibri"/>
                      <w:color w:val="000000"/>
                      <w:sz w:val="22"/>
                      <w:szCs w:val="22"/>
                    </w:rPr>
                  </w:pPr>
                  <w:r>
                    <w:rPr>
                      <w:rFonts w:ascii="Calibri" w:hAnsi="Calibri" w:cs="Calibri"/>
                      <w:color w:val="000000"/>
                      <w:sz w:val="22"/>
                      <w:szCs w:val="22"/>
                    </w:rPr>
                    <w:t>Marine Management Organisation (MMO)</w:t>
                  </w:r>
                </w:p>
                <w:p w14:paraId="1754EAE8"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Moray Firth Partnership</w:t>
                  </w:r>
                </w:p>
                <w:p w14:paraId="202691A6" w14:textId="77777777" w:rsidR="00806A19" w:rsidRPr="00806A19" w:rsidRDefault="00806A19" w:rsidP="00062A8C">
                  <w:pPr>
                    <w:rPr>
                      <w:rFonts w:ascii="Calibri" w:hAnsi="Calibri" w:cs="Calibri"/>
                      <w:color w:val="000000"/>
                      <w:sz w:val="22"/>
                      <w:szCs w:val="22"/>
                    </w:rPr>
                  </w:pPr>
                  <w:r w:rsidRPr="00806A19">
                    <w:rPr>
                      <w:rFonts w:ascii="Calibri" w:hAnsi="Calibri" w:cs="Calibri"/>
                      <w:color w:val="000000"/>
                      <w:sz w:val="22"/>
                      <w:szCs w:val="22"/>
                    </w:rPr>
                    <w:t>Marine Energy Wales</w:t>
                  </w:r>
                </w:p>
                <w:p w14:paraId="02AE5DDB" w14:textId="3FCD3F83" w:rsidR="00806A19" w:rsidRDefault="00806A19" w:rsidP="00062A8C">
                  <w:pPr>
                    <w:rPr>
                      <w:rFonts w:ascii="Calibri" w:hAnsi="Calibri" w:cs="Calibri"/>
                      <w:color w:val="000000"/>
                      <w:sz w:val="22"/>
                      <w:szCs w:val="22"/>
                    </w:rPr>
                  </w:pPr>
                  <w:r w:rsidRPr="00806A19">
                    <w:rPr>
                      <w:rFonts w:ascii="Calibri" w:hAnsi="Calibri" w:cs="Calibri"/>
                      <w:color w:val="000000"/>
                      <w:sz w:val="22"/>
                      <w:szCs w:val="22"/>
                    </w:rPr>
                    <w:t>Marine Scotland</w:t>
                  </w:r>
                </w:p>
                <w:p w14:paraId="400A66E5" w14:textId="75CA6FE5" w:rsidR="00F750DE" w:rsidRPr="00806A19" w:rsidRDefault="00F750DE" w:rsidP="00062A8C">
                  <w:pPr>
                    <w:rPr>
                      <w:rFonts w:ascii="Calibri" w:hAnsi="Calibri" w:cs="Calibri"/>
                      <w:color w:val="000000"/>
                      <w:sz w:val="22"/>
                      <w:szCs w:val="22"/>
                    </w:rPr>
                  </w:pPr>
                  <w:r>
                    <w:rPr>
                      <w:rFonts w:ascii="Calibri" w:hAnsi="Calibri" w:cs="Calibri"/>
                      <w:color w:val="000000"/>
                      <w:sz w:val="22"/>
                      <w:szCs w:val="22"/>
                    </w:rPr>
                    <w:t>Met Office</w:t>
                  </w:r>
                </w:p>
                <w:p w14:paraId="523E2CBC" w14:textId="76698F7B" w:rsidR="00806A19" w:rsidRDefault="00806A19" w:rsidP="00062A8C">
                  <w:pPr>
                    <w:rPr>
                      <w:rFonts w:ascii="Calibri" w:hAnsi="Calibri" w:cs="Calibri"/>
                      <w:color w:val="000000"/>
                      <w:sz w:val="22"/>
                      <w:szCs w:val="22"/>
                    </w:rPr>
                  </w:pPr>
                  <w:r w:rsidRPr="00806A19">
                    <w:rPr>
                      <w:rFonts w:ascii="Calibri" w:hAnsi="Calibri" w:cs="Calibri"/>
                      <w:color w:val="000000"/>
                      <w:sz w:val="22"/>
                      <w:szCs w:val="22"/>
                    </w:rPr>
                    <w:t>Mott Macdonald</w:t>
                  </w:r>
                </w:p>
                <w:p w14:paraId="54A21312" w14:textId="77777777" w:rsidR="00806A19" w:rsidRDefault="00806A19" w:rsidP="00062A8C">
                  <w:pPr>
                    <w:rPr>
                      <w:rFonts w:ascii="Calibri" w:hAnsi="Calibri" w:cs="Calibri"/>
                      <w:color w:val="000000"/>
                      <w:sz w:val="22"/>
                      <w:szCs w:val="22"/>
                    </w:rPr>
                  </w:pPr>
                </w:p>
                <w:p w14:paraId="36D887CC" w14:textId="034D75AE" w:rsidR="0065309B" w:rsidRPr="0065309B" w:rsidRDefault="0065309B" w:rsidP="00062A8C">
                  <w:pPr>
                    <w:rPr>
                      <w:rFonts w:ascii="Calibri" w:hAnsi="Calibri" w:cs="Calibri"/>
                      <w:color w:val="000000"/>
                      <w:sz w:val="22"/>
                      <w:szCs w:val="22"/>
                    </w:rPr>
                  </w:pPr>
                </w:p>
              </w:tc>
            </w:tr>
          </w:tbl>
          <w:p w14:paraId="1A199F01" w14:textId="77777777" w:rsidR="009A3792" w:rsidRDefault="009A3792" w:rsidP="00FC5716">
            <w:pPr>
              <w:spacing w:after="160" w:line="259" w:lineRule="auto"/>
              <w:rPr>
                <w:sz w:val="40"/>
                <w:szCs w:val="40"/>
              </w:rPr>
            </w:pPr>
          </w:p>
        </w:tc>
        <w:tc>
          <w:tcPr>
            <w:tcW w:w="4202" w:type="dxa"/>
          </w:tcPr>
          <w:tbl>
            <w:tblPr>
              <w:tblW w:w="3602" w:type="dxa"/>
              <w:tblLook w:val="04A0" w:firstRow="1" w:lastRow="0" w:firstColumn="1" w:lastColumn="0" w:noHBand="0" w:noVBand="1"/>
            </w:tblPr>
            <w:tblGrid>
              <w:gridCol w:w="3602"/>
            </w:tblGrid>
            <w:tr w:rsidR="0065309B" w:rsidRPr="0065309B" w14:paraId="62440F7C" w14:textId="77777777" w:rsidTr="4CDBB6B8">
              <w:trPr>
                <w:trHeight w:val="290"/>
              </w:trPr>
              <w:tc>
                <w:tcPr>
                  <w:tcW w:w="3602" w:type="dxa"/>
                  <w:tcBorders>
                    <w:top w:val="nil"/>
                    <w:left w:val="nil"/>
                    <w:bottom w:val="nil"/>
                    <w:right w:val="nil"/>
                  </w:tcBorders>
                  <w:shd w:val="clear" w:color="auto" w:fill="auto"/>
                  <w:noWrap/>
                  <w:vAlign w:val="bottom"/>
                  <w:hideMark/>
                </w:tcPr>
                <w:p w14:paraId="1D1FA685" w14:textId="36B06A00" w:rsidR="0065309B" w:rsidRPr="0065309B" w:rsidRDefault="0065309B" w:rsidP="003B5A83">
                  <w:pPr>
                    <w:rPr>
                      <w:rFonts w:ascii="Calibri" w:hAnsi="Calibri" w:cs="Calibri"/>
                      <w:color w:val="000000"/>
                      <w:sz w:val="22"/>
                      <w:szCs w:val="22"/>
                    </w:rPr>
                  </w:pPr>
                  <w:r w:rsidRPr="0065309B">
                    <w:rPr>
                      <w:rFonts w:ascii="Calibri" w:hAnsi="Calibri" w:cs="Calibri"/>
                      <w:color w:val="000000"/>
                      <w:sz w:val="22"/>
                      <w:szCs w:val="22"/>
                    </w:rPr>
                    <w:lastRenderedPageBreak/>
                    <w:t>National Oceanography Centre</w:t>
                  </w:r>
                  <w:r>
                    <w:rPr>
                      <w:rFonts w:ascii="Calibri" w:hAnsi="Calibri" w:cs="Calibri"/>
                      <w:color w:val="000000"/>
                      <w:sz w:val="22"/>
                      <w:szCs w:val="22"/>
                    </w:rPr>
                    <w:t xml:space="preserve"> (NOC)</w:t>
                  </w:r>
                </w:p>
              </w:tc>
            </w:tr>
            <w:tr w:rsidR="0065309B" w:rsidRPr="0065309B" w14:paraId="3B02AA03" w14:textId="77777777" w:rsidTr="4CDBB6B8">
              <w:trPr>
                <w:trHeight w:val="290"/>
              </w:trPr>
              <w:tc>
                <w:tcPr>
                  <w:tcW w:w="3602" w:type="dxa"/>
                  <w:tcBorders>
                    <w:top w:val="nil"/>
                    <w:left w:val="nil"/>
                    <w:bottom w:val="nil"/>
                    <w:right w:val="nil"/>
                  </w:tcBorders>
                  <w:shd w:val="clear" w:color="auto" w:fill="auto"/>
                  <w:noWrap/>
                  <w:vAlign w:val="bottom"/>
                  <w:hideMark/>
                </w:tcPr>
                <w:p w14:paraId="6812F9B6"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Natural England</w:t>
                  </w:r>
                </w:p>
              </w:tc>
            </w:tr>
            <w:tr w:rsidR="0065309B" w:rsidRPr="0065309B" w14:paraId="09E99D84" w14:textId="77777777" w:rsidTr="4CDBB6B8">
              <w:trPr>
                <w:trHeight w:val="290"/>
              </w:trPr>
              <w:tc>
                <w:tcPr>
                  <w:tcW w:w="3602" w:type="dxa"/>
                  <w:tcBorders>
                    <w:top w:val="nil"/>
                    <w:left w:val="nil"/>
                    <w:bottom w:val="nil"/>
                    <w:right w:val="nil"/>
                  </w:tcBorders>
                  <w:shd w:val="clear" w:color="auto" w:fill="auto"/>
                  <w:noWrap/>
                  <w:vAlign w:val="bottom"/>
                  <w:hideMark/>
                </w:tcPr>
                <w:p w14:paraId="70410855"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Napier</w:t>
                  </w:r>
                </w:p>
              </w:tc>
            </w:tr>
            <w:tr w:rsidR="0065309B" w:rsidRPr="0065309B" w14:paraId="2F10A426" w14:textId="77777777" w:rsidTr="4CDBB6B8">
              <w:trPr>
                <w:trHeight w:val="290"/>
              </w:trPr>
              <w:tc>
                <w:tcPr>
                  <w:tcW w:w="3602" w:type="dxa"/>
                  <w:tcBorders>
                    <w:top w:val="nil"/>
                    <w:left w:val="nil"/>
                    <w:bottom w:val="nil"/>
                    <w:right w:val="nil"/>
                  </w:tcBorders>
                  <w:shd w:val="clear" w:color="auto" w:fill="auto"/>
                  <w:noWrap/>
                  <w:vAlign w:val="bottom"/>
                  <w:hideMark/>
                </w:tcPr>
                <w:p w14:paraId="624C9583"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Natural England</w:t>
                  </w:r>
                </w:p>
              </w:tc>
            </w:tr>
            <w:tr w:rsidR="0065309B" w:rsidRPr="0065309B" w14:paraId="47C32FFB" w14:textId="77777777" w:rsidTr="4CDBB6B8">
              <w:trPr>
                <w:trHeight w:val="290"/>
              </w:trPr>
              <w:tc>
                <w:tcPr>
                  <w:tcW w:w="3602" w:type="dxa"/>
                  <w:tcBorders>
                    <w:top w:val="nil"/>
                    <w:left w:val="nil"/>
                    <w:bottom w:val="nil"/>
                    <w:right w:val="nil"/>
                  </w:tcBorders>
                  <w:shd w:val="clear" w:color="auto" w:fill="auto"/>
                  <w:noWrap/>
                  <w:vAlign w:val="bottom"/>
                  <w:hideMark/>
                </w:tcPr>
                <w:p w14:paraId="2C760C50"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NatureScot</w:t>
                  </w:r>
                  <w:proofErr w:type="spellEnd"/>
                </w:p>
              </w:tc>
            </w:tr>
            <w:tr w:rsidR="0065309B" w:rsidRPr="0065309B" w14:paraId="7B4AED81" w14:textId="77777777" w:rsidTr="4CDBB6B8">
              <w:trPr>
                <w:trHeight w:val="290"/>
              </w:trPr>
              <w:tc>
                <w:tcPr>
                  <w:tcW w:w="3602" w:type="dxa"/>
                  <w:tcBorders>
                    <w:top w:val="nil"/>
                    <w:left w:val="nil"/>
                    <w:bottom w:val="nil"/>
                    <w:right w:val="nil"/>
                  </w:tcBorders>
                  <w:shd w:val="clear" w:color="auto" w:fill="auto"/>
                  <w:noWrap/>
                  <w:vAlign w:val="bottom"/>
                  <w:hideMark/>
                </w:tcPr>
                <w:p w14:paraId="26147EA3" w14:textId="1789BE5F"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w:t>
                  </w:r>
                  <w:r w:rsidR="00806A19">
                    <w:rPr>
                      <w:rFonts w:ascii="Calibri" w:hAnsi="Calibri" w:cs="Calibri"/>
                      <w:color w:val="000000"/>
                      <w:sz w:val="22"/>
                      <w:szCs w:val="22"/>
                    </w:rPr>
                    <w:t>ational Biodiversity Network (N</w:t>
                  </w:r>
                  <w:r w:rsidRPr="0065309B">
                    <w:rPr>
                      <w:rFonts w:ascii="Calibri" w:hAnsi="Calibri" w:cs="Calibri"/>
                      <w:color w:val="000000"/>
                      <w:sz w:val="22"/>
                      <w:szCs w:val="22"/>
                    </w:rPr>
                    <w:t>BN</w:t>
                  </w:r>
                  <w:r w:rsidR="00806A19">
                    <w:rPr>
                      <w:rFonts w:ascii="Calibri" w:hAnsi="Calibri" w:cs="Calibri"/>
                      <w:color w:val="000000"/>
                      <w:sz w:val="22"/>
                      <w:szCs w:val="22"/>
                    </w:rPr>
                    <w:t>)</w:t>
                  </w:r>
                </w:p>
              </w:tc>
            </w:tr>
            <w:tr w:rsidR="0065309B" w:rsidRPr="0065309B" w14:paraId="360AFEF9" w14:textId="77777777" w:rsidTr="4CDBB6B8">
              <w:trPr>
                <w:trHeight w:val="290"/>
              </w:trPr>
              <w:tc>
                <w:tcPr>
                  <w:tcW w:w="3602" w:type="dxa"/>
                  <w:tcBorders>
                    <w:top w:val="nil"/>
                    <w:left w:val="nil"/>
                    <w:bottom w:val="nil"/>
                    <w:right w:val="nil"/>
                  </w:tcBorders>
                  <w:shd w:val="clear" w:color="auto" w:fill="auto"/>
                  <w:noWrap/>
                  <w:vAlign w:val="bottom"/>
                  <w:hideMark/>
                </w:tcPr>
                <w:p w14:paraId="04867A35" w14:textId="42892E02"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w:t>
                  </w:r>
                  <w:r w:rsidR="00806A19">
                    <w:rPr>
                      <w:rFonts w:ascii="Calibri" w:hAnsi="Calibri" w:cs="Calibri"/>
                      <w:color w:val="000000"/>
                      <w:sz w:val="22"/>
                      <w:szCs w:val="22"/>
                    </w:rPr>
                    <w:t>atural Resources Wales (NR</w:t>
                  </w:r>
                  <w:r w:rsidRPr="0065309B">
                    <w:rPr>
                      <w:rFonts w:ascii="Calibri" w:hAnsi="Calibri" w:cs="Calibri"/>
                      <w:color w:val="000000"/>
                      <w:sz w:val="22"/>
                      <w:szCs w:val="22"/>
                    </w:rPr>
                    <w:t>W</w:t>
                  </w:r>
                  <w:r w:rsidR="00806A19">
                    <w:rPr>
                      <w:rFonts w:ascii="Calibri" w:hAnsi="Calibri" w:cs="Calibri"/>
                      <w:color w:val="000000"/>
                      <w:sz w:val="22"/>
                      <w:szCs w:val="22"/>
                    </w:rPr>
                    <w:t>)</w:t>
                  </w:r>
                </w:p>
              </w:tc>
            </w:tr>
            <w:tr w:rsidR="0065309B" w:rsidRPr="0065309B" w14:paraId="7B5ED4AB" w14:textId="77777777" w:rsidTr="4CDBB6B8">
              <w:trPr>
                <w:trHeight w:val="290"/>
              </w:trPr>
              <w:tc>
                <w:tcPr>
                  <w:tcW w:w="3602" w:type="dxa"/>
                  <w:tcBorders>
                    <w:top w:val="nil"/>
                    <w:left w:val="nil"/>
                    <w:bottom w:val="nil"/>
                    <w:right w:val="nil"/>
                  </w:tcBorders>
                  <w:shd w:val="clear" w:color="auto" w:fill="auto"/>
                  <w:noWrap/>
                  <w:vAlign w:val="bottom"/>
                  <w:hideMark/>
                </w:tcPr>
                <w:p w14:paraId="5EE46761" w14:textId="28D076FA"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N</w:t>
                  </w:r>
                  <w:r w:rsidR="00806A19">
                    <w:rPr>
                      <w:rFonts w:ascii="Calibri" w:hAnsi="Calibri" w:cs="Calibri"/>
                      <w:color w:val="000000"/>
                      <w:sz w:val="22"/>
                      <w:szCs w:val="22"/>
                    </w:rPr>
                    <w:t>atural Environment Research Council (N</w:t>
                  </w:r>
                  <w:r w:rsidRPr="0065309B">
                    <w:rPr>
                      <w:rFonts w:ascii="Calibri" w:hAnsi="Calibri" w:cs="Calibri"/>
                      <w:color w:val="000000"/>
                      <w:sz w:val="22"/>
                      <w:szCs w:val="22"/>
                    </w:rPr>
                    <w:t>ERC</w:t>
                  </w:r>
                  <w:r w:rsidR="00806A19">
                    <w:rPr>
                      <w:rFonts w:ascii="Calibri" w:hAnsi="Calibri" w:cs="Calibri"/>
                      <w:color w:val="000000"/>
                      <w:sz w:val="22"/>
                      <w:szCs w:val="22"/>
                    </w:rPr>
                    <w:t>)</w:t>
                  </w:r>
                </w:p>
              </w:tc>
            </w:tr>
            <w:tr w:rsidR="0065309B" w:rsidRPr="0065309B" w14:paraId="3E89851B" w14:textId="77777777" w:rsidTr="4CDBB6B8">
              <w:trPr>
                <w:trHeight w:val="290"/>
              </w:trPr>
              <w:tc>
                <w:tcPr>
                  <w:tcW w:w="3602" w:type="dxa"/>
                  <w:tcBorders>
                    <w:top w:val="nil"/>
                    <w:left w:val="nil"/>
                    <w:bottom w:val="nil"/>
                    <w:right w:val="nil"/>
                  </w:tcBorders>
                  <w:shd w:val="clear" w:color="auto" w:fill="auto"/>
                  <w:noWrap/>
                  <w:vAlign w:val="bottom"/>
                  <w:hideMark/>
                </w:tcPr>
                <w:p w14:paraId="00119B90"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ORE Catapult</w:t>
                  </w:r>
                </w:p>
              </w:tc>
            </w:tr>
            <w:tr w:rsidR="0065309B" w:rsidRPr="0065309B" w14:paraId="4DFB82EA" w14:textId="77777777" w:rsidTr="4CDBB6B8">
              <w:trPr>
                <w:trHeight w:val="290"/>
              </w:trPr>
              <w:tc>
                <w:tcPr>
                  <w:tcW w:w="3602" w:type="dxa"/>
                  <w:tcBorders>
                    <w:top w:val="nil"/>
                    <w:left w:val="nil"/>
                    <w:bottom w:val="nil"/>
                    <w:right w:val="nil"/>
                  </w:tcBorders>
                  <w:shd w:val="clear" w:color="auto" w:fill="auto"/>
                  <w:noWrap/>
                  <w:vAlign w:val="bottom"/>
                  <w:hideMark/>
                </w:tcPr>
                <w:p w14:paraId="3CC43394"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ORE Catapult (MEECE)</w:t>
                  </w:r>
                </w:p>
              </w:tc>
            </w:tr>
            <w:tr w:rsidR="0065309B" w:rsidRPr="0065309B" w14:paraId="025C6CA2" w14:textId="77777777" w:rsidTr="4CDBB6B8">
              <w:trPr>
                <w:trHeight w:val="290"/>
              </w:trPr>
              <w:tc>
                <w:tcPr>
                  <w:tcW w:w="3602" w:type="dxa"/>
                  <w:tcBorders>
                    <w:top w:val="nil"/>
                    <w:left w:val="nil"/>
                    <w:bottom w:val="nil"/>
                    <w:right w:val="nil"/>
                  </w:tcBorders>
                  <w:shd w:val="clear" w:color="auto" w:fill="auto"/>
                  <w:noWrap/>
                  <w:vAlign w:val="bottom"/>
                  <w:hideMark/>
                </w:tcPr>
                <w:p w14:paraId="44DA3628" w14:textId="7D65854B" w:rsidR="0065309B" w:rsidRPr="0065309B" w:rsidRDefault="00806A19" w:rsidP="00FC5716">
                  <w:pPr>
                    <w:rPr>
                      <w:rFonts w:ascii="Calibri" w:hAnsi="Calibri" w:cs="Calibri"/>
                      <w:color w:val="000000"/>
                      <w:sz w:val="22"/>
                      <w:szCs w:val="22"/>
                    </w:rPr>
                  </w:pPr>
                  <w:proofErr w:type="spellStart"/>
                  <w:r w:rsidRPr="00806A19">
                    <w:rPr>
                      <w:rFonts w:ascii="Calibri" w:hAnsi="Calibri" w:cs="Calibri"/>
                      <w:color w:val="000000"/>
                      <w:sz w:val="22"/>
                      <w:szCs w:val="22"/>
                    </w:rPr>
                    <w:t>Ørsted</w:t>
                  </w:r>
                  <w:proofErr w:type="spellEnd"/>
                </w:p>
              </w:tc>
            </w:tr>
            <w:tr w:rsidR="0065309B" w:rsidRPr="0065309B" w14:paraId="1FF0DAAF" w14:textId="77777777" w:rsidTr="4CDBB6B8">
              <w:trPr>
                <w:trHeight w:val="290"/>
              </w:trPr>
              <w:tc>
                <w:tcPr>
                  <w:tcW w:w="3602" w:type="dxa"/>
                  <w:tcBorders>
                    <w:top w:val="nil"/>
                    <w:left w:val="nil"/>
                    <w:bottom w:val="nil"/>
                    <w:right w:val="nil"/>
                  </w:tcBorders>
                  <w:shd w:val="clear" w:color="auto" w:fill="auto"/>
                  <w:noWrap/>
                  <w:vAlign w:val="bottom"/>
                  <w:hideMark/>
                </w:tcPr>
                <w:p w14:paraId="2EC03CFF"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OceanWise</w:t>
                  </w:r>
                  <w:proofErr w:type="spellEnd"/>
                  <w:r w:rsidRPr="0065309B">
                    <w:rPr>
                      <w:rFonts w:ascii="Calibri" w:hAnsi="Calibri" w:cs="Calibri"/>
                      <w:color w:val="000000"/>
                      <w:sz w:val="22"/>
                      <w:szCs w:val="22"/>
                    </w:rPr>
                    <w:t xml:space="preserve"> Ltd</w:t>
                  </w:r>
                </w:p>
              </w:tc>
            </w:tr>
            <w:tr w:rsidR="0065309B" w:rsidRPr="0065309B" w14:paraId="4A964595" w14:textId="77777777" w:rsidTr="4CDBB6B8">
              <w:trPr>
                <w:trHeight w:val="290"/>
              </w:trPr>
              <w:tc>
                <w:tcPr>
                  <w:tcW w:w="3602" w:type="dxa"/>
                  <w:tcBorders>
                    <w:top w:val="nil"/>
                    <w:left w:val="nil"/>
                    <w:bottom w:val="nil"/>
                    <w:right w:val="nil"/>
                  </w:tcBorders>
                  <w:shd w:val="clear" w:color="auto" w:fill="auto"/>
                  <w:noWrap/>
                  <w:vAlign w:val="bottom"/>
                  <w:hideMark/>
                </w:tcPr>
                <w:p w14:paraId="76022019"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Ocean Ecology</w:t>
                  </w:r>
                </w:p>
              </w:tc>
            </w:tr>
            <w:tr w:rsidR="0065309B" w:rsidRPr="0065309B" w14:paraId="2E5D61B2" w14:textId="77777777" w:rsidTr="4CDBB6B8">
              <w:trPr>
                <w:trHeight w:val="290"/>
              </w:trPr>
              <w:tc>
                <w:tcPr>
                  <w:tcW w:w="3602" w:type="dxa"/>
                  <w:tcBorders>
                    <w:top w:val="nil"/>
                    <w:left w:val="nil"/>
                    <w:bottom w:val="nil"/>
                    <w:right w:val="nil"/>
                  </w:tcBorders>
                  <w:shd w:val="clear" w:color="auto" w:fill="auto"/>
                  <w:noWrap/>
                  <w:vAlign w:val="bottom"/>
                  <w:hideMark/>
                </w:tcPr>
                <w:p w14:paraId="01F8518E"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Ordnance Survey</w:t>
                  </w:r>
                </w:p>
              </w:tc>
            </w:tr>
            <w:tr w:rsidR="0065309B" w:rsidRPr="0065309B" w14:paraId="098DFFBD" w14:textId="77777777" w:rsidTr="4CDBB6B8">
              <w:trPr>
                <w:trHeight w:val="290"/>
              </w:trPr>
              <w:tc>
                <w:tcPr>
                  <w:tcW w:w="3602" w:type="dxa"/>
                  <w:tcBorders>
                    <w:top w:val="nil"/>
                    <w:left w:val="nil"/>
                    <w:bottom w:val="nil"/>
                    <w:right w:val="nil"/>
                  </w:tcBorders>
                  <w:shd w:val="clear" w:color="auto" w:fill="auto"/>
                  <w:noWrap/>
                  <w:vAlign w:val="bottom"/>
                  <w:hideMark/>
                </w:tcPr>
                <w:p w14:paraId="4F79AA7B" w14:textId="72DF2678"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O</w:t>
                  </w:r>
                  <w:r w:rsidR="00806A19">
                    <w:rPr>
                      <w:rFonts w:ascii="Calibri" w:hAnsi="Calibri" w:cs="Calibri"/>
                      <w:color w:val="000000"/>
                      <w:sz w:val="22"/>
                      <w:szCs w:val="22"/>
                    </w:rPr>
                    <w:t>pen Geospatial Commission (O</w:t>
                  </w:r>
                  <w:r w:rsidRPr="0065309B">
                    <w:rPr>
                      <w:rFonts w:ascii="Calibri" w:hAnsi="Calibri" w:cs="Calibri"/>
                      <w:color w:val="000000"/>
                      <w:sz w:val="22"/>
                      <w:szCs w:val="22"/>
                    </w:rPr>
                    <w:t>GC</w:t>
                  </w:r>
                  <w:r w:rsidR="00806A19">
                    <w:rPr>
                      <w:rFonts w:ascii="Calibri" w:hAnsi="Calibri" w:cs="Calibri"/>
                      <w:color w:val="000000"/>
                      <w:sz w:val="22"/>
                      <w:szCs w:val="22"/>
                    </w:rPr>
                    <w:t>)</w:t>
                  </w:r>
                </w:p>
              </w:tc>
            </w:tr>
            <w:tr w:rsidR="0065309B" w:rsidRPr="0065309B" w14:paraId="247E2DD5" w14:textId="77777777" w:rsidTr="4CDBB6B8">
              <w:trPr>
                <w:trHeight w:val="290"/>
              </w:trPr>
              <w:tc>
                <w:tcPr>
                  <w:tcW w:w="3602" w:type="dxa"/>
                  <w:tcBorders>
                    <w:top w:val="nil"/>
                    <w:left w:val="nil"/>
                    <w:bottom w:val="nil"/>
                    <w:right w:val="nil"/>
                  </w:tcBorders>
                  <w:shd w:val="clear" w:color="auto" w:fill="auto"/>
                  <w:noWrap/>
                  <w:vAlign w:val="bottom"/>
                  <w:hideMark/>
                </w:tcPr>
                <w:p w14:paraId="27989AFA" w14:textId="07D36EC4"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 xml:space="preserve">Pennon </w:t>
                  </w:r>
                  <w:r w:rsidR="00854EBA">
                    <w:rPr>
                      <w:rFonts w:ascii="Calibri" w:hAnsi="Calibri" w:cs="Calibri"/>
                      <w:color w:val="000000"/>
                      <w:sz w:val="22"/>
                      <w:szCs w:val="22"/>
                    </w:rPr>
                    <w:t>G</w:t>
                  </w:r>
                  <w:r w:rsidR="00854EBA" w:rsidRPr="0065309B">
                    <w:rPr>
                      <w:rFonts w:ascii="Calibri" w:hAnsi="Calibri" w:cs="Calibri"/>
                      <w:color w:val="000000"/>
                      <w:sz w:val="22"/>
                      <w:szCs w:val="22"/>
                    </w:rPr>
                    <w:t xml:space="preserve">roup </w:t>
                  </w:r>
                </w:p>
              </w:tc>
            </w:tr>
            <w:tr w:rsidR="0065309B" w:rsidRPr="0065309B" w14:paraId="7CCDAAF5" w14:textId="77777777" w:rsidTr="4CDBB6B8">
              <w:trPr>
                <w:trHeight w:val="290"/>
              </w:trPr>
              <w:tc>
                <w:tcPr>
                  <w:tcW w:w="3602" w:type="dxa"/>
                  <w:tcBorders>
                    <w:top w:val="nil"/>
                    <w:left w:val="nil"/>
                    <w:bottom w:val="nil"/>
                    <w:right w:val="nil"/>
                  </w:tcBorders>
                  <w:shd w:val="clear" w:color="auto" w:fill="auto"/>
                  <w:noWrap/>
                  <w:vAlign w:val="bottom"/>
                  <w:hideMark/>
                </w:tcPr>
                <w:p w14:paraId="17B10306"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Plymouth Marine Laboratory (PML)</w:t>
                  </w:r>
                </w:p>
              </w:tc>
            </w:tr>
            <w:tr w:rsidR="0065309B" w:rsidRPr="0065309B" w14:paraId="0730D93E" w14:textId="77777777" w:rsidTr="4CDBB6B8">
              <w:trPr>
                <w:trHeight w:val="290"/>
              </w:trPr>
              <w:tc>
                <w:tcPr>
                  <w:tcW w:w="3602" w:type="dxa"/>
                  <w:tcBorders>
                    <w:top w:val="nil"/>
                    <w:left w:val="nil"/>
                    <w:bottom w:val="nil"/>
                    <w:right w:val="nil"/>
                  </w:tcBorders>
                  <w:shd w:val="clear" w:color="auto" w:fill="auto"/>
                  <w:noWrap/>
                  <w:vAlign w:val="bottom"/>
                  <w:hideMark/>
                </w:tcPr>
                <w:p w14:paraId="79247887"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Peelports</w:t>
                  </w:r>
                  <w:proofErr w:type="spellEnd"/>
                </w:p>
              </w:tc>
            </w:tr>
            <w:tr w:rsidR="0065309B" w:rsidRPr="0065309B" w14:paraId="5424E376" w14:textId="77777777" w:rsidTr="4CDBB6B8">
              <w:trPr>
                <w:trHeight w:val="290"/>
              </w:trPr>
              <w:tc>
                <w:tcPr>
                  <w:tcW w:w="3602" w:type="dxa"/>
                  <w:tcBorders>
                    <w:top w:val="nil"/>
                    <w:left w:val="nil"/>
                    <w:bottom w:val="nil"/>
                    <w:right w:val="nil"/>
                  </w:tcBorders>
                  <w:shd w:val="clear" w:color="auto" w:fill="auto"/>
                  <w:noWrap/>
                  <w:vAlign w:val="bottom"/>
                  <w:hideMark/>
                </w:tcPr>
                <w:p w14:paraId="780ADF49" w14:textId="554D15DE"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 xml:space="preserve">Plymouth </w:t>
                  </w:r>
                  <w:r w:rsidR="00854EBA">
                    <w:rPr>
                      <w:rFonts w:ascii="Calibri" w:hAnsi="Calibri" w:cs="Calibri"/>
                      <w:color w:val="000000"/>
                      <w:sz w:val="22"/>
                      <w:szCs w:val="22"/>
                    </w:rPr>
                    <w:t>U</w:t>
                  </w:r>
                  <w:r w:rsidR="00854EBA" w:rsidRPr="0065309B">
                    <w:rPr>
                      <w:rFonts w:ascii="Calibri" w:hAnsi="Calibri" w:cs="Calibri"/>
                      <w:color w:val="000000"/>
                      <w:sz w:val="22"/>
                      <w:szCs w:val="22"/>
                    </w:rPr>
                    <w:t>niversity</w:t>
                  </w:r>
                </w:p>
              </w:tc>
            </w:tr>
            <w:tr w:rsidR="0065309B" w:rsidRPr="0065309B" w14:paraId="29247B99" w14:textId="77777777" w:rsidTr="4CDBB6B8">
              <w:trPr>
                <w:trHeight w:val="290"/>
              </w:trPr>
              <w:tc>
                <w:tcPr>
                  <w:tcW w:w="3602" w:type="dxa"/>
                  <w:tcBorders>
                    <w:top w:val="nil"/>
                    <w:left w:val="nil"/>
                    <w:bottom w:val="nil"/>
                    <w:right w:val="nil"/>
                  </w:tcBorders>
                  <w:shd w:val="clear" w:color="auto" w:fill="auto"/>
                  <w:noWrap/>
                  <w:vAlign w:val="bottom"/>
                  <w:hideMark/>
                </w:tcPr>
                <w:p w14:paraId="26370E18"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 xml:space="preserve">Residential </w:t>
                  </w:r>
                </w:p>
              </w:tc>
            </w:tr>
            <w:tr w:rsidR="0065309B" w:rsidRPr="0065309B" w14:paraId="4470C911" w14:textId="77777777" w:rsidTr="4CDBB6B8">
              <w:trPr>
                <w:trHeight w:val="290"/>
              </w:trPr>
              <w:tc>
                <w:tcPr>
                  <w:tcW w:w="3602" w:type="dxa"/>
                  <w:tcBorders>
                    <w:top w:val="nil"/>
                    <w:left w:val="nil"/>
                    <w:bottom w:val="nil"/>
                    <w:right w:val="nil"/>
                  </w:tcBorders>
                  <w:shd w:val="clear" w:color="auto" w:fill="auto"/>
                  <w:noWrap/>
                  <w:vAlign w:val="bottom"/>
                  <w:hideMark/>
                </w:tcPr>
                <w:p w14:paraId="77A65DFE"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RS Aqua Limited</w:t>
                  </w:r>
                </w:p>
              </w:tc>
            </w:tr>
            <w:tr w:rsidR="0065309B" w:rsidRPr="0065309B" w14:paraId="30C7C99C" w14:textId="77777777" w:rsidTr="4CDBB6B8">
              <w:trPr>
                <w:trHeight w:val="290"/>
              </w:trPr>
              <w:tc>
                <w:tcPr>
                  <w:tcW w:w="3602" w:type="dxa"/>
                  <w:tcBorders>
                    <w:top w:val="nil"/>
                    <w:left w:val="nil"/>
                    <w:bottom w:val="nil"/>
                    <w:right w:val="nil"/>
                  </w:tcBorders>
                  <w:shd w:val="clear" w:color="auto" w:fill="auto"/>
                  <w:noWrap/>
                  <w:vAlign w:val="bottom"/>
                  <w:hideMark/>
                </w:tcPr>
                <w:p w14:paraId="35DE6B51"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Seafish</w:t>
                  </w:r>
                  <w:proofErr w:type="spellEnd"/>
                </w:p>
              </w:tc>
            </w:tr>
            <w:tr w:rsidR="0065309B" w:rsidRPr="0065309B" w14:paraId="189DB37E" w14:textId="77777777" w:rsidTr="4CDBB6B8">
              <w:trPr>
                <w:trHeight w:val="290"/>
              </w:trPr>
              <w:tc>
                <w:tcPr>
                  <w:tcW w:w="3602" w:type="dxa"/>
                  <w:tcBorders>
                    <w:top w:val="nil"/>
                    <w:left w:val="nil"/>
                    <w:bottom w:val="nil"/>
                    <w:right w:val="nil"/>
                  </w:tcBorders>
                  <w:shd w:val="clear" w:color="auto" w:fill="auto"/>
                  <w:noWrap/>
                  <w:vAlign w:val="bottom"/>
                  <w:hideMark/>
                </w:tcPr>
                <w:p w14:paraId="7B8E2E93" w14:textId="217420CC"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St Andrews Uni</w:t>
                  </w:r>
                  <w:r w:rsidR="00A623CE">
                    <w:rPr>
                      <w:rFonts w:ascii="Calibri" w:hAnsi="Calibri" w:cs="Calibri"/>
                      <w:color w:val="000000"/>
                      <w:sz w:val="22"/>
                      <w:szCs w:val="22"/>
                    </w:rPr>
                    <w:t>versity</w:t>
                  </w:r>
                </w:p>
              </w:tc>
            </w:tr>
            <w:tr w:rsidR="0065309B" w:rsidRPr="0065309B" w14:paraId="752D0355" w14:textId="77777777" w:rsidTr="4CDBB6B8">
              <w:trPr>
                <w:trHeight w:val="290"/>
              </w:trPr>
              <w:tc>
                <w:tcPr>
                  <w:tcW w:w="3602" w:type="dxa"/>
                  <w:tcBorders>
                    <w:top w:val="nil"/>
                    <w:left w:val="nil"/>
                    <w:bottom w:val="nil"/>
                    <w:right w:val="nil"/>
                  </w:tcBorders>
                  <w:shd w:val="clear" w:color="auto" w:fill="auto"/>
                  <w:noWrap/>
                  <w:vAlign w:val="bottom"/>
                  <w:hideMark/>
                </w:tcPr>
                <w:p w14:paraId="74FBA670"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Scottish Government</w:t>
                  </w:r>
                </w:p>
              </w:tc>
            </w:tr>
            <w:tr w:rsidR="0065309B" w:rsidRPr="0065309B" w14:paraId="3A79A43E" w14:textId="77777777" w:rsidTr="4CDBB6B8">
              <w:trPr>
                <w:trHeight w:val="290"/>
              </w:trPr>
              <w:tc>
                <w:tcPr>
                  <w:tcW w:w="3602" w:type="dxa"/>
                  <w:tcBorders>
                    <w:top w:val="nil"/>
                    <w:left w:val="nil"/>
                    <w:bottom w:val="nil"/>
                    <w:right w:val="nil"/>
                  </w:tcBorders>
                  <w:shd w:val="clear" w:color="auto" w:fill="auto"/>
                  <w:noWrap/>
                  <w:vAlign w:val="bottom"/>
                  <w:hideMark/>
                </w:tcPr>
                <w:p w14:paraId="5AE5BC67" w14:textId="77777777" w:rsidR="0065309B" w:rsidRPr="0065309B" w:rsidRDefault="0065309B" w:rsidP="00FC5716">
                  <w:pPr>
                    <w:rPr>
                      <w:rFonts w:ascii="Calibri" w:hAnsi="Calibri" w:cs="Calibri"/>
                      <w:color w:val="000000"/>
                      <w:sz w:val="22"/>
                      <w:szCs w:val="22"/>
                    </w:rPr>
                  </w:pPr>
                  <w:proofErr w:type="spellStart"/>
                  <w:r w:rsidRPr="0065309B">
                    <w:rPr>
                      <w:rFonts w:ascii="Calibri" w:hAnsi="Calibri" w:cs="Calibri"/>
                      <w:color w:val="000000"/>
                      <w:sz w:val="22"/>
                      <w:szCs w:val="22"/>
                    </w:rPr>
                    <w:t>Sonardyne</w:t>
                  </w:r>
                  <w:proofErr w:type="spellEnd"/>
                  <w:r w:rsidRPr="0065309B">
                    <w:rPr>
                      <w:rFonts w:ascii="Calibri" w:hAnsi="Calibri" w:cs="Calibri"/>
                      <w:color w:val="000000"/>
                      <w:sz w:val="22"/>
                      <w:szCs w:val="22"/>
                    </w:rPr>
                    <w:t xml:space="preserve"> International Ltd</w:t>
                  </w:r>
                </w:p>
              </w:tc>
            </w:tr>
            <w:tr w:rsidR="0065309B" w:rsidRPr="0065309B" w14:paraId="4FBD31D3" w14:textId="77777777" w:rsidTr="4CDBB6B8">
              <w:trPr>
                <w:trHeight w:val="290"/>
              </w:trPr>
              <w:tc>
                <w:tcPr>
                  <w:tcW w:w="3602" w:type="dxa"/>
                  <w:tcBorders>
                    <w:top w:val="nil"/>
                    <w:left w:val="nil"/>
                    <w:bottom w:val="nil"/>
                    <w:right w:val="nil"/>
                  </w:tcBorders>
                  <w:shd w:val="clear" w:color="auto" w:fill="auto"/>
                  <w:noWrap/>
                  <w:vAlign w:val="bottom"/>
                  <w:hideMark/>
                </w:tcPr>
                <w:p w14:paraId="679EBCC8"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South Tyneside Council</w:t>
                  </w:r>
                </w:p>
              </w:tc>
            </w:tr>
            <w:tr w:rsidR="0065309B" w:rsidRPr="0065309B" w14:paraId="6F8CF961" w14:textId="77777777" w:rsidTr="4CDBB6B8">
              <w:trPr>
                <w:trHeight w:val="290"/>
              </w:trPr>
              <w:tc>
                <w:tcPr>
                  <w:tcW w:w="3602" w:type="dxa"/>
                  <w:tcBorders>
                    <w:top w:val="nil"/>
                    <w:left w:val="nil"/>
                    <w:bottom w:val="nil"/>
                    <w:right w:val="nil"/>
                  </w:tcBorders>
                  <w:shd w:val="clear" w:color="auto" w:fill="auto"/>
                  <w:noWrap/>
                  <w:vAlign w:val="bottom"/>
                  <w:hideMark/>
                </w:tcPr>
                <w:p w14:paraId="282D5E72"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South West Coastal Monitoring</w:t>
                  </w:r>
                </w:p>
              </w:tc>
            </w:tr>
            <w:tr w:rsidR="0065309B" w:rsidRPr="0065309B" w14:paraId="76785ABB" w14:textId="77777777" w:rsidTr="4CDBB6B8">
              <w:trPr>
                <w:trHeight w:val="290"/>
              </w:trPr>
              <w:tc>
                <w:tcPr>
                  <w:tcW w:w="3602" w:type="dxa"/>
                  <w:tcBorders>
                    <w:top w:val="nil"/>
                    <w:left w:val="nil"/>
                    <w:bottom w:val="nil"/>
                    <w:right w:val="nil"/>
                  </w:tcBorders>
                  <w:shd w:val="clear" w:color="auto" w:fill="auto"/>
                  <w:noWrap/>
                  <w:vAlign w:val="bottom"/>
                  <w:hideMark/>
                </w:tcPr>
                <w:p w14:paraId="0E47E066"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SSE Renewables</w:t>
                  </w:r>
                </w:p>
              </w:tc>
            </w:tr>
            <w:tr w:rsidR="0065309B" w:rsidRPr="0065309B" w14:paraId="184B4BA9" w14:textId="77777777" w:rsidTr="4CDBB6B8">
              <w:trPr>
                <w:trHeight w:val="290"/>
              </w:trPr>
              <w:tc>
                <w:tcPr>
                  <w:tcW w:w="3602" w:type="dxa"/>
                  <w:tcBorders>
                    <w:top w:val="nil"/>
                    <w:left w:val="nil"/>
                    <w:bottom w:val="nil"/>
                    <w:right w:val="nil"/>
                  </w:tcBorders>
                  <w:shd w:val="clear" w:color="auto" w:fill="auto"/>
                  <w:noWrap/>
                  <w:vAlign w:val="bottom"/>
                  <w:hideMark/>
                </w:tcPr>
                <w:p w14:paraId="03C78523"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Subsea Cloud</w:t>
                  </w:r>
                </w:p>
              </w:tc>
            </w:tr>
            <w:tr w:rsidR="0065309B" w:rsidRPr="0065309B" w14:paraId="3D2B38FE" w14:textId="77777777" w:rsidTr="4CDBB6B8">
              <w:trPr>
                <w:trHeight w:val="290"/>
              </w:trPr>
              <w:tc>
                <w:tcPr>
                  <w:tcW w:w="3602" w:type="dxa"/>
                  <w:tcBorders>
                    <w:top w:val="nil"/>
                    <w:left w:val="nil"/>
                    <w:bottom w:val="nil"/>
                    <w:right w:val="nil"/>
                  </w:tcBorders>
                  <w:shd w:val="clear" w:color="auto" w:fill="auto"/>
                  <w:noWrap/>
                  <w:vAlign w:val="bottom"/>
                  <w:hideMark/>
                </w:tcPr>
                <w:p w14:paraId="78BDBD09" w14:textId="01234662" w:rsidR="0065309B" w:rsidRDefault="00D358CD" w:rsidP="00FC5716">
                  <w:pPr>
                    <w:rPr>
                      <w:rFonts w:ascii="Calibri" w:hAnsi="Calibri" w:cs="Calibri"/>
                      <w:color w:val="000000"/>
                      <w:sz w:val="22"/>
                      <w:szCs w:val="22"/>
                    </w:rPr>
                  </w:pPr>
                  <w:r>
                    <w:rPr>
                      <w:rFonts w:ascii="Calibri" w:hAnsi="Calibri" w:cs="Calibri"/>
                      <w:color w:val="000000"/>
                      <w:sz w:val="22"/>
                      <w:szCs w:val="22"/>
                    </w:rPr>
                    <w:t>Seabed User and Developer Group (</w:t>
                  </w:r>
                  <w:r w:rsidR="0065309B" w:rsidRPr="0065309B">
                    <w:rPr>
                      <w:rFonts w:ascii="Calibri" w:hAnsi="Calibri" w:cs="Calibri"/>
                      <w:color w:val="000000"/>
                      <w:sz w:val="22"/>
                      <w:szCs w:val="22"/>
                    </w:rPr>
                    <w:t>SUDG</w:t>
                  </w:r>
                  <w:r>
                    <w:rPr>
                      <w:rFonts w:ascii="Calibri" w:hAnsi="Calibri" w:cs="Calibri"/>
                      <w:color w:val="000000"/>
                      <w:sz w:val="22"/>
                      <w:szCs w:val="22"/>
                    </w:rPr>
                    <w:t>)</w:t>
                  </w:r>
                </w:p>
                <w:p w14:paraId="1BA251DD" w14:textId="4599282F" w:rsidR="00F750DE" w:rsidRPr="0065309B" w:rsidRDefault="00F750DE" w:rsidP="00185E4C">
                  <w:pPr>
                    <w:rPr>
                      <w:rFonts w:ascii="Calibri" w:hAnsi="Calibri" w:cs="Calibri"/>
                      <w:color w:val="000000"/>
                      <w:sz w:val="22"/>
                      <w:szCs w:val="22"/>
                    </w:rPr>
                  </w:pPr>
                  <w:r>
                    <w:rPr>
                      <w:rFonts w:ascii="Calibri" w:hAnsi="Calibri" w:cs="Calibri"/>
                      <w:color w:val="000000"/>
                      <w:sz w:val="22"/>
                      <w:szCs w:val="22"/>
                    </w:rPr>
                    <w:t xml:space="preserve">Sussex </w:t>
                  </w:r>
                  <w:r w:rsidR="00185E4C" w:rsidRPr="00806A19">
                    <w:rPr>
                      <w:rFonts w:ascii="Calibri" w:hAnsi="Calibri" w:cs="Calibri"/>
                      <w:color w:val="000000"/>
                      <w:sz w:val="22"/>
                      <w:szCs w:val="22"/>
                    </w:rPr>
                    <w:t>I</w:t>
                  </w:r>
                  <w:r w:rsidR="00185E4C">
                    <w:rPr>
                      <w:rFonts w:ascii="Calibri" w:hAnsi="Calibri" w:cs="Calibri"/>
                      <w:color w:val="000000"/>
                      <w:sz w:val="22"/>
                      <w:szCs w:val="22"/>
                    </w:rPr>
                    <w:t>nshore Fisheries and Conservation Authority (I</w:t>
                  </w:r>
                  <w:r w:rsidR="00185E4C" w:rsidRPr="00806A19">
                    <w:rPr>
                      <w:rFonts w:ascii="Calibri" w:hAnsi="Calibri" w:cs="Calibri"/>
                      <w:color w:val="000000"/>
                      <w:sz w:val="22"/>
                      <w:szCs w:val="22"/>
                    </w:rPr>
                    <w:t>FCA</w:t>
                  </w:r>
                  <w:r w:rsidR="00185E4C">
                    <w:rPr>
                      <w:rFonts w:ascii="Calibri" w:hAnsi="Calibri" w:cs="Calibri"/>
                      <w:color w:val="000000"/>
                      <w:sz w:val="22"/>
                      <w:szCs w:val="22"/>
                    </w:rPr>
                    <w:t>)</w:t>
                  </w:r>
                </w:p>
              </w:tc>
            </w:tr>
            <w:tr w:rsidR="0065309B" w:rsidRPr="0065309B" w14:paraId="416DF166" w14:textId="77777777" w:rsidTr="4CDBB6B8">
              <w:trPr>
                <w:trHeight w:val="290"/>
              </w:trPr>
              <w:tc>
                <w:tcPr>
                  <w:tcW w:w="3602" w:type="dxa"/>
                  <w:tcBorders>
                    <w:top w:val="nil"/>
                    <w:left w:val="nil"/>
                    <w:bottom w:val="nil"/>
                    <w:right w:val="nil"/>
                  </w:tcBorders>
                  <w:shd w:val="clear" w:color="auto" w:fill="auto"/>
                  <w:noWrap/>
                  <w:vAlign w:val="bottom"/>
                  <w:hideMark/>
                </w:tcPr>
                <w:p w14:paraId="3E363A78"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The Crown Estate</w:t>
                  </w:r>
                </w:p>
              </w:tc>
            </w:tr>
            <w:tr w:rsidR="0065309B" w:rsidRPr="0065309B" w14:paraId="7A62397B" w14:textId="77777777" w:rsidTr="4CDBB6B8">
              <w:trPr>
                <w:trHeight w:val="290"/>
              </w:trPr>
              <w:tc>
                <w:tcPr>
                  <w:tcW w:w="3602" w:type="dxa"/>
                  <w:tcBorders>
                    <w:top w:val="nil"/>
                    <w:left w:val="nil"/>
                    <w:bottom w:val="nil"/>
                    <w:right w:val="nil"/>
                  </w:tcBorders>
                  <w:shd w:val="clear" w:color="auto" w:fill="auto"/>
                  <w:noWrap/>
                  <w:vAlign w:val="bottom"/>
                  <w:hideMark/>
                </w:tcPr>
                <w:p w14:paraId="31D2ADCC"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The Wash &amp; North Norfolk Marine Partnership</w:t>
                  </w:r>
                </w:p>
              </w:tc>
            </w:tr>
            <w:tr w:rsidR="0065309B" w:rsidRPr="0065309B" w14:paraId="421BCD78" w14:textId="77777777" w:rsidTr="4CDBB6B8">
              <w:trPr>
                <w:trHeight w:val="290"/>
              </w:trPr>
              <w:tc>
                <w:tcPr>
                  <w:tcW w:w="3602" w:type="dxa"/>
                  <w:tcBorders>
                    <w:top w:val="nil"/>
                    <w:left w:val="nil"/>
                    <w:bottom w:val="nil"/>
                    <w:right w:val="nil"/>
                  </w:tcBorders>
                  <w:shd w:val="clear" w:color="auto" w:fill="auto"/>
                  <w:noWrap/>
                  <w:vAlign w:val="bottom"/>
                  <w:hideMark/>
                </w:tcPr>
                <w:p w14:paraId="254423BD"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The Wildlife Trust</w:t>
                  </w:r>
                </w:p>
              </w:tc>
            </w:tr>
            <w:tr w:rsidR="0065309B" w:rsidRPr="0065309B" w14:paraId="6C521084" w14:textId="77777777" w:rsidTr="4CDBB6B8">
              <w:trPr>
                <w:trHeight w:val="290"/>
              </w:trPr>
              <w:tc>
                <w:tcPr>
                  <w:tcW w:w="3602" w:type="dxa"/>
                  <w:tcBorders>
                    <w:top w:val="nil"/>
                    <w:left w:val="nil"/>
                    <w:bottom w:val="nil"/>
                    <w:right w:val="nil"/>
                  </w:tcBorders>
                  <w:shd w:val="clear" w:color="auto" w:fill="auto"/>
                  <w:noWrap/>
                  <w:vAlign w:val="bottom"/>
                  <w:hideMark/>
                </w:tcPr>
                <w:p w14:paraId="3FA65D32" w14:textId="77777777" w:rsidR="0065309B" w:rsidRPr="0065309B" w:rsidRDefault="0065309B" w:rsidP="00FC5716">
                  <w:pPr>
                    <w:rPr>
                      <w:rFonts w:ascii="Calibri" w:hAnsi="Calibri" w:cs="Calibri"/>
                      <w:color w:val="000000"/>
                      <w:sz w:val="22"/>
                      <w:szCs w:val="22"/>
                    </w:rPr>
                  </w:pPr>
                  <w:r w:rsidRPr="0065309B">
                    <w:rPr>
                      <w:rFonts w:ascii="Calibri" w:hAnsi="Calibri" w:cs="Calibri"/>
                      <w:color w:val="000000"/>
                      <w:sz w:val="22"/>
                      <w:szCs w:val="22"/>
                    </w:rPr>
                    <w:t>UK Hydrographic Office</w:t>
                  </w:r>
                </w:p>
              </w:tc>
            </w:tr>
            <w:tr w:rsidR="0065309B" w:rsidRPr="0065309B" w14:paraId="64EA33DC" w14:textId="77777777" w:rsidTr="4CDBB6B8">
              <w:trPr>
                <w:trHeight w:val="290"/>
              </w:trPr>
              <w:tc>
                <w:tcPr>
                  <w:tcW w:w="3602" w:type="dxa"/>
                  <w:tcBorders>
                    <w:top w:val="nil"/>
                    <w:left w:val="nil"/>
                    <w:bottom w:val="nil"/>
                    <w:right w:val="nil"/>
                  </w:tcBorders>
                  <w:shd w:val="clear" w:color="auto" w:fill="auto"/>
                  <w:noWrap/>
                  <w:vAlign w:val="bottom"/>
                  <w:hideMark/>
                </w:tcPr>
                <w:p w14:paraId="1AF8BD13" w14:textId="77777777" w:rsidR="0074590F" w:rsidRDefault="0065309B" w:rsidP="00FC5716">
                  <w:pPr>
                    <w:rPr>
                      <w:rFonts w:ascii="Calibri" w:hAnsi="Calibri" w:cs="Calibri"/>
                      <w:color w:val="000000"/>
                      <w:sz w:val="22"/>
                      <w:szCs w:val="22"/>
                    </w:rPr>
                  </w:pPr>
                  <w:r w:rsidRPr="0065309B">
                    <w:rPr>
                      <w:rFonts w:ascii="Calibri" w:hAnsi="Calibri" w:cs="Calibri"/>
                      <w:color w:val="000000"/>
                      <w:sz w:val="22"/>
                      <w:szCs w:val="22"/>
                    </w:rPr>
                    <w:t>U</w:t>
                  </w:r>
                  <w:r w:rsidR="0074590F">
                    <w:rPr>
                      <w:rFonts w:ascii="Calibri" w:hAnsi="Calibri" w:cs="Calibri"/>
                      <w:color w:val="000000"/>
                      <w:sz w:val="22"/>
                      <w:szCs w:val="22"/>
                    </w:rPr>
                    <w:t>nited Nations Educational, Scientific and Cultural Organization (UNE</w:t>
                  </w:r>
                  <w:r w:rsidRPr="0065309B">
                    <w:rPr>
                      <w:rFonts w:ascii="Calibri" w:hAnsi="Calibri" w:cs="Calibri"/>
                      <w:color w:val="000000"/>
                      <w:sz w:val="22"/>
                      <w:szCs w:val="22"/>
                    </w:rPr>
                    <w:t>SCO</w:t>
                  </w:r>
                  <w:r w:rsidR="0074590F">
                    <w:rPr>
                      <w:rFonts w:ascii="Calibri" w:hAnsi="Calibri" w:cs="Calibri"/>
                      <w:color w:val="000000"/>
                      <w:sz w:val="22"/>
                      <w:szCs w:val="22"/>
                    </w:rPr>
                    <w:t>)</w:t>
                  </w:r>
                </w:p>
                <w:p w14:paraId="2350917D" w14:textId="48C512BF" w:rsidR="0065309B" w:rsidRPr="0065309B" w:rsidRDefault="0074590F" w:rsidP="003B5A83">
                  <w:pPr>
                    <w:rPr>
                      <w:rFonts w:ascii="Calibri" w:hAnsi="Calibri" w:cs="Calibri"/>
                      <w:color w:val="000000"/>
                      <w:sz w:val="22"/>
                      <w:szCs w:val="22"/>
                    </w:rPr>
                  </w:pPr>
                  <w:r>
                    <w:rPr>
                      <w:rFonts w:ascii="Calibri" w:hAnsi="Calibri" w:cs="Calibri"/>
                      <w:color w:val="000000"/>
                      <w:sz w:val="22"/>
                      <w:szCs w:val="22"/>
                    </w:rPr>
                    <w:t>International Oceanographic Data and Information Exchange (I</w:t>
                  </w:r>
                  <w:r w:rsidR="0065309B" w:rsidRPr="0065309B">
                    <w:rPr>
                      <w:rFonts w:ascii="Calibri" w:hAnsi="Calibri" w:cs="Calibri"/>
                      <w:color w:val="000000"/>
                      <w:sz w:val="22"/>
                      <w:szCs w:val="22"/>
                    </w:rPr>
                    <w:t>ODE</w:t>
                  </w:r>
                  <w:r>
                    <w:rPr>
                      <w:rFonts w:ascii="Calibri" w:hAnsi="Calibri" w:cs="Calibri"/>
                      <w:color w:val="000000"/>
                      <w:sz w:val="22"/>
                      <w:szCs w:val="22"/>
                    </w:rPr>
                    <w:t>)</w:t>
                  </w:r>
                </w:p>
              </w:tc>
            </w:tr>
            <w:tr w:rsidR="0065309B" w:rsidRPr="0065309B" w14:paraId="7D9C661D" w14:textId="77777777" w:rsidTr="4CDBB6B8">
              <w:trPr>
                <w:trHeight w:val="290"/>
              </w:trPr>
              <w:tc>
                <w:tcPr>
                  <w:tcW w:w="3602" w:type="dxa"/>
                  <w:tcBorders>
                    <w:top w:val="nil"/>
                    <w:left w:val="nil"/>
                    <w:bottom w:val="nil"/>
                    <w:right w:val="nil"/>
                  </w:tcBorders>
                  <w:shd w:val="clear" w:color="auto" w:fill="auto"/>
                  <w:noWrap/>
                  <w:vAlign w:val="bottom"/>
                  <w:hideMark/>
                </w:tcPr>
                <w:p w14:paraId="1FA063A5" w14:textId="0A14DDB4" w:rsidR="0065309B" w:rsidRDefault="0065309B" w:rsidP="00FC5716">
                  <w:pPr>
                    <w:rPr>
                      <w:rFonts w:ascii="Calibri" w:hAnsi="Calibri" w:cs="Calibri"/>
                      <w:color w:val="000000"/>
                      <w:sz w:val="22"/>
                      <w:szCs w:val="22"/>
                    </w:rPr>
                  </w:pPr>
                  <w:r w:rsidRPr="4CDBB6B8">
                    <w:rPr>
                      <w:rFonts w:ascii="Calibri" w:hAnsi="Calibri" w:cs="Calibri"/>
                      <w:color w:val="000000" w:themeColor="text1"/>
                      <w:sz w:val="22"/>
                      <w:szCs w:val="22"/>
                    </w:rPr>
                    <w:lastRenderedPageBreak/>
                    <w:t>Uni</w:t>
                  </w:r>
                  <w:r w:rsidR="0074590F" w:rsidRPr="4CDBB6B8">
                    <w:rPr>
                      <w:rFonts w:ascii="Calibri" w:hAnsi="Calibri" w:cs="Calibri"/>
                      <w:color w:val="000000" w:themeColor="text1"/>
                      <w:sz w:val="22"/>
                      <w:szCs w:val="22"/>
                    </w:rPr>
                    <w:t>versi</w:t>
                  </w:r>
                  <w:r w:rsidR="6928B973" w:rsidRPr="4CDBB6B8">
                    <w:rPr>
                      <w:rFonts w:ascii="Calibri" w:hAnsi="Calibri" w:cs="Calibri"/>
                      <w:color w:val="000000" w:themeColor="text1"/>
                      <w:sz w:val="22"/>
                      <w:szCs w:val="22"/>
                    </w:rPr>
                    <w:t>t</w:t>
                  </w:r>
                  <w:r w:rsidR="0074590F" w:rsidRPr="4CDBB6B8">
                    <w:rPr>
                      <w:rFonts w:ascii="Calibri" w:hAnsi="Calibri" w:cs="Calibri"/>
                      <w:color w:val="000000" w:themeColor="text1"/>
                      <w:sz w:val="22"/>
                      <w:szCs w:val="22"/>
                    </w:rPr>
                    <w:t>y</w:t>
                  </w:r>
                  <w:r w:rsidRPr="4CDBB6B8">
                    <w:rPr>
                      <w:rFonts w:ascii="Calibri" w:hAnsi="Calibri" w:cs="Calibri"/>
                      <w:color w:val="000000" w:themeColor="text1"/>
                      <w:sz w:val="22"/>
                      <w:szCs w:val="22"/>
                    </w:rPr>
                    <w:t xml:space="preserve"> of Southampton</w:t>
                  </w:r>
                </w:p>
                <w:p w14:paraId="25C97181" w14:textId="673E85FC" w:rsidR="0074590F" w:rsidRPr="0074590F" w:rsidRDefault="0074590F" w:rsidP="003B5A83">
                  <w:pPr>
                    <w:rPr>
                      <w:rFonts w:ascii="Calibri" w:hAnsi="Calibri" w:cs="Calibri"/>
                      <w:color w:val="000000"/>
                      <w:sz w:val="22"/>
                      <w:szCs w:val="22"/>
                    </w:rPr>
                  </w:pPr>
                  <w:r w:rsidRPr="0074590F">
                    <w:rPr>
                      <w:rFonts w:ascii="Calibri" w:hAnsi="Calibri" w:cs="Calibri"/>
                      <w:color w:val="000000"/>
                      <w:sz w:val="22"/>
                      <w:szCs w:val="22"/>
                    </w:rPr>
                    <w:t>UK Polar Data Centre, B</w:t>
                  </w:r>
                  <w:r>
                    <w:rPr>
                      <w:rFonts w:ascii="Calibri" w:hAnsi="Calibri" w:cs="Calibri"/>
                      <w:color w:val="000000"/>
                      <w:sz w:val="22"/>
                      <w:szCs w:val="22"/>
                    </w:rPr>
                    <w:t>ritish Antarctic Survey (B</w:t>
                  </w:r>
                  <w:r w:rsidRPr="0074590F">
                    <w:rPr>
                      <w:rFonts w:ascii="Calibri" w:hAnsi="Calibri" w:cs="Calibri"/>
                      <w:color w:val="000000"/>
                      <w:sz w:val="22"/>
                      <w:szCs w:val="22"/>
                    </w:rPr>
                    <w:t>AS</w:t>
                  </w:r>
                  <w:r>
                    <w:rPr>
                      <w:rFonts w:ascii="Calibri" w:hAnsi="Calibri" w:cs="Calibri"/>
                      <w:color w:val="000000"/>
                      <w:sz w:val="22"/>
                      <w:szCs w:val="22"/>
                    </w:rPr>
                    <w:t>)</w:t>
                  </w:r>
                </w:p>
                <w:p w14:paraId="3C142EBE"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Undersee</w:t>
                  </w:r>
                </w:p>
                <w:p w14:paraId="6D51F06F" w14:textId="560B7D65"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w:t>
                  </w:r>
                  <w:r>
                    <w:rPr>
                      <w:rFonts w:ascii="Calibri" w:hAnsi="Calibri" w:cs="Calibri"/>
                      <w:color w:val="000000"/>
                      <w:sz w:val="22"/>
                      <w:szCs w:val="22"/>
                    </w:rPr>
                    <w:t>versity</w:t>
                  </w:r>
                  <w:r w:rsidRPr="0074590F">
                    <w:rPr>
                      <w:rFonts w:ascii="Calibri" w:hAnsi="Calibri" w:cs="Calibri"/>
                      <w:color w:val="000000"/>
                      <w:sz w:val="22"/>
                      <w:szCs w:val="22"/>
                    </w:rPr>
                    <w:t xml:space="preserve"> of Liverpool </w:t>
                  </w:r>
                </w:p>
                <w:p w14:paraId="7B81C21D" w14:textId="77777777" w:rsidR="0074590F" w:rsidRPr="0074590F" w:rsidRDefault="0074590F" w:rsidP="00062A8C">
                  <w:pPr>
                    <w:rPr>
                      <w:rFonts w:ascii="Calibri" w:hAnsi="Calibri" w:cs="Calibri"/>
                      <w:color w:val="000000"/>
                      <w:sz w:val="22"/>
                      <w:szCs w:val="22"/>
                    </w:rPr>
                  </w:pPr>
                  <w:proofErr w:type="spellStart"/>
                  <w:r w:rsidRPr="0074590F">
                    <w:rPr>
                      <w:rFonts w:ascii="Calibri" w:hAnsi="Calibri" w:cs="Calibri"/>
                      <w:color w:val="000000"/>
                      <w:sz w:val="22"/>
                      <w:szCs w:val="22"/>
                    </w:rPr>
                    <w:t>Uniper</w:t>
                  </w:r>
                  <w:proofErr w:type="spellEnd"/>
                </w:p>
                <w:p w14:paraId="3C00D30A"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Universidad de los Andes</w:t>
                  </w:r>
                </w:p>
                <w:p w14:paraId="06ACEDE5"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University of Aberdeen</w:t>
                  </w:r>
                </w:p>
                <w:p w14:paraId="332F13B4"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University of Edinburgh</w:t>
                  </w:r>
                </w:p>
                <w:p w14:paraId="3013ABFF"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University of Gibraltar</w:t>
                  </w:r>
                </w:p>
                <w:p w14:paraId="7DBA13AD"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University of Leeds</w:t>
                  </w:r>
                </w:p>
                <w:p w14:paraId="6691BCF8"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 xml:space="preserve">University of Portsmouth </w:t>
                  </w:r>
                </w:p>
                <w:p w14:paraId="000B704E"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University of Strathclyde</w:t>
                  </w:r>
                </w:p>
                <w:p w14:paraId="51E01DA0" w14:textId="45FB38B3"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W</w:t>
                  </w:r>
                  <w:r>
                    <w:rPr>
                      <w:rFonts w:ascii="Calibri" w:hAnsi="Calibri" w:cs="Calibri"/>
                      <w:color w:val="000000"/>
                      <w:sz w:val="22"/>
                      <w:szCs w:val="22"/>
                    </w:rPr>
                    <w:t>hale and Dolphin Conservation (W</w:t>
                  </w:r>
                  <w:r w:rsidRPr="0074590F">
                    <w:rPr>
                      <w:rFonts w:ascii="Calibri" w:hAnsi="Calibri" w:cs="Calibri"/>
                      <w:color w:val="000000"/>
                      <w:sz w:val="22"/>
                      <w:szCs w:val="22"/>
                    </w:rPr>
                    <w:t>DC</w:t>
                  </w:r>
                  <w:r>
                    <w:rPr>
                      <w:rFonts w:ascii="Calibri" w:hAnsi="Calibri" w:cs="Calibri"/>
                      <w:color w:val="000000"/>
                      <w:sz w:val="22"/>
                      <w:szCs w:val="22"/>
                    </w:rPr>
                    <w:t>)</w:t>
                  </w:r>
                </w:p>
                <w:p w14:paraId="1DDD734C"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Welsh Government</w:t>
                  </w:r>
                </w:p>
                <w:p w14:paraId="539CE880"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Wessex Archaeology</w:t>
                  </w:r>
                </w:p>
                <w:p w14:paraId="459051B0" w14:textId="77777777" w:rsidR="0074590F" w:rsidRPr="0074590F" w:rsidRDefault="0074590F" w:rsidP="00062A8C">
                  <w:pPr>
                    <w:rPr>
                      <w:rFonts w:ascii="Calibri" w:hAnsi="Calibri" w:cs="Calibri"/>
                      <w:color w:val="000000"/>
                      <w:sz w:val="22"/>
                      <w:szCs w:val="22"/>
                    </w:rPr>
                  </w:pPr>
                  <w:r w:rsidRPr="0074590F">
                    <w:rPr>
                      <w:rFonts w:ascii="Calibri" w:hAnsi="Calibri" w:cs="Calibri"/>
                      <w:color w:val="000000"/>
                      <w:sz w:val="22"/>
                      <w:szCs w:val="22"/>
                    </w:rPr>
                    <w:t>Whales</w:t>
                  </w:r>
                </w:p>
                <w:p w14:paraId="50097223" w14:textId="01C353E3" w:rsidR="0074590F" w:rsidRDefault="0074590F" w:rsidP="00062A8C">
                  <w:pPr>
                    <w:rPr>
                      <w:rFonts w:ascii="Calibri" w:hAnsi="Calibri" w:cs="Calibri"/>
                      <w:color w:val="000000"/>
                      <w:sz w:val="22"/>
                      <w:szCs w:val="22"/>
                    </w:rPr>
                  </w:pPr>
                  <w:r w:rsidRPr="0074590F">
                    <w:rPr>
                      <w:rFonts w:ascii="Calibri" w:hAnsi="Calibri" w:cs="Calibri"/>
                      <w:color w:val="000000"/>
                      <w:sz w:val="22"/>
                      <w:szCs w:val="22"/>
                    </w:rPr>
                    <w:t>Z</w:t>
                  </w:r>
                  <w:r>
                    <w:rPr>
                      <w:rFonts w:ascii="Calibri" w:hAnsi="Calibri" w:cs="Calibri"/>
                      <w:color w:val="000000"/>
                      <w:sz w:val="22"/>
                      <w:szCs w:val="22"/>
                    </w:rPr>
                    <w:t>oological Society London (Z</w:t>
                  </w:r>
                  <w:r w:rsidRPr="0074590F">
                    <w:rPr>
                      <w:rFonts w:ascii="Calibri" w:hAnsi="Calibri" w:cs="Calibri"/>
                      <w:color w:val="000000"/>
                      <w:sz w:val="22"/>
                      <w:szCs w:val="22"/>
                    </w:rPr>
                    <w:t>SL</w:t>
                  </w:r>
                  <w:r>
                    <w:rPr>
                      <w:rFonts w:ascii="Calibri" w:hAnsi="Calibri" w:cs="Calibri"/>
                      <w:color w:val="000000"/>
                      <w:sz w:val="22"/>
                      <w:szCs w:val="22"/>
                    </w:rPr>
                    <w:t>)</w:t>
                  </w:r>
                </w:p>
                <w:p w14:paraId="5D478502" w14:textId="77777777" w:rsidR="0074590F" w:rsidRDefault="0074590F" w:rsidP="00062A8C">
                  <w:pPr>
                    <w:rPr>
                      <w:rFonts w:ascii="Calibri" w:hAnsi="Calibri" w:cs="Calibri"/>
                      <w:color w:val="000000"/>
                      <w:sz w:val="22"/>
                      <w:szCs w:val="22"/>
                    </w:rPr>
                  </w:pPr>
                </w:p>
                <w:p w14:paraId="07D47BC2" w14:textId="7AD6DB1A" w:rsidR="0065309B" w:rsidRPr="0065309B" w:rsidRDefault="0065309B" w:rsidP="00062A8C">
                  <w:pPr>
                    <w:rPr>
                      <w:rFonts w:ascii="Calibri" w:hAnsi="Calibri" w:cs="Calibri"/>
                      <w:color w:val="000000"/>
                      <w:sz w:val="22"/>
                      <w:szCs w:val="22"/>
                    </w:rPr>
                  </w:pPr>
                </w:p>
              </w:tc>
            </w:tr>
          </w:tbl>
          <w:p w14:paraId="63F5A18F" w14:textId="0A8F96B2" w:rsidR="0065309B" w:rsidRDefault="0065309B" w:rsidP="00FC5716">
            <w:pPr>
              <w:spacing w:after="160" w:line="259" w:lineRule="auto"/>
              <w:rPr>
                <w:sz w:val="40"/>
                <w:szCs w:val="40"/>
              </w:rPr>
            </w:pPr>
          </w:p>
        </w:tc>
      </w:tr>
    </w:tbl>
    <w:p w14:paraId="347F0876" w14:textId="77777777" w:rsidR="00385B78" w:rsidRDefault="00385B78" w:rsidP="00062A8C">
      <w:pPr>
        <w:spacing w:after="160" w:line="259" w:lineRule="auto"/>
        <w:rPr>
          <w:rFonts w:asciiTheme="majorHAnsi" w:eastAsiaTheme="majorEastAsia" w:hAnsiTheme="majorHAnsi" w:cstheme="majorBidi"/>
          <w:color w:val="2E74B5" w:themeColor="accent1" w:themeShade="BF"/>
          <w:sz w:val="40"/>
          <w:szCs w:val="40"/>
        </w:rPr>
      </w:pPr>
      <w:r>
        <w:rPr>
          <w:sz w:val="40"/>
          <w:szCs w:val="40"/>
        </w:rPr>
        <w:lastRenderedPageBreak/>
        <w:br w:type="page"/>
      </w:r>
    </w:p>
    <w:p w14:paraId="3F7DF11B" w14:textId="14463B9D" w:rsidR="1066E3F1" w:rsidRPr="00A869D9" w:rsidRDefault="00221CA7" w:rsidP="00A869D9">
      <w:pPr>
        <w:pStyle w:val="Heading1"/>
        <w:rPr>
          <w:sz w:val="40"/>
          <w:szCs w:val="40"/>
        </w:rPr>
      </w:pPr>
      <w:bookmarkStart w:id="33" w:name="_Toc148965883"/>
      <w:r w:rsidRPr="00A869D9">
        <w:rPr>
          <w:sz w:val="40"/>
          <w:szCs w:val="40"/>
        </w:rPr>
        <w:lastRenderedPageBreak/>
        <w:t>Appendix</w:t>
      </w:r>
      <w:r w:rsidR="0053386E" w:rsidRPr="00A869D9">
        <w:rPr>
          <w:sz w:val="40"/>
          <w:szCs w:val="40"/>
        </w:rPr>
        <w:t xml:space="preserve"> C</w:t>
      </w:r>
      <w:r w:rsidRPr="00A869D9">
        <w:rPr>
          <w:sz w:val="40"/>
          <w:szCs w:val="40"/>
        </w:rPr>
        <w:t xml:space="preserve"> – Policy drivers</w:t>
      </w:r>
      <w:bookmarkEnd w:id="33"/>
    </w:p>
    <w:p w14:paraId="25C5767C" w14:textId="12014A44" w:rsidR="00221CA7" w:rsidRDefault="60B5AA06" w:rsidP="2E3A16A3">
      <w:pPr>
        <w:rPr>
          <w:rFonts w:asciiTheme="minorHAnsi" w:eastAsiaTheme="minorEastAsia" w:hAnsiTheme="minorHAnsi" w:cstheme="minorBidi"/>
        </w:rPr>
      </w:pPr>
      <w:r w:rsidRPr="00CC7A63">
        <w:rPr>
          <w:rFonts w:asciiTheme="minorHAnsi" w:eastAsiaTheme="minorEastAsia" w:hAnsiTheme="minorHAnsi" w:cstheme="minorBidi"/>
        </w:rPr>
        <w:t>These are some of the policy drivers considered by the authors when drafting this document. The list is not exhaustive.</w:t>
      </w:r>
    </w:p>
    <w:p w14:paraId="6E7EFBDB" w14:textId="14ADE484" w:rsidR="2E3A16A3" w:rsidRDefault="2E3A16A3" w:rsidP="2E3A16A3"/>
    <w:p w14:paraId="41BAB00C" w14:textId="77777777" w:rsidR="004370BA" w:rsidRDefault="004370BA" w:rsidP="00F8780D">
      <w:pPr>
        <w:pStyle w:val="paragraph"/>
        <w:spacing w:before="0" w:beforeAutospacing="0" w:after="0" w:afterAutospacing="0"/>
        <w:textAlignment w:val="baseline"/>
        <w:rPr>
          <w:rFonts w:ascii="Calibri" w:hAnsi="Calibri" w:cs="Calibri"/>
          <w:b/>
          <w:bCs/>
          <w:sz w:val="26"/>
          <w:szCs w:val="26"/>
        </w:rPr>
      </w:pPr>
      <w:r>
        <w:rPr>
          <w:rStyle w:val="normaltextrun"/>
          <w:rFonts w:ascii="Arial" w:hAnsi="Arial" w:cs="Arial"/>
          <w:b/>
          <w:bCs/>
          <w:sz w:val="26"/>
          <w:szCs w:val="26"/>
        </w:rPr>
        <w:t>International</w:t>
      </w:r>
      <w:r>
        <w:rPr>
          <w:rStyle w:val="eop"/>
          <w:rFonts w:ascii="Arial" w:hAnsi="Arial" w:cs="Arial"/>
          <w:b/>
          <w:bCs/>
          <w:sz w:val="26"/>
          <w:szCs w:val="26"/>
        </w:rPr>
        <w:t> </w:t>
      </w:r>
    </w:p>
    <w:tbl>
      <w:tblPr>
        <w:tblW w:w="9337"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7"/>
      </w:tblGrid>
      <w:tr w:rsidR="004370BA" w14:paraId="1FE103B8"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54C1193B" w14:textId="77777777" w:rsidR="004370BA" w:rsidRDefault="004370BA" w:rsidP="00062A8C">
            <w:pPr>
              <w:pStyle w:val="paragraph"/>
              <w:spacing w:before="0" w:beforeAutospacing="0" w:after="0" w:afterAutospacing="0"/>
              <w:textAlignment w:val="baseline"/>
            </w:pPr>
            <w:r>
              <w:rPr>
                <w:rStyle w:val="normaltextrun"/>
                <w:rFonts w:ascii="Calibri" w:hAnsi="Calibri" w:cs="Calibri"/>
                <w:sz w:val="22"/>
                <w:szCs w:val="22"/>
              </w:rPr>
              <w:t xml:space="preserve">IOC Oceanographic Data Exchange Policy (2019): </w:t>
            </w:r>
            <w:hyperlink r:id="rId42" w:tgtFrame="_blank" w:history="1">
              <w:r>
                <w:rPr>
                  <w:rStyle w:val="normaltextrun"/>
                  <w:rFonts w:ascii="Calibri" w:hAnsi="Calibri" w:cs="Calibri"/>
                  <w:color w:val="0000FF"/>
                  <w:sz w:val="22"/>
                  <w:szCs w:val="22"/>
                  <w:u w:val="single"/>
                </w:rPr>
                <w:t>International Oceanographic Data and Information Exchange (IODE)</w:t>
              </w:r>
            </w:hyperlink>
            <w:r>
              <w:rPr>
                <w:rStyle w:val="eop"/>
                <w:rFonts w:ascii="Calibri" w:hAnsi="Calibri" w:cs="Calibri"/>
                <w:sz w:val="22"/>
                <w:szCs w:val="22"/>
              </w:rPr>
              <w:t> </w:t>
            </w:r>
          </w:p>
          <w:p w14:paraId="0EF1D410" w14:textId="77777777" w:rsidR="004370BA" w:rsidRDefault="004370BA" w:rsidP="00062A8C">
            <w:pPr>
              <w:pStyle w:val="paragraph"/>
              <w:spacing w:before="0" w:beforeAutospacing="0" w:after="0" w:afterAutospacing="0"/>
              <w:ind w:left="720"/>
              <w:textAlignment w:val="baseline"/>
            </w:pPr>
            <w:r>
              <w:rPr>
                <w:rStyle w:val="eop"/>
                <w:rFonts w:ascii="Calibri" w:hAnsi="Calibri" w:cs="Calibri"/>
                <w:sz w:val="22"/>
                <w:szCs w:val="22"/>
              </w:rPr>
              <w:t> </w:t>
            </w:r>
          </w:p>
        </w:tc>
      </w:tr>
      <w:tr w:rsidR="004370BA" w14:paraId="571CB1B4"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1658705B" w14:textId="77777777" w:rsidR="004370BA" w:rsidRDefault="00ED1389" w:rsidP="00FC5716">
            <w:pPr>
              <w:pStyle w:val="paragraph"/>
              <w:spacing w:before="0" w:beforeAutospacing="0" w:after="0" w:afterAutospacing="0"/>
              <w:textAlignment w:val="baseline"/>
            </w:pPr>
            <w:hyperlink r:id="rId43" w:tgtFrame="_blank" w:history="1">
              <w:r w:rsidR="004370BA">
                <w:rPr>
                  <w:rStyle w:val="normaltextrun"/>
                  <w:rFonts w:ascii="Calibri" w:hAnsi="Calibri" w:cs="Calibri"/>
                  <w:color w:val="0000FF"/>
                  <w:sz w:val="22"/>
                  <w:szCs w:val="22"/>
                  <w:u w:val="single"/>
                </w:rPr>
                <w:t>WMO Unified Data Policy Resolution</w:t>
              </w:r>
            </w:hyperlink>
            <w:r w:rsidR="004370BA">
              <w:rPr>
                <w:rStyle w:val="normaltextrun"/>
                <w:rFonts w:ascii="Calibri" w:hAnsi="Calibri" w:cs="Calibri"/>
                <w:sz w:val="22"/>
                <w:szCs w:val="22"/>
              </w:rPr>
              <w:t xml:space="preserve"> (Res.1)</w:t>
            </w:r>
            <w:r w:rsidR="004370BA">
              <w:rPr>
                <w:rStyle w:val="eop"/>
                <w:rFonts w:ascii="Calibri" w:hAnsi="Calibri" w:cs="Calibri"/>
                <w:sz w:val="22"/>
                <w:szCs w:val="22"/>
              </w:rPr>
              <w:t> </w:t>
            </w:r>
          </w:p>
          <w:p w14:paraId="59DB039C" w14:textId="77777777" w:rsidR="004370BA" w:rsidRDefault="004370BA" w:rsidP="003B5A83">
            <w:pPr>
              <w:pStyle w:val="paragraph"/>
              <w:spacing w:before="0" w:beforeAutospacing="0" w:after="0" w:afterAutospacing="0"/>
              <w:ind w:left="720"/>
              <w:textAlignment w:val="baseline"/>
            </w:pPr>
            <w:r>
              <w:rPr>
                <w:rStyle w:val="eop"/>
                <w:rFonts w:ascii="Calibri" w:hAnsi="Calibri" w:cs="Calibri"/>
                <w:sz w:val="22"/>
                <w:szCs w:val="22"/>
              </w:rPr>
              <w:t> </w:t>
            </w:r>
          </w:p>
        </w:tc>
      </w:tr>
      <w:tr w:rsidR="004370BA" w14:paraId="3889CC98"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02DA2C5F"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WHO water, sanitation and hygiene strategy 2018–2025: </w:t>
            </w:r>
            <w:hyperlink r:id="rId44" w:tgtFrame="_blank" w:history="1">
              <w:r>
                <w:rPr>
                  <w:rStyle w:val="normaltextrun"/>
                  <w:rFonts w:ascii="Calibri" w:hAnsi="Calibri" w:cs="Calibri"/>
                  <w:color w:val="0000FF"/>
                  <w:sz w:val="22"/>
                  <w:szCs w:val="22"/>
                  <w:u w:val="single"/>
                </w:rPr>
                <w:t>WHO water, sanitation and hygiene strategy 2018-2025</w:t>
              </w:r>
            </w:hyperlink>
            <w:r>
              <w:rPr>
                <w:rStyle w:val="eop"/>
                <w:rFonts w:ascii="Calibri" w:hAnsi="Calibri" w:cs="Calibri"/>
                <w:sz w:val="22"/>
                <w:szCs w:val="22"/>
              </w:rPr>
              <w:t> </w:t>
            </w:r>
          </w:p>
          <w:p w14:paraId="06E4F429" w14:textId="77777777" w:rsidR="004370BA" w:rsidRDefault="004370BA" w:rsidP="003B5A83">
            <w:pPr>
              <w:pStyle w:val="paragraph"/>
              <w:spacing w:before="0" w:beforeAutospacing="0" w:after="0" w:afterAutospacing="0"/>
              <w:ind w:left="720"/>
              <w:textAlignment w:val="baseline"/>
            </w:pPr>
            <w:r>
              <w:rPr>
                <w:rStyle w:val="eop"/>
                <w:rFonts w:ascii="Calibri" w:hAnsi="Calibri" w:cs="Calibri"/>
                <w:sz w:val="22"/>
                <w:szCs w:val="22"/>
              </w:rPr>
              <w:t> </w:t>
            </w:r>
          </w:p>
        </w:tc>
      </w:tr>
      <w:tr w:rsidR="004370BA" w14:paraId="0FCD5F1F"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197AC1F8" w14:textId="77777777" w:rsidR="004370BA" w:rsidRDefault="00ED1389" w:rsidP="00FC5716">
            <w:pPr>
              <w:pStyle w:val="paragraph"/>
              <w:spacing w:before="0" w:beforeAutospacing="0" w:after="0" w:afterAutospacing="0"/>
              <w:textAlignment w:val="baseline"/>
            </w:pPr>
            <w:hyperlink r:id="rId45" w:tgtFrame="_blank" w:history="1">
              <w:r w:rsidR="004370BA">
                <w:rPr>
                  <w:rStyle w:val="normaltextrun"/>
                  <w:rFonts w:ascii="Calibri" w:hAnsi="Calibri" w:cs="Calibri"/>
                  <w:color w:val="0000FF"/>
                  <w:sz w:val="22"/>
                  <w:szCs w:val="22"/>
                  <w:u w:val="single"/>
                </w:rPr>
                <w:t>Global genomic surveillance strategy for pathogens with pandemic and epidemic potential 2022–2032</w:t>
              </w:r>
            </w:hyperlink>
            <w:r w:rsidR="004370BA">
              <w:rPr>
                <w:rStyle w:val="eop"/>
                <w:rFonts w:ascii="Calibri" w:hAnsi="Calibri" w:cs="Calibri"/>
                <w:sz w:val="22"/>
                <w:szCs w:val="22"/>
              </w:rPr>
              <w:t> </w:t>
            </w:r>
          </w:p>
          <w:p w14:paraId="157001B1" w14:textId="77777777" w:rsidR="004370BA" w:rsidRDefault="004370BA" w:rsidP="003B5A83">
            <w:pPr>
              <w:pStyle w:val="paragraph"/>
              <w:spacing w:before="0" w:beforeAutospacing="0" w:after="0" w:afterAutospacing="0"/>
              <w:ind w:left="720"/>
              <w:textAlignment w:val="baseline"/>
            </w:pPr>
            <w:r>
              <w:rPr>
                <w:rStyle w:val="eop"/>
                <w:rFonts w:ascii="Calibri" w:hAnsi="Calibri" w:cs="Calibri"/>
                <w:sz w:val="22"/>
                <w:szCs w:val="22"/>
              </w:rPr>
              <w:t> </w:t>
            </w:r>
          </w:p>
        </w:tc>
      </w:tr>
      <w:tr w:rsidR="004370BA" w14:paraId="3138FA48"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54C6F3B7" w14:textId="77777777" w:rsidR="004370BA" w:rsidRDefault="00ED1389" w:rsidP="00FC5716">
            <w:pPr>
              <w:pStyle w:val="paragraph"/>
              <w:spacing w:before="0" w:beforeAutospacing="0" w:after="0" w:afterAutospacing="0"/>
              <w:textAlignment w:val="baseline"/>
            </w:pPr>
            <w:hyperlink r:id="rId46" w:tgtFrame="_blank" w:history="1">
              <w:r w:rsidR="004370BA">
                <w:rPr>
                  <w:rStyle w:val="normaltextrun"/>
                  <w:rFonts w:ascii="Calibri" w:hAnsi="Calibri" w:cs="Calibri"/>
                  <w:color w:val="0000FF"/>
                  <w:sz w:val="22"/>
                  <w:szCs w:val="22"/>
                  <w:u w:val="single"/>
                </w:rPr>
                <w:t>UN Ocean Decade Data and Information Policy</w:t>
              </w:r>
            </w:hyperlink>
            <w:r w:rsidR="004370BA">
              <w:rPr>
                <w:rStyle w:val="eop"/>
                <w:rFonts w:ascii="Calibri" w:hAnsi="Calibri" w:cs="Calibri"/>
                <w:sz w:val="22"/>
                <w:szCs w:val="22"/>
              </w:rPr>
              <w:t> </w:t>
            </w:r>
          </w:p>
        </w:tc>
      </w:tr>
      <w:tr w:rsidR="004370BA" w14:paraId="28358F55"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3046D4F3" w14:textId="16F9FF66" w:rsidR="004370BA" w:rsidRDefault="004370BA" w:rsidP="00FC5716">
            <w:pPr>
              <w:pStyle w:val="paragraph"/>
              <w:spacing w:before="0" w:beforeAutospacing="0" w:after="0" w:afterAutospacing="0"/>
              <w:textAlignment w:val="baseline"/>
            </w:pPr>
            <w:r>
              <w:rPr>
                <w:rStyle w:val="normaltextrun"/>
                <w:rFonts w:ascii="Calibri" w:hAnsi="Calibri" w:cs="Calibri"/>
                <w:color w:val="0000FF"/>
                <w:sz w:val="22"/>
                <w:szCs w:val="22"/>
                <w:u w:val="single"/>
              </w:rPr>
              <w:t>S</w:t>
            </w:r>
            <w:hyperlink r:id="rId47" w:tgtFrame="_blank" w:history="1">
              <w:r>
                <w:rPr>
                  <w:rStyle w:val="normaltextrun"/>
                  <w:rFonts w:ascii="Calibri" w:hAnsi="Calibri" w:cs="Calibri"/>
                  <w:color w:val="0000FF"/>
                  <w:sz w:val="22"/>
                  <w:szCs w:val="22"/>
                  <w:u w:val="single"/>
                </w:rPr>
                <w:t>afety of Life at Sea</w:t>
              </w:r>
            </w:hyperlink>
            <w:r>
              <w:rPr>
                <w:rStyle w:val="eop"/>
                <w:rFonts w:ascii="Calibri" w:hAnsi="Calibri" w:cs="Calibri"/>
                <w:color w:val="242424"/>
                <w:sz w:val="22"/>
                <w:szCs w:val="22"/>
              </w:rPr>
              <w:t> </w:t>
            </w:r>
          </w:p>
        </w:tc>
      </w:tr>
      <w:tr w:rsidR="004370BA" w14:paraId="433EC13F"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29C885AC" w14:textId="094CB620" w:rsidR="004370BA" w:rsidRDefault="00ED1389" w:rsidP="00FC5716">
            <w:pPr>
              <w:pStyle w:val="paragraph"/>
              <w:spacing w:before="0" w:beforeAutospacing="0" w:after="0" w:afterAutospacing="0"/>
              <w:textAlignment w:val="baseline"/>
            </w:pPr>
            <w:hyperlink r:id="rId48" w:tgtFrame="_blank" w:history="1">
              <w:r w:rsidR="004370BA">
                <w:rPr>
                  <w:rStyle w:val="normaltextrun"/>
                  <w:rFonts w:ascii="Calibri" w:hAnsi="Calibri" w:cs="Calibri"/>
                  <w:color w:val="0000FF"/>
                  <w:sz w:val="22"/>
                  <w:szCs w:val="22"/>
                  <w:u w:val="single"/>
                </w:rPr>
                <w:t>UNCLOS</w:t>
              </w:r>
            </w:hyperlink>
            <w:r w:rsidR="004370BA">
              <w:rPr>
                <w:rStyle w:val="eop"/>
                <w:rFonts w:ascii="Calibri" w:hAnsi="Calibri" w:cs="Calibri"/>
                <w:color w:val="242424"/>
                <w:sz w:val="22"/>
                <w:szCs w:val="22"/>
              </w:rPr>
              <w:t> </w:t>
            </w:r>
          </w:p>
          <w:p w14:paraId="0CBCF081" w14:textId="77777777" w:rsidR="004370BA" w:rsidRDefault="004370BA" w:rsidP="003B5A83">
            <w:pPr>
              <w:pStyle w:val="paragraph"/>
              <w:spacing w:before="0" w:beforeAutospacing="0" w:after="0" w:afterAutospacing="0"/>
              <w:ind w:left="720"/>
              <w:textAlignment w:val="baseline"/>
            </w:pPr>
            <w:r>
              <w:rPr>
                <w:rStyle w:val="eop"/>
                <w:rFonts w:ascii="Calibri" w:hAnsi="Calibri" w:cs="Calibri"/>
                <w:sz w:val="22"/>
                <w:szCs w:val="22"/>
              </w:rPr>
              <w:t> </w:t>
            </w:r>
          </w:p>
        </w:tc>
      </w:tr>
    </w:tbl>
    <w:p w14:paraId="69DD7807" w14:textId="3D979ECC" w:rsidR="004370BA" w:rsidRDefault="004370BA" w:rsidP="00FC5716"/>
    <w:p w14:paraId="421446D6" w14:textId="77777777" w:rsidR="004370BA" w:rsidRDefault="004370BA" w:rsidP="00F8780D">
      <w:pPr>
        <w:pStyle w:val="paragraph"/>
        <w:spacing w:before="0" w:beforeAutospacing="0" w:after="0" w:afterAutospacing="0"/>
        <w:textAlignment w:val="baseline"/>
        <w:rPr>
          <w:rFonts w:ascii="Arial" w:hAnsi="Arial" w:cs="Arial"/>
          <w:b/>
          <w:bCs/>
          <w:sz w:val="26"/>
          <w:szCs w:val="26"/>
        </w:rPr>
      </w:pPr>
      <w:r>
        <w:rPr>
          <w:rStyle w:val="normaltextrun"/>
          <w:rFonts w:ascii="Arial" w:hAnsi="Arial" w:cs="Arial"/>
          <w:b/>
          <w:bCs/>
          <w:sz w:val="26"/>
          <w:szCs w:val="26"/>
        </w:rPr>
        <w:t>Regional</w:t>
      </w:r>
      <w:r>
        <w:rPr>
          <w:rStyle w:val="eop"/>
          <w:rFonts w:ascii="Arial" w:hAnsi="Arial" w:cs="Arial"/>
          <w:b/>
          <w:bCs/>
          <w:sz w:val="26"/>
          <w:szCs w:val="26"/>
        </w:rPr>
        <w:t> </w:t>
      </w:r>
    </w:p>
    <w:tbl>
      <w:tblPr>
        <w:tblW w:w="9337"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37"/>
      </w:tblGrid>
      <w:tr w:rsidR="005D0B34" w14:paraId="58943E11"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tcPr>
          <w:p w14:paraId="5B3D4531" w14:textId="7E0B0544" w:rsidR="005D0B34" w:rsidRPr="005D0B34" w:rsidRDefault="00ED1389" w:rsidP="00062A8C">
            <w:pPr>
              <w:pStyle w:val="paragraph"/>
              <w:spacing w:before="0" w:beforeAutospacing="0" w:after="0" w:afterAutospacing="0"/>
              <w:textAlignment w:val="baseline"/>
              <w:rPr>
                <w:rStyle w:val="normaltextrun"/>
              </w:rPr>
            </w:pPr>
            <w:hyperlink r:id="rId49" w:tgtFrame="_blank" w:history="1">
              <w:r w:rsidR="005D0B34">
                <w:rPr>
                  <w:rStyle w:val="normaltextrun"/>
                  <w:rFonts w:ascii="Calibri" w:hAnsi="Calibri" w:cs="Calibri"/>
                  <w:color w:val="0000FF"/>
                  <w:sz w:val="22"/>
                  <w:szCs w:val="22"/>
                  <w:u w:val="single"/>
                </w:rPr>
                <w:t>Oslo Paris (OSPAR) Convention</w:t>
              </w:r>
            </w:hyperlink>
            <w:r w:rsidR="005D0B34">
              <w:rPr>
                <w:rStyle w:val="eop"/>
                <w:rFonts w:ascii="Calibri" w:hAnsi="Calibri" w:cs="Calibri"/>
                <w:sz w:val="22"/>
                <w:szCs w:val="22"/>
              </w:rPr>
              <w:t> </w:t>
            </w:r>
          </w:p>
        </w:tc>
      </w:tr>
      <w:tr w:rsidR="005D0B34" w14:paraId="2A8111B7"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tcPr>
          <w:p w14:paraId="1887BD97" w14:textId="21ADF2B7" w:rsidR="005D0B34" w:rsidRDefault="00ED1389" w:rsidP="00FC5716">
            <w:pPr>
              <w:pStyle w:val="paragraph"/>
              <w:spacing w:before="0" w:beforeAutospacing="0" w:after="0" w:afterAutospacing="0"/>
              <w:textAlignment w:val="baseline"/>
              <w:rPr>
                <w:rStyle w:val="normaltextrun"/>
                <w:rFonts w:ascii="Calibri" w:hAnsi="Calibri" w:cs="Calibri"/>
                <w:sz w:val="22"/>
                <w:szCs w:val="22"/>
              </w:rPr>
            </w:pPr>
            <w:hyperlink r:id="rId50" w:history="1">
              <w:r w:rsidR="005D0B34" w:rsidRPr="005D0B34">
                <w:rPr>
                  <w:rStyle w:val="Hyperlink"/>
                  <w:rFonts w:ascii="Calibri" w:hAnsi="Calibri" w:cs="Calibri"/>
                  <w:sz w:val="22"/>
                  <w:szCs w:val="22"/>
                </w:rPr>
                <w:t>INSPIRE Directive </w:t>
              </w:r>
            </w:hyperlink>
          </w:p>
        </w:tc>
      </w:tr>
      <w:tr w:rsidR="005D0B34" w14:paraId="65C43985"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tcPr>
          <w:p w14:paraId="007A0FFE" w14:textId="1D495532" w:rsidR="005D0B34" w:rsidRDefault="005D0B34" w:rsidP="00FC5716">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EU Biodiversity Strategy </w:t>
            </w:r>
            <w:hyperlink r:id="rId51" w:tgtFrame="_blank" w:history="1">
              <w:r>
                <w:rPr>
                  <w:rStyle w:val="normaltextrun"/>
                  <w:rFonts w:ascii="Calibri" w:hAnsi="Calibri" w:cs="Calibri"/>
                  <w:color w:val="0000FF"/>
                  <w:sz w:val="22"/>
                  <w:szCs w:val="22"/>
                  <w:u w:val="single"/>
                </w:rPr>
                <w:t>30 by 30</w:t>
              </w:r>
            </w:hyperlink>
            <w:r>
              <w:rPr>
                <w:rStyle w:val="eop"/>
                <w:rFonts w:ascii="Calibri" w:hAnsi="Calibri" w:cs="Calibri"/>
                <w:sz w:val="22"/>
                <w:szCs w:val="22"/>
              </w:rPr>
              <w:t> </w:t>
            </w:r>
          </w:p>
        </w:tc>
      </w:tr>
      <w:tr w:rsidR="005D0B34" w14:paraId="1E83E14F"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tcPr>
          <w:p w14:paraId="777D571D" w14:textId="34461459" w:rsidR="005D0B34" w:rsidRPr="005D0B34" w:rsidRDefault="00ED1389" w:rsidP="00FC5716">
            <w:pPr>
              <w:pStyle w:val="paragraph"/>
              <w:spacing w:before="0" w:beforeAutospacing="0" w:after="0" w:afterAutospacing="0"/>
              <w:textAlignment w:val="baseline"/>
              <w:rPr>
                <w:rStyle w:val="normaltextrun"/>
              </w:rPr>
            </w:pPr>
            <w:hyperlink r:id="rId52" w:tgtFrame="_blank" w:history="1">
              <w:r w:rsidR="005D0B34">
                <w:rPr>
                  <w:rStyle w:val="normaltextrun"/>
                  <w:rFonts w:ascii="Calibri" w:hAnsi="Calibri" w:cs="Calibri"/>
                  <w:color w:val="0000FF"/>
                  <w:sz w:val="22"/>
                  <w:szCs w:val="22"/>
                  <w:u w:val="single"/>
                </w:rPr>
                <w:t>Bern Convention</w:t>
              </w:r>
            </w:hyperlink>
            <w:r w:rsidR="005D0B34">
              <w:rPr>
                <w:rStyle w:val="eop"/>
                <w:rFonts w:ascii="Calibri" w:hAnsi="Calibri" w:cs="Calibri"/>
                <w:sz w:val="22"/>
                <w:szCs w:val="22"/>
              </w:rPr>
              <w:t> </w:t>
            </w:r>
          </w:p>
        </w:tc>
      </w:tr>
      <w:tr w:rsidR="004370BA" w14:paraId="542DB89E" w14:textId="77777777" w:rsidTr="005D0B34">
        <w:trPr>
          <w:trHeight w:val="300"/>
        </w:trPr>
        <w:tc>
          <w:tcPr>
            <w:tcW w:w="9337" w:type="dxa"/>
            <w:tcBorders>
              <w:top w:val="single" w:sz="6" w:space="0" w:color="auto"/>
              <w:left w:val="single" w:sz="6" w:space="0" w:color="auto"/>
              <w:bottom w:val="single" w:sz="6" w:space="0" w:color="auto"/>
              <w:right w:val="single" w:sz="6" w:space="0" w:color="auto"/>
            </w:tcBorders>
            <w:shd w:val="clear" w:color="auto" w:fill="auto"/>
            <w:hideMark/>
          </w:tcPr>
          <w:p w14:paraId="1EEE674C" w14:textId="5636F0E0"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ICES Strategic Plan: </w:t>
            </w:r>
            <w:hyperlink r:id="rId53" w:tgtFrame="_blank" w:history="1">
              <w:r>
                <w:rPr>
                  <w:rStyle w:val="normaltextrun"/>
                  <w:rFonts w:ascii="Calibri" w:hAnsi="Calibri" w:cs="Calibri"/>
                  <w:color w:val="0000FF"/>
                  <w:sz w:val="22"/>
                  <w:szCs w:val="22"/>
                  <w:u w:val="single"/>
                </w:rPr>
                <w:t>ICES Strategic Plan by ICES</w:t>
              </w:r>
            </w:hyperlink>
            <w:r w:rsidR="005D0B34">
              <w:t>,</w:t>
            </w:r>
            <w:r>
              <w:rPr>
                <w:rStyle w:val="normaltextrun"/>
                <w:rFonts w:ascii="Calibri" w:hAnsi="Calibri" w:cs="Calibri"/>
                <w:sz w:val="22"/>
                <w:szCs w:val="22"/>
              </w:rPr>
              <w:t xml:space="preserve"> ICES data policy/licensing: </w:t>
            </w:r>
            <w:hyperlink r:id="rId54" w:tgtFrame="_blank" w:history="1">
              <w:r>
                <w:rPr>
                  <w:rStyle w:val="normaltextrun"/>
                  <w:rFonts w:ascii="Calibri" w:hAnsi="Calibri" w:cs="Calibri"/>
                  <w:color w:val="0000FF"/>
                  <w:sz w:val="22"/>
                  <w:szCs w:val="22"/>
                  <w:u w:val="single"/>
                </w:rPr>
                <w:t>ICES data policy</w:t>
              </w:r>
            </w:hyperlink>
            <w:r>
              <w:rPr>
                <w:rStyle w:val="eop"/>
                <w:rFonts w:ascii="Calibri" w:hAnsi="Calibri" w:cs="Calibri"/>
                <w:sz w:val="22"/>
                <w:szCs w:val="22"/>
              </w:rPr>
              <w:t> </w:t>
            </w:r>
          </w:p>
          <w:p w14:paraId="3AFD8322" w14:textId="77777777" w:rsidR="004370BA" w:rsidRDefault="004370BA" w:rsidP="003B5A83">
            <w:pPr>
              <w:pStyle w:val="paragraph"/>
              <w:spacing w:before="0" w:beforeAutospacing="0" w:after="0" w:afterAutospacing="0"/>
              <w:ind w:left="720"/>
              <w:textAlignment w:val="baseline"/>
            </w:pPr>
            <w:r>
              <w:rPr>
                <w:rStyle w:val="eop"/>
                <w:rFonts w:ascii="Calibri" w:hAnsi="Calibri" w:cs="Calibri"/>
                <w:sz w:val="22"/>
                <w:szCs w:val="22"/>
              </w:rPr>
              <w:t> </w:t>
            </w:r>
          </w:p>
        </w:tc>
      </w:tr>
    </w:tbl>
    <w:p w14:paraId="23734E21" w14:textId="3A7EA2BE" w:rsidR="004370BA" w:rsidRDefault="004370BA" w:rsidP="00FC5716"/>
    <w:p w14:paraId="08FFCC5C" w14:textId="77777777" w:rsidR="004370BA" w:rsidRDefault="004370BA" w:rsidP="00F8780D">
      <w:pPr>
        <w:pStyle w:val="paragraph"/>
        <w:spacing w:before="0" w:beforeAutospacing="0" w:after="0" w:afterAutospacing="0"/>
        <w:textAlignment w:val="baseline"/>
        <w:rPr>
          <w:rFonts w:ascii="Calibri" w:hAnsi="Calibri" w:cs="Calibri"/>
          <w:b/>
          <w:bCs/>
          <w:sz w:val="26"/>
          <w:szCs w:val="26"/>
        </w:rPr>
      </w:pPr>
      <w:r>
        <w:rPr>
          <w:rStyle w:val="normaltextrun"/>
          <w:rFonts w:ascii="Arial" w:hAnsi="Arial" w:cs="Arial"/>
          <w:b/>
          <w:bCs/>
          <w:sz w:val="26"/>
          <w:szCs w:val="26"/>
        </w:rPr>
        <w:t>National</w:t>
      </w:r>
      <w:r>
        <w:rPr>
          <w:rStyle w:val="eop"/>
          <w:rFonts w:ascii="Arial" w:hAnsi="Arial" w:cs="Arial"/>
          <w:b/>
          <w:bCs/>
          <w:sz w:val="26"/>
          <w:szCs w:val="26"/>
        </w:rPr>
        <w:t> </w:t>
      </w:r>
    </w:p>
    <w:p w14:paraId="584F9F91" w14:textId="77777777" w:rsidR="004370BA" w:rsidRDefault="004370BA" w:rsidP="00062A8C">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tbl>
      <w:tblPr>
        <w:tblW w:w="9356" w:type="dxa"/>
        <w:tblInd w:w="70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56"/>
      </w:tblGrid>
      <w:tr w:rsidR="004370BA" w14:paraId="2D7F97C7"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01A955B8" w14:textId="77777777" w:rsidR="004370BA" w:rsidRDefault="004370BA" w:rsidP="00062A8C">
            <w:pPr>
              <w:pStyle w:val="paragraph"/>
              <w:spacing w:before="0" w:beforeAutospacing="0" w:after="0" w:afterAutospacing="0"/>
              <w:textAlignment w:val="baseline"/>
            </w:pPr>
            <w:r>
              <w:rPr>
                <w:rStyle w:val="normaltextrun"/>
                <w:rFonts w:ascii="Calibri" w:hAnsi="Calibri" w:cs="Calibri"/>
                <w:sz w:val="22"/>
                <w:szCs w:val="22"/>
              </w:rPr>
              <w:t xml:space="preserve">UK Marine Strategy: </w:t>
            </w:r>
            <w:hyperlink r:id="rId55" w:tgtFrame="_blank" w:history="1">
              <w:r>
                <w:rPr>
                  <w:rStyle w:val="normaltextrun"/>
                  <w:rFonts w:ascii="Calibri" w:hAnsi="Calibri" w:cs="Calibri"/>
                  <w:color w:val="0000FF"/>
                  <w:sz w:val="22"/>
                  <w:szCs w:val="22"/>
                  <w:u w:val="single"/>
                </w:rPr>
                <w:t>Introduction to UK Marine Strategy - Marine online assessment tool (cefas.co.uk)</w:t>
              </w:r>
            </w:hyperlink>
            <w:r>
              <w:rPr>
                <w:rStyle w:val="eop"/>
                <w:rFonts w:ascii="Calibri" w:hAnsi="Calibri" w:cs="Calibri"/>
                <w:sz w:val="22"/>
                <w:szCs w:val="22"/>
              </w:rPr>
              <w:t> </w:t>
            </w:r>
          </w:p>
          <w:p w14:paraId="584A37BA" w14:textId="77777777" w:rsidR="004370BA" w:rsidRDefault="004370BA" w:rsidP="00062A8C">
            <w:pPr>
              <w:pStyle w:val="paragraph"/>
              <w:spacing w:before="0" w:beforeAutospacing="0" w:after="0" w:afterAutospacing="0"/>
              <w:textAlignment w:val="baseline"/>
            </w:pPr>
            <w:r>
              <w:rPr>
                <w:rStyle w:val="eop"/>
                <w:rFonts w:ascii="Calibri" w:hAnsi="Calibri" w:cs="Calibri"/>
                <w:sz w:val="22"/>
                <w:szCs w:val="22"/>
              </w:rPr>
              <w:t> </w:t>
            </w:r>
          </w:p>
        </w:tc>
      </w:tr>
      <w:tr w:rsidR="004370BA" w14:paraId="117E988A"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12EE78D3"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National Maritime Security Strategy: </w:t>
            </w:r>
            <w:hyperlink r:id="rId56" w:anchor=":~:text=The%20NSMS%20sets%20out%20how,now%20and%20in%20the%20future." w:tgtFrame="_blank" w:history="1">
              <w:r>
                <w:rPr>
                  <w:rStyle w:val="normaltextrun"/>
                  <w:rFonts w:ascii="Calibri" w:hAnsi="Calibri" w:cs="Calibri"/>
                  <w:color w:val="0000FF"/>
                  <w:sz w:val="22"/>
                  <w:szCs w:val="22"/>
                  <w:u w:val="single"/>
                </w:rPr>
                <w:t>National maritime security strategy - GOV.UK (www.gov.uk)</w:t>
              </w:r>
            </w:hyperlink>
            <w:r>
              <w:rPr>
                <w:rStyle w:val="eop"/>
                <w:rFonts w:ascii="Calibri" w:hAnsi="Calibri" w:cs="Calibri"/>
                <w:sz w:val="22"/>
                <w:szCs w:val="22"/>
              </w:rPr>
              <w:t> </w:t>
            </w:r>
          </w:p>
          <w:p w14:paraId="619DEDB9"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4E8AF55C"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40AE9FFB"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UK Geospatial Strategy 2030: </w:t>
            </w:r>
            <w:hyperlink r:id="rId57" w:anchor=":~:text=The%20UK%20Geospatial%20Strategy%202030,%2C%20transport%2C%20utilities%20and%20beyond." w:tgtFrame="_blank" w:history="1">
              <w:r>
                <w:rPr>
                  <w:rStyle w:val="normaltextrun"/>
                  <w:rFonts w:ascii="Calibri" w:hAnsi="Calibri" w:cs="Calibri"/>
                  <w:color w:val="0000FF"/>
                  <w:sz w:val="22"/>
                  <w:szCs w:val="22"/>
                  <w:u w:val="single"/>
                </w:rPr>
                <w:t>New Geospatial Strategy to boost UK’s standing as location technology leader - GOV.UK (www.gov.uk)</w:t>
              </w:r>
            </w:hyperlink>
            <w:r>
              <w:rPr>
                <w:rStyle w:val="eop"/>
                <w:rFonts w:ascii="Calibri" w:hAnsi="Calibri" w:cs="Calibri"/>
                <w:sz w:val="22"/>
                <w:szCs w:val="22"/>
              </w:rPr>
              <w:t> </w:t>
            </w:r>
          </w:p>
        </w:tc>
      </w:tr>
      <w:tr w:rsidR="004370BA" w14:paraId="78AD37C1"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43F3B951"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UK Geospatial Strategy: </w:t>
            </w:r>
            <w:hyperlink r:id="rId58" w:tgtFrame="_blank" w:history="1">
              <w:r>
                <w:rPr>
                  <w:rStyle w:val="normaltextrun"/>
                  <w:rFonts w:ascii="Calibri" w:hAnsi="Calibri" w:cs="Calibri"/>
                  <w:color w:val="0000FF"/>
                  <w:sz w:val="22"/>
                  <w:szCs w:val="22"/>
                  <w:u w:val="single"/>
                </w:rPr>
                <w:t>Unlocking the power of location:The UK’s geospatial strategy - GOV.UK (www.gov.uk)</w:t>
              </w:r>
            </w:hyperlink>
            <w:r>
              <w:rPr>
                <w:rStyle w:val="normaltextrun"/>
                <w:rFonts w:ascii="Calibri" w:hAnsi="Calibri" w:cs="Calibri"/>
                <w:sz w:val="22"/>
                <w:szCs w:val="22"/>
              </w:rPr>
              <w:t>  </w:t>
            </w:r>
            <w:r>
              <w:rPr>
                <w:rStyle w:val="eop"/>
                <w:rFonts w:ascii="Calibri" w:hAnsi="Calibri" w:cs="Calibri"/>
                <w:sz w:val="22"/>
                <w:szCs w:val="22"/>
              </w:rPr>
              <w:t> </w:t>
            </w:r>
          </w:p>
        </w:tc>
      </w:tr>
      <w:tr w:rsidR="004370BA" w14:paraId="0D89787E"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2840D20A"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The Great Britain Invasive Non-Native Species Strategy (2023 to 2030): </w:t>
            </w:r>
            <w:hyperlink r:id="rId59" w:tgtFrame="_blank" w:history="1">
              <w:r>
                <w:rPr>
                  <w:rStyle w:val="normaltextrun"/>
                  <w:rFonts w:ascii="Calibri" w:hAnsi="Calibri" w:cs="Calibri"/>
                  <w:color w:val="0000FF"/>
                  <w:sz w:val="22"/>
                  <w:szCs w:val="22"/>
                  <w:u w:val="single"/>
                </w:rPr>
                <w:t>GB Non-Native Species Secretariat website</w:t>
              </w:r>
            </w:hyperlink>
            <w:r>
              <w:rPr>
                <w:rStyle w:val="normaltextrun"/>
                <w:rFonts w:ascii="Calibri" w:hAnsi="Calibri" w:cs="Calibri"/>
                <w:sz w:val="22"/>
                <w:szCs w:val="22"/>
              </w:rPr>
              <w:t>.</w:t>
            </w:r>
            <w:r>
              <w:rPr>
                <w:rStyle w:val="eop"/>
                <w:rFonts w:ascii="Calibri" w:hAnsi="Calibri" w:cs="Calibri"/>
                <w:sz w:val="22"/>
                <w:szCs w:val="22"/>
              </w:rPr>
              <w:t> </w:t>
            </w:r>
          </w:p>
          <w:p w14:paraId="59C684E6"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05D8EFEB"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6DE0223B" w14:textId="77777777" w:rsidR="004370BA" w:rsidRDefault="00ED1389" w:rsidP="00FC5716">
            <w:pPr>
              <w:pStyle w:val="paragraph"/>
              <w:spacing w:before="0" w:beforeAutospacing="0" w:after="0" w:afterAutospacing="0"/>
              <w:textAlignment w:val="baseline"/>
            </w:pPr>
            <w:hyperlink r:id="rId60" w:tgtFrame="_blank" w:history="1">
              <w:r w:rsidR="004370BA">
                <w:rPr>
                  <w:rStyle w:val="normaltextrun"/>
                  <w:rFonts w:ascii="Calibri" w:hAnsi="Calibri" w:cs="Calibri"/>
                  <w:color w:val="0000FF"/>
                  <w:sz w:val="22"/>
                  <w:szCs w:val="22"/>
                  <w:u w:val="single"/>
                </w:rPr>
                <w:t>National Shipbuilding Strategy 2017</w:t>
              </w:r>
            </w:hyperlink>
            <w:r w:rsidR="004370BA">
              <w:rPr>
                <w:rStyle w:val="normaltextrun"/>
                <w:rFonts w:ascii="Calibri" w:hAnsi="Calibri" w:cs="Calibri"/>
                <w:sz w:val="22"/>
                <w:szCs w:val="22"/>
              </w:rPr>
              <w:t xml:space="preserve"> - set out a vision for a productive, competitive, innovative naval shipbuilding sector. Updated in March 2022.</w:t>
            </w:r>
            <w:r w:rsidR="004370BA">
              <w:rPr>
                <w:rStyle w:val="eop"/>
                <w:rFonts w:ascii="Calibri" w:hAnsi="Calibri" w:cs="Calibri"/>
                <w:sz w:val="22"/>
                <w:szCs w:val="22"/>
              </w:rPr>
              <w:t> </w:t>
            </w:r>
          </w:p>
          <w:p w14:paraId="4A8E34EF"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19B09ADE"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6E78BE98"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Fisheries Act 2020: </w:t>
            </w:r>
            <w:hyperlink r:id="rId61" w:tgtFrame="_blank" w:history="1">
              <w:r>
                <w:rPr>
                  <w:rStyle w:val="normaltextrun"/>
                  <w:rFonts w:ascii="Calibri" w:hAnsi="Calibri" w:cs="Calibri"/>
                  <w:color w:val="0000FF"/>
                  <w:sz w:val="22"/>
                  <w:szCs w:val="22"/>
                  <w:u w:val="single"/>
                </w:rPr>
                <w:t>UK Fisheries Science and Evidence Steering Group (UKFSESG) and Data Coordination Group</w:t>
              </w:r>
            </w:hyperlink>
            <w:r>
              <w:rPr>
                <w:rStyle w:val="eop"/>
                <w:rFonts w:ascii="Calibri" w:hAnsi="Calibri" w:cs="Calibri"/>
                <w:sz w:val="22"/>
                <w:szCs w:val="22"/>
              </w:rPr>
              <w:t> </w:t>
            </w:r>
          </w:p>
          <w:p w14:paraId="2934BE36"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6C6A63FB"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2732058D" w14:textId="09B8B367" w:rsidR="004370BA" w:rsidRDefault="00ED1389" w:rsidP="00FC5716">
            <w:pPr>
              <w:pStyle w:val="paragraph"/>
              <w:spacing w:before="0" w:beforeAutospacing="0" w:after="0" w:afterAutospacing="0"/>
              <w:textAlignment w:val="baseline"/>
            </w:pPr>
            <w:hyperlink r:id="rId62" w:tgtFrame="_blank" w:history="1">
              <w:r w:rsidR="004370BA">
                <w:rPr>
                  <w:rStyle w:val="normaltextrun"/>
                  <w:rFonts w:ascii="Calibri" w:hAnsi="Calibri" w:cs="Calibri"/>
                  <w:color w:val="0000FF"/>
                  <w:sz w:val="22"/>
                  <w:szCs w:val="22"/>
                  <w:u w:val="single"/>
                </w:rPr>
                <w:t>UK Marine Monitoring and Assessment Strategy Data Strategy</w:t>
              </w:r>
            </w:hyperlink>
          </w:p>
        </w:tc>
      </w:tr>
      <w:tr w:rsidR="004370BA" w14:paraId="04C471B1"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033B3C07" w14:textId="23CF2F40" w:rsidR="004370BA" w:rsidRDefault="004370BA" w:rsidP="00FC5716">
            <w:pPr>
              <w:pStyle w:val="paragraph"/>
              <w:spacing w:before="0" w:beforeAutospacing="0" w:after="0" w:afterAutospacing="0"/>
              <w:textAlignment w:val="baseline"/>
            </w:pPr>
          </w:p>
        </w:tc>
      </w:tr>
      <w:tr w:rsidR="004370BA" w14:paraId="2A756083"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7F4A334B"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AGI UK Gemini</w:t>
            </w:r>
            <w:r>
              <w:rPr>
                <w:rStyle w:val="eop"/>
                <w:rFonts w:ascii="Calibri" w:hAnsi="Calibri" w:cs="Calibri"/>
                <w:sz w:val="22"/>
                <w:szCs w:val="22"/>
              </w:rPr>
              <w:t> </w:t>
            </w:r>
          </w:p>
          <w:p w14:paraId="5C9EB397"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13784C74"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74044001"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Defra 25 year environment plan</w:t>
            </w:r>
            <w:r>
              <w:rPr>
                <w:rStyle w:val="eop"/>
                <w:rFonts w:ascii="Calibri" w:hAnsi="Calibri" w:cs="Calibri"/>
                <w:sz w:val="22"/>
                <w:szCs w:val="22"/>
              </w:rPr>
              <w:t> </w:t>
            </w:r>
          </w:p>
          <w:p w14:paraId="62184BF7" w14:textId="77777777" w:rsidR="004370BA" w:rsidRDefault="00ED1389" w:rsidP="003B5A83">
            <w:pPr>
              <w:pStyle w:val="paragraph"/>
              <w:spacing w:before="0" w:beforeAutospacing="0" w:after="0" w:afterAutospacing="0"/>
              <w:textAlignment w:val="baseline"/>
            </w:pPr>
            <w:hyperlink r:id="rId63" w:tgtFrame="_blank" w:history="1">
              <w:r w:rsidR="004370BA">
                <w:rPr>
                  <w:rStyle w:val="normaltextrun"/>
                  <w:rFonts w:ascii="Calibri" w:hAnsi="Calibri" w:cs="Calibri"/>
                  <w:color w:val="0000FF"/>
                  <w:sz w:val="22"/>
                  <w:szCs w:val="22"/>
                  <w:u w:val="single"/>
                </w:rPr>
                <w:t>https://www.gov.uk/government/publications/25-year-environment-plan</w:t>
              </w:r>
            </w:hyperlink>
            <w:r w:rsidR="004370BA">
              <w:rPr>
                <w:rStyle w:val="eop"/>
                <w:rFonts w:ascii="Calibri" w:hAnsi="Calibri" w:cs="Calibri"/>
                <w:sz w:val="22"/>
                <w:szCs w:val="22"/>
              </w:rPr>
              <w:t> </w:t>
            </w:r>
          </w:p>
          <w:p w14:paraId="59272842" w14:textId="77777777" w:rsidR="004370BA" w:rsidRDefault="004370BA" w:rsidP="00062A8C">
            <w:pPr>
              <w:pStyle w:val="paragraph"/>
              <w:spacing w:before="0" w:beforeAutospacing="0" w:after="0" w:afterAutospacing="0"/>
              <w:ind w:left="720"/>
              <w:textAlignment w:val="baseline"/>
            </w:pPr>
            <w:r>
              <w:rPr>
                <w:rStyle w:val="eop"/>
                <w:rFonts w:ascii="Calibri" w:hAnsi="Calibri" w:cs="Calibri"/>
                <w:sz w:val="22"/>
                <w:szCs w:val="22"/>
              </w:rPr>
              <w:t> </w:t>
            </w:r>
          </w:p>
        </w:tc>
      </w:tr>
      <w:tr w:rsidR="004370BA" w14:paraId="585A8A99"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0919BA16" w14:textId="2DCAD396" w:rsidR="004370BA" w:rsidRDefault="004370BA" w:rsidP="00FC5716">
            <w:pPr>
              <w:pStyle w:val="paragraph"/>
              <w:spacing w:before="0" w:beforeAutospacing="0" w:after="0" w:afterAutospacing="0"/>
              <w:textAlignment w:val="baseline"/>
            </w:pPr>
            <w:r>
              <w:rPr>
                <w:rStyle w:val="normaltextrun"/>
                <w:rFonts w:ascii="Calibri" w:hAnsi="Calibri" w:cs="Calibri"/>
                <w:color w:val="444444"/>
                <w:sz w:val="22"/>
                <w:szCs w:val="22"/>
              </w:rPr>
              <w:t>UK Gov</w:t>
            </w:r>
            <w:r w:rsidR="005D0B34">
              <w:rPr>
                <w:rStyle w:val="normaltextrun"/>
                <w:rFonts w:ascii="Calibri" w:hAnsi="Calibri" w:cs="Calibri"/>
                <w:color w:val="444444"/>
                <w:sz w:val="22"/>
                <w:szCs w:val="22"/>
              </w:rPr>
              <w:t>ernment</w:t>
            </w:r>
            <w:r>
              <w:rPr>
                <w:rStyle w:val="normaltextrun"/>
                <w:rFonts w:ascii="Calibri" w:hAnsi="Calibri" w:cs="Calibri"/>
                <w:color w:val="444444"/>
                <w:sz w:val="22"/>
                <w:szCs w:val="22"/>
              </w:rPr>
              <w:t xml:space="preserve"> Roadmap for digital and data, 2022 to 2025: </w:t>
            </w:r>
            <w:hyperlink r:id="rId64" w:tgtFrame="_blank" w:history="1">
              <w:r>
                <w:rPr>
                  <w:rStyle w:val="normaltextrun"/>
                  <w:rFonts w:ascii="Calibri" w:hAnsi="Calibri" w:cs="Calibri"/>
                  <w:color w:val="0000FF"/>
                  <w:sz w:val="22"/>
                  <w:szCs w:val="22"/>
                  <w:u w:val="single"/>
                </w:rPr>
                <w:t>Roadmap for digital and data, 2022 to 2025 - GOV.UK (www.gov.uk)</w:t>
              </w:r>
            </w:hyperlink>
            <w:r>
              <w:rPr>
                <w:rStyle w:val="eop"/>
                <w:rFonts w:ascii="Calibri" w:hAnsi="Calibri" w:cs="Calibri"/>
                <w:sz w:val="22"/>
                <w:szCs w:val="22"/>
              </w:rPr>
              <w:t> </w:t>
            </w:r>
          </w:p>
          <w:p w14:paraId="3B049D75"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45C6D5D4"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2483F363" w14:textId="77777777" w:rsidR="004370BA" w:rsidRDefault="00ED1389" w:rsidP="00FC5716">
            <w:pPr>
              <w:pStyle w:val="paragraph"/>
              <w:spacing w:before="0" w:beforeAutospacing="0" w:after="0" w:afterAutospacing="0"/>
              <w:textAlignment w:val="baseline"/>
            </w:pPr>
            <w:hyperlink r:id="rId65" w:tgtFrame="_blank" w:history="1">
              <w:r w:rsidR="004370BA">
                <w:rPr>
                  <w:rStyle w:val="normaltextrun"/>
                  <w:rFonts w:ascii="Calibri" w:hAnsi="Calibri" w:cs="Calibri"/>
                  <w:color w:val="0000FF"/>
                  <w:sz w:val="22"/>
                  <w:szCs w:val="22"/>
                  <w:u w:val="single"/>
                </w:rPr>
                <w:t>Knowledge asset management in government - GOV.UK (www.gov.uk)</w:t>
              </w:r>
            </w:hyperlink>
            <w:r w:rsidR="004370BA">
              <w:rPr>
                <w:rStyle w:val="normaltextrun"/>
                <w:rFonts w:ascii="Calibri" w:hAnsi="Calibri" w:cs="Calibri"/>
                <w:sz w:val="22"/>
                <w:szCs w:val="22"/>
              </w:rPr>
              <w:t xml:space="preserve"> (the Rose Book)</w:t>
            </w:r>
            <w:r w:rsidR="004370BA">
              <w:rPr>
                <w:rStyle w:val="eop"/>
                <w:rFonts w:ascii="Calibri" w:hAnsi="Calibri" w:cs="Calibri"/>
                <w:sz w:val="22"/>
                <w:szCs w:val="22"/>
              </w:rPr>
              <w:t> </w:t>
            </w:r>
          </w:p>
          <w:p w14:paraId="751CF4B4" w14:textId="77777777" w:rsidR="004370BA" w:rsidRDefault="004370BA" w:rsidP="003B5A83">
            <w:pPr>
              <w:pStyle w:val="paragraph"/>
              <w:spacing w:before="0" w:beforeAutospacing="0" w:after="0" w:afterAutospacing="0"/>
              <w:textAlignment w:val="baseline"/>
            </w:pPr>
            <w:r>
              <w:rPr>
                <w:rStyle w:val="eop"/>
                <w:rFonts w:ascii="Calibri" w:hAnsi="Calibri" w:cs="Calibri"/>
                <w:color w:val="444444"/>
                <w:sz w:val="22"/>
                <w:szCs w:val="22"/>
              </w:rPr>
              <w:t> </w:t>
            </w:r>
          </w:p>
        </w:tc>
      </w:tr>
      <w:tr w:rsidR="004370BA" w14:paraId="261F72C8"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7805F7C2" w14:textId="77777777"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Personal Data and Information: </w:t>
            </w:r>
            <w:hyperlink r:id="rId66" w:tgtFrame="_blank" w:history="1">
              <w:r>
                <w:rPr>
                  <w:rStyle w:val="normaltextrun"/>
                  <w:rFonts w:ascii="Calibri" w:hAnsi="Calibri" w:cs="Calibri"/>
                  <w:color w:val="0000FF"/>
                  <w:sz w:val="22"/>
                  <w:szCs w:val="22"/>
                  <w:u w:val="single"/>
                </w:rPr>
                <w:t>UK GDPR guidance and resources | ICO</w:t>
              </w:r>
            </w:hyperlink>
            <w:r>
              <w:rPr>
                <w:rStyle w:val="eop"/>
                <w:rFonts w:ascii="Calibri" w:hAnsi="Calibri" w:cs="Calibri"/>
                <w:sz w:val="22"/>
                <w:szCs w:val="22"/>
              </w:rPr>
              <w:t> </w:t>
            </w:r>
          </w:p>
        </w:tc>
      </w:tr>
      <w:tr w:rsidR="004370BA" w14:paraId="559292B0"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1F833CB9" w14:textId="77777777" w:rsidR="004370BA" w:rsidRDefault="00ED1389" w:rsidP="00FC5716">
            <w:pPr>
              <w:pStyle w:val="paragraph"/>
              <w:spacing w:before="0" w:beforeAutospacing="0" w:after="0" w:afterAutospacing="0"/>
              <w:textAlignment w:val="baseline"/>
            </w:pPr>
            <w:hyperlink r:id="rId67" w:tgtFrame="_blank" w:history="1">
              <w:r w:rsidR="004370BA">
                <w:rPr>
                  <w:rStyle w:val="normaltextrun"/>
                  <w:rFonts w:ascii="Calibri" w:hAnsi="Calibri" w:cs="Calibri"/>
                  <w:color w:val="0000FF"/>
                  <w:sz w:val="22"/>
                  <w:szCs w:val="22"/>
                  <w:u w:val="single"/>
                </w:rPr>
                <w:t>Environmental Information Regulations?</w:t>
              </w:r>
            </w:hyperlink>
            <w:r w:rsidR="004370BA">
              <w:rPr>
                <w:rStyle w:val="eop"/>
                <w:rFonts w:ascii="Calibri" w:hAnsi="Calibri" w:cs="Calibri"/>
                <w:sz w:val="22"/>
                <w:szCs w:val="22"/>
              </w:rPr>
              <w:t> </w:t>
            </w:r>
          </w:p>
          <w:p w14:paraId="08BD456D"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67113B76"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7312517C" w14:textId="77777777" w:rsidR="004370BA" w:rsidRDefault="00ED1389" w:rsidP="00FC5716">
            <w:pPr>
              <w:pStyle w:val="paragraph"/>
              <w:spacing w:before="0" w:beforeAutospacing="0" w:after="0" w:afterAutospacing="0"/>
              <w:textAlignment w:val="baseline"/>
            </w:pPr>
            <w:hyperlink r:id="rId68" w:tgtFrame="_blank" w:history="1">
              <w:r w:rsidR="004370BA">
                <w:rPr>
                  <w:rStyle w:val="normaltextrun"/>
                  <w:rFonts w:ascii="Calibri" w:hAnsi="Calibri" w:cs="Calibri"/>
                  <w:color w:val="0000FF"/>
                  <w:sz w:val="22"/>
                  <w:szCs w:val="22"/>
                  <w:u w:val="single"/>
                </w:rPr>
                <w:t>National Disability Strategy</w:t>
              </w:r>
            </w:hyperlink>
            <w:r w:rsidR="004370BA">
              <w:rPr>
                <w:rStyle w:val="normaltextrun"/>
                <w:rFonts w:ascii="Calibri" w:hAnsi="Calibri" w:cs="Calibri"/>
                <w:color w:val="242424"/>
                <w:sz w:val="22"/>
                <w:szCs w:val="22"/>
                <w:u w:val="single"/>
              </w:rPr>
              <w:t>.</w:t>
            </w:r>
            <w:r w:rsidR="004370BA">
              <w:rPr>
                <w:rStyle w:val="eop"/>
                <w:rFonts w:ascii="Calibri" w:hAnsi="Calibri" w:cs="Calibri"/>
                <w:color w:val="242424"/>
                <w:sz w:val="22"/>
                <w:szCs w:val="22"/>
              </w:rPr>
              <w:t> </w:t>
            </w:r>
          </w:p>
          <w:p w14:paraId="20CD034D"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20750591"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1B231395" w14:textId="77777777" w:rsidR="004370BA" w:rsidRDefault="00ED1389" w:rsidP="00FC5716">
            <w:pPr>
              <w:pStyle w:val="paragraph"/>
              <w:spacing w:before="0" w:beforeAutospacing="0" w:after="0" w:afterAutospacing="0"/>
              <w:textAlignment w:val="baseline"/>
            </w:pPr>
            <w:hyperlink r:id="rId69" w:tgtFrame="_blank" w:history="1">
              <w:r w:rsidR="004370BA">
                <w:rPr>
                  <w:rStyle w:val="normaltextrun"/>
                  <w:rFonts w:ascii="Calibri" w:hAnsi="Calibri" w:cs="Calibri"/>
                  <w:color w:val="0000FF"/>
                  <w:sz w:val="22"/>
                  <w:szCs w:val="22"/>
                  <w:u w:val="single"/>
                </w:rPr>
                <w:t>The Concordat to Support Research Integrity (universitiesuk.ac.uk)</w:t>
              </w:r>
            </w:hyperlink>
            <w:r w:rsidR="004370BA">
              <w:rPr>
                <w:rStyle w:val="eop"/>
                <w:rFonts w:ascii="Calibri" w:hAnsi="Calibri" w:cs="Calibri"/>
                <w:sz w:val="22"/>
                <w:szCs w:val="22"/>
              </w:rPr>
              <w:t> </w:t>
            </w:r>
          </w:p>
          <w:p w14:paraId="2BB2FC51"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4886A1A6"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446351BC" w14:textId="77777777" w:rsidR="004370BA" w:rsidRDefault="00ED1389" w:rsidP="00FC5716">
            <w:pPr>
              <w:pStyle w:val="paragraph"/>
              <w:spacing w:before="0" w:beforeAutospacing="0" w:after="0" w:afterAutospacing="0"/>
              <w:textAlignment w:val="baseline"/>
            </w:pPr>
            <w:hyperlink r:id="rId70" w:anchor=":~:text=The%20JCoPR%20sets%20out%20standards,approaches%20of%20research%20are%20robust." w:tgtFrame="_blank" w:history="1">
              <w:r w:rsidR="004370BA">
                <w:rPr>
                  <w:rStyle w:val="normaltextrun"/>
                  <w:rFonts w:ascii="Calibri" w:hAnsi="Calibri" w:cs="Calibri"/>
                  <w:color w:val="0000FF"/>
                  <w:sz w:val="22"/>
                  <w:szCs w:val="22"/>
                  <w:u w:val="single"/>
                </w:rPr>
                <w:t>Joint code of practice for research (JCoPR) - GOV.UK (www.gov.uk)</w:t>
              </w:r>
            </w:hyperlink>
            <w:r w:rsidR="004370BA">
              <w:rPr>
                <w:rStyle w:val="eop"/>
                <w:rFonts w:ascii="Calibri" w:hAnsi="Calibri" w:cs="Calibri"/>
                <w:sz w:val="22"/>
                <w:szCs w:val="22"/>
              </w:rPr>
              <w:t> </w:t>
            </w:r>
          </w:p>
          <w:p w14:paraId="31436CC5"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5EB4C5D6"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6FF4320C" w14:textId="77777777" w:rsidR="004370BA" w:rsidRDefault="004370BA" w:rsidP="00FC5716">
            <w:pPr>
              <w:pStyle w:val="paragraph"/>
              <w:spacing w:before="0" w:beforeAutospacing="0" w:after="0" w:afterAutospacing="0"/>
              <w:textAlignment w:val="baseline"/>
            </w:pPr>
            <w:r>
              <w:rPr>
                <w:rStyle w:val="normaltextrun"/>
                <w:rFonts w:ascii="Calibri" w:hAnsi="Calibri" w:cs="Calibri"/>
                <w:color w:val="444444"/>
                <w:sz w:val="22"/>
                <w:szCs w:val="22"/>
              </w:rPr>
              <w:t xml:space="preserve">The Digital Economy Act 2017 (the Act) - Principles governing the disclosure of data: </w:t>
            </w:r>
            <w:hyperlink r:id="rId71" w:tgtFrame="_blank" w:history="1">
              <w:r>
                <w:rPr>
                  <w:rStyle w:val="normaltextrun"/>
                  <w:rFonts w:ascii="Calibri" w:hAnsi="Calibri" w:cs="Calibri"/>
                  <w:color w:val="0000FF"/>
                  <w:sz w:val="22"/>
                  <w:szCs w:val="22"/>
                  <w:u w:val="single"/>
                </w:rPr>
                <w:t>Digital Economy Act 2017 (legislation.gov.uk)</w:t>
              </w:r>
            </w:hyperlink>
            <w:r>
              <w:rPr>
                <w:rStyle w:val="eop"/>
                <w:rFonts w:ascii="Calibri" w:hAnsi="Calibri" w:cs="Calibri"/>
                <w:sz w:val="22"/>
                <w:szCs w:val="22"/>
              </w:rPr>
              <w:t> </w:t>
            </w:r>
          </w:p>
          <w:p w14:paraId="0630F7EA" w14:textId="77777777" w:rsidR="004370BA" w:rsidRDefault="004370BA" w:rsidP="003B5A83">
            <w:pPr>
              <w:pStyle w:val="paragraph"/>
              <w:spacing w:before="0" w:beforeAutospacing="0" w:after="0" w:afterAutospacing="0"/>
              <w:textAlignment w:val="baseline"/>
            </w:pPr>
            <w:r>
              <w:rPr>
                <w:rStyle w:val="eop"/>
                <w:rFonts w:ascii="Calibri" w:hAnsi="Calibri" w:cs="Calibri"/>
                <w:sz w:val="22"/>
                <w:szCs w:val="22"/>
              </w:rPr>
              <w:t> </w:t>
            </w:r>
          </w:p>
        </w:tc>
      </w:tr>
      <w:tr w:rsidR="004370BA" w14:paraId="579BE212" w14:textId="77777777" w:rsidTr="005D0B34">
        <w:trPr>
          <w:trHeight w:val="300"/>
        </w:trPr>
        <w:tc>
          <w:tcPr>
            <w:tcW w:w="9356" w:type="dxa"/>
            <w:tcBorders>
              <w:top w:val="single" w:sz="6" w:space="0" w:color="auto"/>
              <w:left w:val="single" w:sz="6" w:space="0" w:color="auto"/>
              <w:bottom w:val="single" w:sz="6" w:space="0" w:color="auto"/>
              <w:right w:val="single" w:sz="6" w:space="0" w:color="auto"/>
            </w:tcBorders>
            <w:shd w:val="clear" w:color="auto" w:fill="auto"/>
            <w:hideMark/>
          </w:tcPr>
          <w:p w14:paraId="581699F4" w14:textId="37A01FEE" w:rsidR="004370BA" w:rsidRDefault="004370BA" w:rsidP="00FC5716">
            <w:pPr>
              <w:pStyle w:val="paragraph"/>
              <w:spacing w:before="0" w:beforeAutospacing="0" w:after="0" w:afterAutospacing="0"/>
              <w:textAlignment w:val="baseline"/>
            </w:pPr>
            <w:r>
              <w:rPr>
                <w:rStyle w:val="normaltextrun"/>
                <w:rFonts w:ascii="Calibri" w:hAnsi="Calibri" w:cs="Calibri"/>
                <w:sz w:val="22"/>
                <w:szCs w:val="22"/>
              </w:rPr>
              <w:t xml:space="preserve">National Contingency Plan </w:t>
            </w:r>
            <w:hyperlink r:id="rId72" w:history="1">
              <w:r w:rsidR="005D0B34" w:rsidRPr="0060123C">
                <w:rPr>
                  <w:rStyle w:val="Hyperlink"/>
                  <w:rFonts w:ascii="Calibri" w:hAnsi="Calibri" w:cs="Calibri"/>
                  <w:sz w:val="22"/>
                  <w:szCs w:val="22"/>
                </w:rPr>
                <w:t>https://www.gov.uk/government/publications/national-contingency-planncp</w:t>
              </w:r>
            </w:hyperlink>
            <w:r w:rsidR="005D0B34">
              <w:rPr>
                <w:rStyle w:val="normaltextrun"/>
                <w:rFonts w:ascii="Calibri" w:hAnsi="Calibri" w:cs="Calibri"/>
                <w:sz w:val="22"/>
                <w:szCs w:val="22"/>
              </w:rPr>
              <w:t xml:space="preserve"> </w:t>
            </w:r>
          </w:p>
          <w:p w14:paraId="761CFF1A" w14:textId="77777777" w:rsidR="004370BA" w:rsidRDefault="004370BA" w:rsidP="003B5A83">
            <w:pPr>
              <w:pStyle w:val="paragraph"/>
              <w:spacing w:before="0" w:beforeAutospacing="0" w:after="0" w:afterAutospacing="0"/>
              <w:textAlignment w:val="baseline"/>
            </w:pPr>
            <w:r>
              <w:rPr>
                <w:rStyle w:val="eop"/>
                <w:rFonts w:ascii="Calibri" w:hAnsi="Calibri" w:cs="Calibri"/>
                <w:color w:val="444444"/>
                <w:sz w:val="22"/>
                <w:szCs w:val="22"/>
              </w:rPr>
              <w:t> </w:t>
            </w:r>
          </w:p>
        </w:tc>
      </w:tr>
    </w:tbl>
    <w:p w14:paraId="27362885" w14:textId="4D1B91B3" w:rsidR="004370BA" w:rsidRDefault="004370BA" w:rsidP="00FC5716"/>
    <w:p w14:paraId="54E4EC1D" w14:textId="77777777" w:rsidR="00300A65" w:rsidRDefault="00300A65" w:rsidP="003B5A83"/>
    <w:p w14:paraId="35B162C9" w14:textId="77777777" w:rsidR="00300A65" w:rsidRDefault="00300A65" w:rsidP="00062A8C"/>
    <w:p w14:paraId="25B64CD5" w14:textId="56DC8FFB" w:rsidR="4C1874CC" w:rsidRPr="000D3E55" w:rsidRDefault="4C1874CC" w:rsidP="001D7334">
      <w:pPr>
        <w:spacing w:after="160" w:line="259" w:lineRule="auto"/>
      </w:pPr>
    </w:p>
    <w:sectPr w:rsidR="4C1874CC" w:rsidRPr="000D3E55" w:rsidSect="00D4585E">
      <w:headerReference w:type="default" r:id="rId73"/>
      <w:footerReference w:type="default" r:id="rId74"/>
      <w:type w:val="nextColumn"/>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8C45A9" w14:textId="77777777" w:rsidR="001D7334" w:rsidRDefault="001D7334" w:rsidP="001508D6">
      <w:r>
        <w:separator/>
      </w:r>
    </w:p>
  </w:endnote>
  <w:endnote w:type="continuationSeparator" w:id="0">
    <w:p w14:paraId="0F92E27D" w14:textId="77777777" w:rsidR="001D7334" w:rsidRDefault="001D7334" w:rsidP="001508D6">
      <w:r>
        <w:continuationSeparator/>
      </w:r>
    </w:p>
  </w:endnote>
  <w:endnote w:type="continuationNotice" w:id="1">
    <w:p w14:paraId="697FD99C" w14:textId="77777777" w:rsidR="001D7334" w:rsidRDefault="001D73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2AACE" w14:textId="77777777" w:rsidR="00BA4E08" w:rsidRDefault="00BA4E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222848"/>
      <w:docPartObj>
        <w:docPartGallery w:val="Page Numbers (Bottom of Page)"/>
        <w:docPartUnique/>
      </w:docPartObj>
    </w:sdtPr>
    <w:sdtEndPr>
      <w:rPr>
        <w:rFonts w:asciiTheme="minorHAnsi" w:hAnsiTheme="minorHAnsi" w:cstheme="minorHAnsi"/>
        <w:noProof/>
      </w:rPr>
    </w:sdtEndPr>
    <w:sdtContent>
      <w:p w14:paraId="5C69F817" w14:textId="5FDBBB76" w:rsidR="001D7334" w:rsidRPr="00AD2C79" w:rsidRDefault="001D7334">
        <w:pPr>
          <w:pStyle w:val="Footer"/>
          <w:jc w:val="center"/>
          <w:rPr>
            <w:rFonts w:asciiTheme="minorHAnsi" w:hAnsiTheme="minorHAnsi" w:cstheme="minorHAnsi"/>
          </w:rPr>
        </w:pPr>
        <w:r w:rsidRPr="00AD2C79">
          <w:rPr>
            <w:rFonts w:asciiTheme="minorHAnsi" w:hAnsiTheme="minorHAnsi" w:cstheme="minorHAnsi"/>
          </w:rPr>
          <w:fldChar w:fldCharType="begin"/>
        </w:r>
        <w:r w:rsidRPr="00AD2C79">
          <w:rPr>
            <w:rFonts w:asciiTheme="minorHAnsi" w:hAnsiTheme="minorHAnsi" w:cstheme="minorHAnsi"/>
          </w:rPr>
          <w:instrText xml:space="preserve"> PAGE   \* MERGEFORMAT </w:instrText>
        </w:r>
        <w:r w:rsidRPr="00AD2C79">
          <w:rPr>
            <w:rFonts w:asciiTheme="minorHAnsi" w:hAnsiTheme="minorHAnsi" w:cstheme="minorHAnsi"/>
          </w:rPr>
          <w:fldChar w:fldCharType="separate"/>
        </w:r>
        <w:r w:rsidR="00ED1389">
          <w:rPr>
            <w:rFonts w:asciiTheme="minorHAnsi" w:hAnsiTheme="minorHAnsi" w:cstheme="minorHAnsi"/>
            <w:noProof/>
          </w:rPr>
          <w:t>16</w:t>
        </w:r>
        <w:r w:rsidRPr="00AD2C79">
          <w:rPr>
            <w:rFonts w:asciiTheme="minorHAnsi" w:hAnsiTheme="minorHAnsi" w:cstheme="minorHAnsi"/>
            <w:noProof/>
          </w:rPr>
          <w:fldChar w:fldCharType="end"/>
        </w:r>
      </w:p>
    </w:sdtContent>
  </w:sdt>
  <w:p w14:paraId="685F81A4" w14:textId="77777777" w:rsidR="001D7334" w:rsidRDefault="001D73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630B9" w14:textId="77777777" w:rsidR="00BA4E08" w:rsidRDefault="00BA4E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173595"/>
      <w:docPartObj>
        <w:docPartGallery w:val="Page Numbers (Bottom of Page)"/>
        <w:docPartUnique/>
      </w:docPartObj>
    </w:sdtPr>
    <w:sdtEndPr>
      <w:rPr>
        <w:rFonts w:asciiTheme="minorHAnsi" w:hAnsiTheme="minorHAnsi" w:cstheme="minorHAnsi"/>
        <w:noProof/>
      </w:rPr>
    </w:sdtEndPr>
    <w:sdtContent>
      <w:p w14:paraId="25B68469" w14:textId="5D95236D" w:rsidR="001D7334" w:rsidRPr="00AD2C79" w:rsidRDefault="001D7334">
        <w:pPr>
          <w:pStyle w:val="Footer"/>
          <w:jc w:val="center"/>
          <w:rPr>
            <w:rFonts w:asciiTheme="minorHAnsi" w:hAnsiTheme="minorHAnsi" w:cstheme="minorHAnsi"/>
          </w:rPr>
        </w:pPr>
        <w:r w:rsidRPr="00AD2C79">
          <w:rPr>
            <w:rFonts w:asciiTheme="minorHAnsi" w:hAnsiTheme="minorHAnsi" w:cstheme="minorHAnsi"/>
          </w:rPr>
          <w:fldChar w:fldCharType="begin"/>
        </w:r>
        <w:r w:rsidRPr="00AD2C79">
          <w:rPr>
            <w:rFonts w:asciiTheme="minorHAnsi" w:hAnsiTheme="minorHAnsi" w:cstheme="minorHAnsi"/>
          </w:rPr>
          <w:instrText xml:space="preserve"> PAGE   \* MERGEFORMAT </w:instrText>
        </w:r>
        <w:r w:rsidRPr="00AD2C79">
          <w:rPr>
            <w:rFonts w:asciiTheme="minorHAnsi" w:hAnsiTheme="minorHAnsi" w:cstheme="minorHAnsi"/>
          </w:rPr>
          <w:fldChar w:fldCharType="separate"/>
        </w:r>
        <w:r w:rsidR="00ED1389">
          <w:rPr>
            <w:rFonts w:asciiTheme="minorHAnsi" w:hAnsiTheme="minorHAnsi" w:cstheme="minorHAnsi"/>
            <w:noProof/>
          </w:rPr>
          <w:t>25</w:t>
        </w:r>
        <w:r w:rsidRPr="00AD2C79">
          <w:rPr>
            <w:rFonts w:asciiTheme="minorHAnsi" w:hAnsiTheme="minorHAnsi" w:cstheme="minorHAnsi"/>
            <w:noProof/>
          </w:rPr>
          <w:fldChar w:fldCharType="end"/>
        </w:r>
      </w:p>
    </w:sdtContent>
  </w:sdt>
  <w:p w14:paraId="61CDCEAD" w14:textId="77777777" w:rsidR="001D7334" w:rsidRDefault="001D73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8356AB" w14:textId="77777777" w:rsidR="001D7334" w:rsidRDefault="001D7334" w:rsidP="001508D6">
      <w:r>
        <w:separator/>
      </w:r>
    </w:p>
  </w:footnote>
  <w:footnote w:type="continuationSeparator" w:id="0">
    <w:p w14:paraId="0A93BA06" w14:textId="77777777" w:rsidR="001D7334" w:rsidRDefault="001D7334" w:rsidP="001508D6">
      <w:r>
        <w:continuationSeparator/>
      </w:r>
    </w:p>
  </w:footnote>
  <w:footnote w:type="continuationNotice" w:id="1">
    <w:p w14:paraId="1735A80D" w14:textId="77777777" w:rsidR="001D7334" w:rsidRDefault="001D7334"/>
  </w:footnote>
  <w:footnote w:id="2">
    <w:p w14:paraId="6B7DAE2D" w14:textId="77777777" w:rsidR="001D7334" w:rsidRPr="003703DE" w:rsidRDefault="001D7334" w:rsidP="00E7029D">
      <w:pPr>
        <w:rPr>
          <w:rFonts w:ascii="Calibri" w:eastAsia="Calibri" w:hAnsi="Calibri" w:cs="Calibri"/>
          <w:sz w:val="18"/>
          <w:szCs w:val="18"/>
        </w:rPr>
      </w:pPr>
      <w:r w:rsidRPr="003703DE">
        <w:rPr>
          <w:rStyle w:val="FootnoteReference"/>
          <w:sz w:val="18"/>
          <w:szCs w:val="18"/>
        </w:rPr>
        <w:footnoteRef/>
      </w:r>
      <w:r w:rsidRPr="003703DE">
        <w:rPr>
          <w:sz w:val="18"/>
          <w:szCs w:val="18"/>
        </w:rPr>
        <w:t xml:space="preserve"> </w:t>
      </w:r>
      <w:r w:rsidRPr="003703DE">
        <w:rPr>
          <w:rFonts w:ascii="Calibri" w:eastAsia="Calibri" w:hAnsi="Calibri" w:cs="Calibri"/>
          <w:sz w:val="18"/>
          <w:szCs w:val="18"/>
        </w:rPr>
        <w:t xml:space="preserve">MEDIN DACs are operated by the UK Hydrographic Office; the Met Office; the British Oceanographic Data Centre; the British Geological Survey; DASSH; Marine Scotland Science; Centre for Environment, Fisheries and Aquaculture Science (Cefas); the Archaeology Data Service; Historic Environment Scotland; and the Royal Commission on the Ancient and Historical Monuments of Wales. </w:t>
      </w:r>
    </w:p>
    <w:p w14:paraId="7768BD58" w14:textId="6E87BE36" w:rsidR="001D7334" w:rsidRDefault="001D733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E829A" w14:textId="77777777" w:rsidR="00BA4E08" w:rsidRDefault="00BA4E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73219" w14:textId="77777777" w:rsidR="001D7334" w:rsidRDefault="001D7334" w:rsidP="00D4585E">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5772C" w14:textId="77777777" w:rsidR="00BA4E08" w:rsidRDefault="00BA4E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FFD37" w14:textId="77777777" w:rsidR="001D7334" w:rsidRDefault="001D7334" w:rsidP="00D4585E">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628D1"/>
    <w:multiLevelType w:val="multilevel"/>
    <w:tmpl w:val="304C501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236FFC"/>
    <w:multiLevelType w:val="multilevel"/>
    <w:tmpl w:val="CB9A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F153D5"/>
    <w:multiLevelType w:val="multilevel"/>
    <w:tmpl w:val="CEA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4E44BB"/>
    <w:multiLevelType w:val="multilevel"/>
    <w:tmpl w:val="E13A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AA5ED0"/>
    <w:multiLevelType w:val="multilevel"/>
    <w:tmpl w:val="3D3C8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001BAE"/>
    <w:multiLevelType w:val="multilevel"/>
    <w:tmpl w:val="31804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3618AC"/>
    <w:multiLevelType w:val="multilevel"/>
    <w:tmpl w:val="889A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551A6D"/>
    <w:multiLevelType w:val="multilevel"/>
    <w:tmpl w:val="EB2CBC3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7D73CD"/>
    <w:multiLevelType w:val="multilevel"/>
    <w:tmpl w:val="8B8E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47B1B5A"/>
    <w:multiLevelType w:val="hybridMultilevel"/>
    <w:tmpl w:val="B6929A0E"/>
    <w:lvl w:ilvl="0" w:tplc="84926E24">
      <w:start w:val="1"/>
      <w:numFmt w:val="bullet"/>
      <w:lvlText w:val=""/>
      <w:lvlJc w:val="left"/>
      <w:pPr>
        <w:ind w:left="720" w:hanging="360"/>
      </w:pPr>
      <w:rPr>
        <w:rFonts w:ascii="Symbol" w:hAnsi="Symbol" w:hint="default"/>
      </w:rPr>
    </w:lvl>
    <w:lvl w:ilvl="1" w:tplc="C50CF3FE">
      <w:start w:val="1"/>
      <w:numFmt w:val="bullet"/>
      <w:lvlText w:val="o"/>
      <w:lvlJc w:val="left"/>
      <w:pPr>
        <w:ind w:left="1440" w:hanging="360"/>
      </w:pPr>
      <w:rPr>
        <w:rFonts w:ascii="Courier New" w:hAnsi="Courier New" w:hint="default"/>
      </w:rPr>
    </w:lvl>
    <w:lvl w:ilvl="2" w:tplc="F1BEA24C">
      <w:start w:val="1"/>
      <w:numFmt w:val="bullet"/>
      <w:lvlText w:val=""/>
      <w:lvlJc w:val="left"/>
      <w:pPr>
        <w:ind w:left="2160" w:hanging="360"/>
      </w:pPr>
      <w:rPr>
        <w:rFonts w:ascii="Wingdings" w:hAnsi="Wingdings" w:hint="default"/>
      </w:rPr>
    </w:lvl>
    <w:lvl w:ilvl="3" w:tplc="BCCECC7E">
      <w:start w:val="1"/>
      <w:numFmt w:val="bullet"/>
      <w:lvlText w:val=""/>
      <w:lvlJc w:val="left"/>
      <w:pPr>
        <w:ind w:left="2880" w:hanging="360"/>
      </w:pPr>
      <w:rPr>
        <w:rFonts w:ascii="Symbol" w:hAnsi="Symbol" w:hint="default"/>
      </w:rPr>
    </w:lvl>
    <w:lvl w:ilvl="4" w:tplc="9628EC1E">
      <w:start w:val="1"/>
      <w:numFmt w:val="bullet"/>
      <w:lvlText w:val="o"/>
      <w:lvlJc w:val="left"/>
      <w:pPr>
        <w:ind w:left="3600" w:hanging="360"/>
      </w:pPr>
      <w:rPr>
        <w:rFonts w:ascii="Courier New" w:hAnsi="Courier New" w:hint="default"/>
      </w:rPr>
    </w:lvl>
    <w:lvl w:ilvl="5" w:tplc="E7CCFB76">
      <w:start w:val="1"/>
      <w:numFmt w:val="bullet"/>
      <w:lvlText w:val=""/>
      <w:lvlJc w:val="left"/>
      <w:pPr>
        <w:ind w:left="4320" w:hanging="360"/>
      </w:pPr>
      <w:rPr>
        <w:rFonts w:ascii="Wingdings" w:hAnsi="Wingdings" w:hint="default"/>
      </w:rPr>
    </w:lvl>
    <w:lvl w:ilvl="6" w:tplc="8744E600">
      <w:start w:val="1"/>
      <w:numFmt w:val="bullet"/>
      <w:lvlText w:val=""/>
      <w:lvlJc w:val="left"/>
      <w:pPr>
        <w:ind w:left="5040" w:hanging="360"/>
      </w:pPr>
      <w:rPr>
        <w:rFonts w:ascii="Symbol" w:hAnsi="Symbol" w:hint="default"/>
      </w:rPr>
    </w:lvl>
    <w:lvl w:ilvl="7" w:tplc="4B26417E">
      <w:start w:val="1"/>
      <w:numFmt w:val="bullet"/>
      <w:lvlText w:val="o"/>
      <w:lvlJc w:val="left"/>
      <w:pPr>
        <w:ind w:left="5760" w:hanging="360"/>
      </w:pPr>
      <w:rPr>
        <w:rFonts w:ascii="Courier New" w:hAnsi="Courier New" w:hint="default"/>
      </w:rPr>
    </w:lvl>
    <w:lvl w:ilvl="8" w:tplc="E1C6EEDE">
      <w:start w:val="1"/>
      <w:numFmt w:val="bullet"/>
      <w:lvlText w:val=""/>
      <w:lvlJc w:val="left"/>
      <w:pPr>
        <w:ind w:left="6480" w:hanging="360"/>
      </w:pPr>
      <w:rPr>
        <w:rFonts w:ascii="Wingdings" w:hAnsi="Wingdings" w:hint="default"/>
      </w:rPr>
    </w:lvl>
  </w:abstractNum>
  <w:abstractNum w:abstractNumId="10" w15:restartNumberingAfterBreak="0">
    <w:nsid w:val="1BB07078"/>
    <w:multiLevelType w:val="multilevel"/>
    <w:tmpl w:val="D1A68D1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2195BD4"/>
    <w:multiLevelType w:val="multilevel"/>
    <w:tmpl w:val="2D32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3C25A2"/>
    <w:multiLevelType w:val="multilevel"/>
    <w:tmpl w:val="C362FB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9B73CE"/>
    <w:multiLevelType w:val="multilevel"/>
    <w:tmpl w:val="014A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014E5"/>
    <w:multiLevelType w:val="multilevel"/>
    <w:tmpl w:val="725210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717E2"/>
    <w:multiLevelType w:val="multilevel"/>
    <w:tmpl w:val="F446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7155AA"/>
    <w:multiLevelType w:val="multilevel"/>
    <w:tmpl w:val="4F9C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F15507"/>
    <w:multiLevelType w:val="multilevel"/>
    <w:tmpl w:val="7ED05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7667DD0"/>
    <w:multiLevelType w:val="multilevel"/>
    <w:tmpl w:val="ACD61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2265F9"/>
    <w:multiLevelType w:val="hybridMultilevel"/>
    <w:tmpl w:val="44F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3E2C5F"/>
    <w:multiLevelType w:val="multilevel"/>
    <w:tmpl w:val="E7BCB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D0B35C3"/>
    <w:multiLevelType w:val="hybridMultilevel"/>
    <w:tmpl w:val="70BC5D82"/>
    <w:lvl w:ilvl="0" w:tplc="FFFFFFFF">
      <w:start w:val="1"/>
      <w:numFmt w:val="decimal"/>
      <w:lvlText w:val="%1."/>
      <w:lvlJc w:val="left"/>
      <w:pPr>
        <w:ind w:left="720" w:hanging="360"/>
      </w:pPr>
      <w:rPr>
        <w:sz w:val="40"/>
        <w:szCs w:val="4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E954DDE"/>
    <w:multiLevelType w:val="multilevel"/>
    <w:tmpl w:val="EE3C07E4"/>
    <w:lvl w:ilvl="0">
      <w:start w:val="3"/>
      <w:numFmt w:val="decimal"/>
      <w:lvlText w:val="%1"/>
      <w:lvlJc w:val="left"/>
      <w:pPr>
        <w:ind w:left="420" w:hanging="42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3" w15:restartNumberingAfterBreak="0">
    <w:nsid w:val="623B3C6F"/>
    <w:multiLevelType w:val="multilevel"/>
    <w:tmpl w:val="4D8C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7C747D"/>
    <w:multiLevelType w:val="multilevel"/>
    <w:tmpl w:val="845C23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77124BB"/>
    <w:multiLevelType w:val="multilevel"/>
    <w:tmpl w:val="BC7A4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F2376E"/>
    <w:multiLevelType w:val="multilevel"/>
    <w:tmpl w:val="86A03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4D4DBD"/>
    <w:multiLevelType w:val="multilevel"/>
    <w:tmpl w:val="03ECD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DF1606F"/>
    <w:multiLevelType w:val="multilevel"/>
    <w:tmpl w:val="8096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1"/>
  </w:num>
  <w:num w:numId="3">
    <w:abstractNumId w:val="22"/>
  </w:num>
  <w:num w:numId="4">
    <w:abstractNumId w:val="17"/>
  </w:num>
  <w:num w:numId="5">
    <w:abstractNumId w:val="0"/>
  </w:num>
  <w:num w:numId="6">
    <w:abstractNumId w:val="24"/>
  </w:num>
  <w:num w:numId="7">
    <w:abstractNumId w:val="5"/>
  </w:num>
  <w:num w:numId="8">
    <w:abstractNumId w:val="23"/>
  </w:num>
  <w:num w:numId="9">
    <w:abstractNumId w:val="4"/>
  </w:num>
  <w:num w:numId="10">
    <w:abstractNumId w:val="6"/>
  </w:num>
  <w:num w:numId="11">
    <w:abstractNumId w:val="20"/>
  </w:num>
  <w:num w:numId="12">
    <w:abstractNumId w:val="14"/>
  </w:num>
  <w:num w:numId="13">
    <w:abstractNumId w:val="8"/>
  </w:num>
  <w:num w:numId="14">
    <w:abstractNumId w:val="3"/>
  </w:num>
  <w:num w:numId="15">
    <w:abstractNumId w:val="27"/>
  </w:num>
  <w:num w:numId="16">
    <w:abstractNumId w:val="26"/>
  </w:num>
  <w:num w:numId="17">
    <w:abstractNumId w:val="10"/>
  </w:num>
  <w:num w:numId="18">
    <w:abstractNumId w:val="13"/>
  </w:num>
  <w:num w:numId="19">
    <w:abstractNumId w:val="18"/>
  </w:num>
  <w:num w:numId="20">
    <w:abstractNumId w:val="2"/>
  </w:num>
  <w:num w:numId="21">
    <w:abstractNumId w:val="25"/>
  </w:num>
  <w:num w:numId="22">
    <w:abstractNumId w:val="11"/>
  </w:num>
  <w:num w:numId="23">
    <w:abstractNumId w:val="1"/>
  </w:num>
  <w:num w:numId="24">
    <w:abstractNumId w:val="12"/>
  </w:num>
  <w:num w:numId="25">
    <w:abstractNumId w:val="15"/>
  </w:num>
  <w:num w:numId="26">
    <w:abstractNumId w:val="16"/>
  </w:num>
  <w:num w:numId="27">
    <w:abstractNumId w:val="28"/>
  </w:num>
  <w:num w:numId="28">
    <w:abstractNumId w:val="7"/>
  </w:num>
  <w:num w:numId="29">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8D6"/>
    <w:rsid w:val="000133AE"/>
    <w:rsid w:val="00014E46"/>
    <w:rsid w:val="000378EA"/>
    <w:rsid w:val="00040A01"/>
    <w:rsid w:val="0005105A"/>
    <w:rsid w:val="0006146D"/>
    <w:rsid w:val="00062A8C"/>
    <w:rsid w:val="0008353E"/>
    <w:rsid w:val="00084317"/>
    <w:rsid w:val="000B0A27"/>
    <w:rsid w:val="000C7091"/>
    <w:rsid w:val="000D3E55"/>
    <w:rsid w:val="000E4724"/>
    <w:rsid w:val="000F593E"/>
    <w:rsid w:val="00111452"/>
    <w:rsid w:val="00114099"/>
    <w:rsid w:val="001169DE"/>
    <w:rsid w:val="00125D39"/>
    <w:rsid w:val="001300B7"/>
    <w:rsid w:val="00132193"/>
    <w:rsid w:val="00146C70"/>
    <w:rsid w:val="001508D6"/>
    <w:rsid w:val="00153451"/>
    <w:rsid w:val="00155500"/>
    <w:rsid w:val="001631A2"/>
    <w:rsid w:val="00163CCE"/>
    <w:rsid w:val="00182CDC"/>
    <w:rsid w:val="00185E4C"/>
    <w:rsid w:val="001C83BD"/>
    <w:rsid w:val="001D0A5B"/>
    <w:rsid w:val="001D7334"/>
    <w:rsid w:val="001E7147"/>
    <w:rsid w:val="001F22EE"/>
    <w:rsid w:val="00210288"/>
    <w:rsid w:val="00221CA7"/>
    <w:rsid w:val="00222060"/>
    <w:rsid w:val="0023541E"/>
    <w:rsid w:val="0024285D"/>
    <w:rsid w:val="002465D5"/>
    <w:rsid w:val="00257D17"/>
    <w:rsid w:val="002609B9"/>
    <w:rsid w:val="00266F80"/>
    <w:rsid w:val="002A715C"/>
    <w:rsid w:val="002B4F4B"/>
    <w:rsid w:val="002B58BB"/>
    <w:rsid w:val="002C140E"/>
    <w:rsid w:val="002E0467"/>
    <w:rsid w:val="002E3E76"/>
    <w:rsid w:val="002F0C65"/>
    <w:rsid w:val="00300A65"/>
    <w:rsid w:val="0030244E"/>
    <w:rsid w:val="00323F09"/>
    <w:rsid w:val="00327D44"/>
    <w:rsid w:val="00331A06"/>
    <w:rsid w:val="0033588A"/>
    <w:rsid w:val="00342772"/>
    <w:rsid w:val="003527C1"/>
    <w:rsid w:val="00355CA8"/>
    <w:rsid w:val="003703DE"/>
    <w:rsid w:val="00385B78"/>
    <w:rsid w:val="00394241"/>
    <w:rsid w:val="003B1648"/>
    <w:rsid w:val="003B5A83"/>
    <w:rsid w:val="003E010C"/>
    <w:rsid w:val="003E25EA"/>
    <w:rsid w:val="003F1172"/>
    <w:rsid w:val="00403993"/>
    <w:rsid w:val="00403D29"/>
    <w:rsid w:val="00422983"/>
    <w:rsid w:val="0042301A"/>
    <w:rsid w:val="00431E8F"/>
    <w:rsid w:val="00432C59"/>
    <w:rsid w:val="004370BA"/>
    <w:rsid w:val="00437189"/>
    <w:rsid w:val="0043732C"/>
    <w:rsid w:val="00447CF3"/>
    <w:rsid w:val="00466D03"/>
    <w:rsid w:val="00467807"/>
    <w:rsid w:val="00485381"/>
    <w:rsid w:val="004B4F39"/>
    <w:rsid w:val="004B5646"/>
    <w:rsid w:val="004E39FD"/>
    <w:rsid w:val="005000E0"/>
    <w:rsid w:val="00503C1E"/>
    <w:rsid w:val="0053386E"/>
    <w:rsid w:val="00541FC0"/>
    <w:rsid w:val="00545817"/>
    <w:rsid w:val="005461A3"/>
    <w:rsid w:val="005502F9"/>
    <w:rsid w:val="00584CC1"/>
    <w:rsid w:val="00593F78"/>
    <w:rsid w:val="005A761E"/>
    <w:rsid w:val="005C612E"/>
    <w:rsid w:val="005C7B7A"/>
    <w:rsid w:val="005D0B34"/>
    <w:rsid w:val="005D596D"/>
    <w:rsid w:val="005D6C4B"/>
    <w:rsid w:val="005D71AD"/>
    <w:rsid w:val="005E55A0"/>
    <w:rsid w:val="00600BBF"/>
    <w:rsid w:val="00604386"/>
    <w:rsid w:val="00620AF9"/>
    <w:rsid w:val="00624369"/>
    <w:rsid w:val="00626060"/>
    <w:rsid w:val="00641220"/>
    <w:rsid w:val="0065309B"/>
    <w:rsid w:val="00665051"/>
    <w:rsid w:val="00667CCC"/>
    <w:rsid w:val="00682F6B"/>
    <w:rsid w:val="00693DA9"/>
    <w:rsid w:val="006B1E73"/>
    <w:rsid w:val="006C6AD6"/>
    <w:rsid w:val="006C7E0C"/>
    <w:rsid w:val="006E1EFD"/>
    <w:rsid w:val="006F78D0"/>
    <w:rsid w:val="00704FCE"/>
    <w:rsid w:val="00705956"/>
    <w:rsid w:val="00710D33"/>
    <w:rsid w:val="007162DB"/>
    <w:rsid w:val="007211FC"/>
    <w:rsid w:val="007267FA"/>
    <w:rsid w:val="00726946"/>
    <w:rsid w:val="00736D04"/>
    <w:rsid w:val="0074590F"/>
    <w:rsid w:val="00753EF0"/>
    <w:rsid w:val="00762436"/>
    <w:rsid w:val="00762E9D"/>
    <w:rsid w:val="007705AA"/>
    <w:rsid w:val="00781AE7"/>
    <w:rsid w:val="00783681"/>
    <w:rsid w:val="007A4552"/>
    <w:rsid w:val="007B0637"/>
    <w:rsid w:val="007B2102"/>
    <w:rsid w:val="007B3F9F"/>
    <w:rsid w:val="007C3EB4"/>
    <w:rsid w:val="007E0E12"/>
    <w:rsid w:val="007E5584"/>
    <w:rsid w:val="00804F7B"/>
    <w:rsid w:val="00806A19"/>
    <w:rsid w:val="00812D87"/>
    <w:rsid w:val="008230C1"/>
    <w:rsid w:val="0083B5E9"/>
    <w:rsid w:val="00854EBA"/>
    <w:rsid w:val="00860467"/>
    <w:rsid w:val="00887C82"/>
    <w:rsid w:val="0088D244"/>
    <w:rsid w:val="00895FE5"/>
    <w:rsid w:val="008B03F5"/>
    <w:rsid w:val="008E6331"/>
    <w:rsid w:val="008F5FD5"/>
    <w:rsid w:val="00910254"/>
    <w:rsid w:val="00921B97"/>
    <w:rsid w:val="0093025F"/>
    <w:rsid w:val="00936D82"/>
    <w:rsid w:val="00940282"/>
    <w:rsid w:val="00978A4A"/>
    <w:rsid w:val="00990C8D"/>
    <w:rsid w:val="009A1ECB"/>
    <w:rsid w:val="009A3792"/>
    <w:rsid w:val="009C4259"/>
    <w:rsid w:val="009D4B1A"/>
    <w:rsid w:val="009E3FF2"/>
    <w:rsid w:val="009F001B"/>
    <w:rsid w:val="009F5FAD"/>
    <w:rsid w:val="00A171CB"/>
    <w:rsid w:val="00A237E8"/>
    <w:rsid w:val="00A35EAA"/>
    <w:rsid w:val="00A3A381"/>
    <w:rsid w:val="00A45380"/>
    <w:rsid w:val="00A46104"/>
    <w:rsid w:val="00A4792E"/>
    <w:rsid w:val="00A623CE"/>
    <w:rsid w:val="00A63F77"/>
    <w:rsid w:val="00A6503F"/>
    <w:rsid w:val="00A6524A"/>
    <w:rsid w:val="00A74BE2"/>
    <w:rsid w:val="00A869D9"/>
    <w:rsid w:val="00AA79B2"/>
    <w:rsid w:val="00AB236B"/>
    <w:rsid w:val="00AC43B6"/>
    <w:rsid w:val="00AD736B"/>
    <w:rsid w:val="00ADEFE7"/>
    <w:rsid w:val="00AE2AC4"/>
    <w:rsid w:val="00AE7C3F"/>
    <w:rsid w:val="00AF40D8"/>
    <w:rsid w:val="00AF436E"/>
    <w:rsid w:val="00B1011C"/>
    <w:rsid w:val="00B141F2"/>
    <w:rsid w:val="00B15E85"/>
    <w:rsid w:val="00B36167"/>
    <w:rsid w:val="00B40C86"/>
    <w:rsid w:val="00B83DDC"/>
    <w:rsid w:val="00BA25D2"/>
    <w:rsid w:val="00BA4E08"/>
    <w:rsid w:val="00BD6FDE"/>
    <w:rsid w:val="00BD76E7"/>
    <w:rsid w:val="00BF0BA7"/>
    <w:rsid w:val="00BF60E0"/>
    <w:rsid w:val="00C05876"/>
    <w:rsid w:val="00C0598B"/>
    <w:rsid w:val="00C10700"/>
    <w:rsid w:val="00C10804"/>
    <w:rsid w:val="00C35A2A"/>
    <w:rsid w:val="00C377D0"/>
    <w:rsid w:val="00C557D5"/>
    <w:rsid w:val="00C567FD"/>
    <w:rsid w:val="00C6590A"/>
    <w:rsid w:val="00C779C0"/>
    <w:rsid w:val="00C90EFE"/>
    <w:rsid w:val="00CA1AF7"/>
    <w:rsid w:val="00CA3831"/>
    <w:rsid w:val="00CB5D99"/>
    <w:rsid w:val="00CC7A63"/>
    <w:rsid w:val="00CD332B"/>
    <w:rsid w:val="00CF360A"/>
    <w:rsid w:val="00D02D0D"/>
    <w:rsid w:val="00D115B8"/>
    <w:rsid w:val="00D124EA"/>
    <w:rsid w:val="00D24839"/>
    <w:rsid w:val="00D25235"/>
    <w:rsid w:val="00D358CD"/>
    <w:rsid w:val="00D4585E"/>
    <w:rsid w:val="00D51A48"/>
    <w:rsid w:val="00D608F5"/>
    <w:rsid w:val="00D9248A"/>
    <w:rsid w:val="00DC531E"/>
    <w:rsid w:val="00DC5EBE"/>
    <w:rsid w:val="00DC687D"/>
    <w:rsid w:val="00DC72C8"/>
    <w:rsid w:val="00DD0184"/>
    <w:rsid w:val="00DD3DE3"/>
    <w:rsid w:val="00DE53AF"/>
    <w:rsid w:val="00DF418B"/>
    <w:rsid w:val="00DF59E7"/>
    <w:rsid w:val="00E05AA6"/>
    <w:rsid w:val="00E28D57"/>
    <w:rsid w:val="00E30398"/>
    <w:rsid w:val="00E34745"/>
    <w:rsid w:val="00E34F2C"/>
    <w:rsid w:val="00E361B8"/>
    <w:rsid w:val="00E36FE0"/>
    <w:rsid w:val="00E5258D"/>
    <w:rsid w:val="00E607EE"/>
    <w:rsid w:val="00E612BA"/>
    <w:rsid w:val="00E7029D"/>
    <w:rsid w:val="00E732C5"/>
    <w:rsid w:val="00E766BA"/>
    <w:rsid w:val="00E816B2"/>
    <w:rsid w:val="00ED1389"/>
    <w:rsid w:val="00EF165E"/>
    <w:rsid w:val="00F2604B"/>
    <w:rsid w:val="00F26FE7"/>
    <w:rsid w:val="00F31FDF"/>
    <w:rsid w:val="00F3592B"/>
    <w:rsid w:val="00F52423"/>
    <w:rsid w:val="00F750DE"/>
    <w:rsid w:val="00F8780D"/>
    <w:rsid w:val="00F936FF"/>
    <w:rsid w:val="00F96677"/>
    <w:rsid w:val="00FA020A"/>
    <w:rsid w:val="00FBB5B4"/>
    <w:rsid w:val="00FC5716"/>
    <w:rsid w:val="00FE26F9"/>
    <w:rsid w:val="00FF0BC0"/>
    <w:rsid w:val="00FF4423"/>
    <w:rsid w:val="00FF5632"/>
    <w:rsid w:val="012836FE"/>
    <w:rsid w:val="013D929D"/>
    <w:rsid w:val="013FEC1E"/>
    <w:rsid w:val="01498E1A"/>
    <w:rsid w:val="014C57D4"/>
    <w:rsid w:val="016D19AE"/>
    <w:rsid w:val="017F5ED5"/>
    <w:rsid w:val="0189B0B4"/>
    <w:rsid w:val="0193A921"/>
    <w:rsid w:val="01A29AF0"/>
    <w:rsid w:val="01B94F18"/>
    <w:rsid w:val="01BE09DD"/>
    <w:rsid w:val="01BF9758"/>
    <w:rsid w:val="01E12F21"/>
    <w:rsid w:val="01E145D2"/>
    <w:rsid w:val="01F79846"/>
    <w:rsid w:val="02059FB2"/>
    <w:rsid w:val="02074C93"/>
    <w:rsid w:val="020AE6D5"/>
    <w:rsid w:val="024F1B22"/>
    <w:rsid w:val="0257C636"/>
    <w:rsid w:val="025929E1"/>
    <w:rsid w:val="025C29EC"/>
    <w:rsid w:val="0273A938"/>
    <w:rsid w:val="028B2A5E"/>
    <w:rsid w:val="028D155E"/>
    <w:rsid w:val="02A66AC5"/>
    <w:rsid w:val="02A75E18"/>
    <w:rsid w:val="02A75E32"/>
    <w:rsid w:val="02AB98A3"/>
    <w:rsid w:val="02C00261"/>
    <w:rsid w:val="02CC29E4"/>
    <w:rsid w:val="02D3DE73"/>
    <w:rsid w:val="02EB30E5"/>
    <w:rsid w:val="02EDC5F6"/>
    <w:rsid w:val="0304CFB0"/>
    <w:rsid w:val="0325A30A"/>
    <w:rsid w:val="03452B9B"/>
    <w:rsid w:val="036FDF8A"/>
    <w:rsid w:val="0376E2A2"/>
    <w:rsid w:val="0385ED9A"/>
    <w:rsid w:val="03924032"/>
    <w:rsid w:val="039368A7"/>
    <w:rsid w:val="039FE8B9"/>
    <w:rsid w:val="03A3EB86"/>
    <w:rsid w:val="03AAEDC1"/>
    <w:rsid w:val="03B59AA9"/>
    <w:rsid w:val="03C8608C"/>
    <w:rsid w:val="03DB4443"/>
    <w:rsid w:val="03E229A2"/>
    <w:rsid w:val="03EAEB83"/>
    <w:rsid w:val="04025108"/>
    <w:rsid w:val="040BD487"/>
    <w:rsid w:val="041A2E19"/>
    <w:rsid w:val="041FD32D"/>
    <w:rsid w:val="04423B26"/>
    <w:rsid w:val="0462905D"/>
    <w:rsid w:val="047505FA"/>
    <w:rsid w:val="0484C567"/>
    <w:rsid w:val="04A7E3CC"/>
    <w:rsid w:val="04B0DF17"/>
    <w:rsid w:val="04BD8230"/>
    <w:rsid w:val="04FF2BE6"/>
    <w:rsid w:val="0502006C"/>
    <w:rsid w:val="051B7B2E"/>
    <w:rsid w:val="055C4367"/>
    <w:rsid w:val="056C9C3D"/>
    <w:rsid w:val="0578885A"/>
    <w:rsid w:val="057D3CFB"/>
    <w:rsid w:val="0599F259"/>
    <w:rsid w:val="05B7582B"/>
    <w:rsid w:val="05C060DD"/>
    <w:rsid w:val="05D1C7E3"/>
    <w:rsid w:val="05F57828"/>
    <w:rsid w:val="0603B0BE"/>
    <w:rsid w:val="0611276C"/>
    <w:rsid w:val="06218A01"/>
    <w:rsid w:val="066892EC"/>
    <w:rsid w:val="067D36AD"/>
    <w:rsid w:val="067F9F70"/>
    <w:rsid w:val="06815E73"/>
    <w:rsid w:val="0692AA1A"/>
    <w:rsid w:val="06CFC3EB"/>
    <w:rsid w:val="06D01B59"/>
    <w:rsid w:val="06EC80BC"/>
    <w:rsid w:val="07319E41"/>
    <w:rsid w:val="0750E46B"/>
    <w:rsid w:val="07649C63"/>
    <w:rsid w:val="07A33DCC"/>
    <w:rsid w:val="07A7D1D2"/>
    <w:rsid w:val="07BC6629"/>
    <w:rsid w:val="07C20654"/>
    <w:rsid w:val="07E71CD8"/>
    <w:rsid w:val="07E98362"/>
    <w:rsid w:val="081A5D38"/>
    <w:rsid w:val="0820AA5B"/>
    <w:rsid w:val="082C3FAC"/>
    <w:rsid w:val="0842386C"/>
    <w:rsid w:val="08516401"/>
    <w:rsid w:val="086C9D49"/>
    <w:rsid w:val="086E5780"/>
    <w:rsid w:val="0889CCA8"/>
    <w:rsid w:val="088E9665"/>
    <w:rsid w:val="089700BF"/>
    <w:rsid w:val="089D4C85"/>
    <w:rsid w:val="08A4A1A6"/>
    <w:rsid w:val="08A55692"/>
    <w:rsid w:val="08A78C4D"/>
    <w:rsid w:val="08AB5C82"/>
    <w:rsid w:val="08AC7901"/>
    <w:rsid w:val="08B5E33B"/>
    <w:rsid w:val="08BC5EF9"/>
    <w:rsid w:val="08BDAF96"/>
    <w:rsid w:val="08C75D09"/>
    <w:rsid w:val="08C79242"/>
    <w:rsid w:val="08D45C64"/>
    <w:rsid w:val="08D49B3E"/>
    <w:rsid w:val="08E1CC8E"/>
    <w:rsid w:val="08E5B71A"/>
    <w:rsid w:val="08F4A96F"/>
    <w:rsid w:val="08F78D1C"/>
    <w:rsid w:val="08FEDA13"/>
    <w:rsid w:val="0921A1D4"/>
    <w:rsid w:val="09376543"/>
    <w:rsid w:val="093986DA"/>
    <w:rsid w:val="093E415C"/>
    <w:rsid w:val="094AAE33"/>
    <w:rsid w:val="0969C9F1"/>
    <w:rsid w:val="097D19C9"/>
    <w:rsid w:val="09824D1A"/>
    <w:rsid w:val="09839058"/>
    <w:rsid w:val="098739D5"/>
    <w:rsid w:val="0991C70C"/>
    <w:rsid w:val="09B58FAA"/>
    <w:rsid w:val="09B63CAE"/>
    <w:rsid w:val="09C2F5C9"/>
    <w:rsid w:val="09C460FD"/>
    <w:rsid w:val="09C5FF3B"/>
    <w:rsid w:val="09C6B849"/>
    <w:rsid w:val="09CF5D41"/>
    <w:rsid w:val="09E31C3D"/>
    <w:rsid w:val="0A03BD23"/>
    <w:rsid w:val="0A08ABE5"/>
    <w:rsid w:val="0A0F644A"/>
    <w:rsid w:val="0A157AC4"/>
    <w:rsid w:val="0A29CF7F"/>
    <w:rsid w:val="0A32D120"/>
    <w:rsid w:val="0A3D3728"/>
    <w:rsid w:val="0A60FB4D"/>
    <w:rsid w:val="0A759139"/>
    <w:rsid w:val="0AC4C5A7"/>
    <w:rsid w:val="0ACE9209"/>
    <w:rsid w:val="0AD5573B"/>
    <w:rsid w:val="0AE48430"/>
    <w:rsid w:val="0B05214E"/>
    <w:rsid w:val="0B088007"/>
    <w:rsid w:val="0B10FC60"/>
    <w:rsid w:val="0B12E967"/>
    <w:rsid w:val="0B33A85D"/>
    <w:rsid w:val="0B3B95E3"/>
    <w:rsid w:val="0B4DF097"/>
    <w:rsid w:val="0B5E7E5B"/>
    <w:rsid w:val="0B68B652"/>
    <w:rsid w:val="0B771F4B"/>
    <w:rsid w:val="0B8A1ACC"/>
    <w:rsid w:val="0B989795"/>
    <w:rsid w:val="0BA4E94F"/>
    <w:rsid w:val="0BD3A14E"/>
    <w:rsid w:val="0BD51B51"/>
    <w:rsid w:val="0BE95201"/>
    <w:rsid w:val="0BEA86CA"/>
    <w:rsid w:val="0C0088BD"/>
    <w:rsid w:val="0C038F9A"/>
    <w:rsid w:val="0C0EC11E"/>
    <w:rsid w:val="0C11F854"/>
    <w:rsid w:val="0C18829C"/>
    <w:rsid w:val="0C212429"/>
    <w:rsid w:val="0C293D51"/>
    <w:rsid w:val="0C2CF190"/>
    <w:rsid w:val="0C33BD31"/>
    <w:rsid w:val="0C3E685B"/>
    <w:rsid w:val="0C407601"/>
    <w:rsid w:val="0C48747B"/>
    <w:rsid w:val="0C48C0B9"/>
    <w:rsid w:val="0C70346D"/>
    <w:rsid w:val="0C77BDD0"/>
    <w:rsid w:val="0C8AB518"/>
    <w:rsid w:val="0CB13B4C"/>
    <w:rsid w:val="0CC2117C"/>
    <w:rsid w:val="0CD2D414"/>
    <w:rsid w:val="0CF3C055"/>
    <w:rsid w:val="0D00AE20"/>
    <w:rsid w:val="0D0AA0BD"/>
    <w:rsid w:val="0D0C8D0D"/>
    <w:rsid w:val="0D0CEE22"/>
    <w:rsid w:val="0D170D87"/>
    <w:rsid w:val="0D2C81A3"/>
    <w:rsid w:val="0D4F3749"/>
    <w:rsid w:val="0D6F1D0F"/>
    <w:rsid w:val="0D76F242"/>
    <w:rsid w:val="0D830236"/>
    <w:rsid w:val="0D8CFDA9"/>
    <w:rsid w:val="0D8EE0A5"/>
    <w:rsid w:val="0DB0B778"/>
    <w:rsid w:val="0DB11803"/>
    <w:rsid w:val="0DD53169"/>
    <w:rsid w:val="0DDBC46D"/>
    <w:rsid w:val="0E0CF7FD"/>
    <w:rsid w:val="0E0EA3EE"/>
    <w:rsid w:val="0E18CAFE"/>
    <w:rsid w:val="0E328C38"/>
    <w:rsid w:val="0E33C843"/>
    <w:rsid w:val="0E394F52"/>
    <w:rsid w:val="0E3A6159"/>
    <w:rsid w:val="0E4F911C"/>
    <w:rsid w:val="0E602B1A"/>
    <w:rsid w:val="0E6305C5"/>
    <w:rsid w:val="0E669C8F"/>
    <w:rsid w:val="0E8A7846"/>
    <w:rsid w:val="0E8AAD00"/>
    <w:rsid w:val="0EC3918D"/>
    <w:rsid w:val="0ED0C7C5"/>
    <w:rsid w:val="0EDC42B9"/>
    <w:rsid w:val="0EDE7455"/>
    <w:rsid w:val="0EEA5C4D"/>
    <w:rsid w:val="0EF88BBA"/>
    <w:rsid w:val="0EF8A9A1"/>
    <w:rsid w:val="0EFD6169"/>
    <w:rsid w:val="0EFEF338"/>
    <w:rsid w:val="0F212D40"/>
    <w:rsid w:val="0F3B305C"/>
    <w:rsid w:val="0F5479A1"/>
    <w:rsid w:val="0F5C9CC0"/>
    <w:rsid w:val="0F6309CC"/>
    <w:rsid w:val="0F6E0667"/>
    <w:rsid w:val="0F840215"/>
    <w:rsid w:val="0F90184F"/>
    <w:rsid w:val="0FA3EC75"/>
    <w:rsid w:val="0FA52C9A"/>
    <w:rsid w:val="0FAD82E0"/>
    <w:rsid w:val="0FC97F09"/>
    <w:rsid w:val="0FD28BC7"/>
    <w:rsid w:val="0FE87CF9"/>
    <w:rsid w:val="0FF3602A"/>
    <w:rsid w:val="100963FA"/>
    <w:rsid w:val="10405FD9"/>
    <w:rsid w:val="1040C559"/>
    <w:rsid w:val="10542F88"/>
    <w:rsid w:val="1066E3F1"/>
    <w:rsid w:val="10759C61"/>
    <w:rsid w:val="107FD3E4"/>
    <w:rsid w:val="1084EBB0"/>
    <w:rsid w:val="10854C3A"/>
    <w:rsid w:val="10913F09"/>
    <w:rsid w:val="10A0B104"/>
    <w:rsid w:val="10A70457"/>
    <w:rsid w:val="10A88C74"/>
    <w:rsid w:val="10D5E3DB"/>
    <w:rsid w:val="10DBA887"/>
    <w:rsid w:val="10DFCA04"/>
    <w:rsid w:val="10F45E99"/>
    <w:rsid w:val="10F60469"/>
    <w:rsid w:val="10F60703"/>
    <w:rsid w:val="11042A7C"/>
    <w:rsid w:val="111F70BC"/>
    <w:rsid w:val="1128622F"/>
    <w:rsid w:val="1159838D"/>
    <w:rsid w:val="1170F014"/>
    <w:rsid w:val="117C5A42"/>
    <w:rsid w:val="11A9B1EF"/>
    <w:rsid w:val="11B60180"/>
    <w:rsid w:val="11C0AC40"/>
    <w:rsid w:val="11C19680"/>
    <w:rsid w:val="11C514BF"/>
    <w:rsid w:val="121721D1"/>
    <w:rsid w:val="1224CFC7"/>
    <w:rsid w:val="122F5C4A"/>
    <w:rsid w:val="123025E8"/>
    <w:rsid w:val="1238D732"/>
    <w:rsid w:val="123EDB4A"/>
    <w:rsid w:val="1242D4B8"/>
    <w:rsid w:val="12445CD5"/>
    <w:rsid w:val="12586442"/>
    <w:rsid w:val="125D8532"/>
    <w:rsid w:val="126BACF3"/>
    <w:rsid w:val="126CFF93"/>
    <w:rsid w:val="1275EDDE"/>
    <w:rsid w:val="12808CA5"/>
    <w:rsid w:val="12B0C22C"/>
    <w:rsid w:val="12B89273"/>
    <w:rsid w:val="12C93374"/>
    <w:rsid w:val="12D0D9E0"/>
    <w:rsid w:val="130CC075"/>
    <w:rsid w:val="132C20EA"/>
    <w:rsid w:val="133C3D4A"/>
    <w:rsid w:val="133D5BC1"/>
    <w:rsid w:val="135C7CA1"/>
    <w:rsid w:val="1362E17B"/>
    <w:rsid w:val="1365A92F"/>
    <w:rsid w:val="1385D296"/>
    <w:rsid w:val="139C57C4"/>
    <w:rsid w:val="13BE23CF"/>
    <w:rsid w:val="13C0A028"/>
    <w:rsid w:val="13C69D7D"/>
    <w:rsid w:val="13DE8456"/>
    <w:rsid w:val="13DEA519"/>
    <w:rsid w:val="13E08645"/>
    <w:rsid w:val="13E2A46C"/>
    <w:rsid w:val="13E45E01"/>
    <w:rsid w:val="141AE65E"/>
    <w:rsid w:val="141C7BEB"/>
    <w:rsid w:val="1427F8CD"/>
    <w:rsid w:val="143B2593"/>
    <w:rsid w:val="144D53A4"/>
    <w:rsid w:val="14527F90"/>
    <w:rsid w:val="146685E0"/>
    <w:rsid w:val="1481218D"/>
    <w:rsid w:val="148C094E"/>
    <w:rsid w:val="1490C02B"/>
    <w:rsid w:val="14B0D45F"/>
    <w:rsid w:val="14BE0C82"/>
    <w:rsid w:val="14CCC8F1"/>
    <w:rsid w:val="14F8C251"/>
    <w:rsid w:val="1551B0D1"/>
    <w:rsid w:val="15C94F62"/>
    <w:rsid w:val="15DB5D2C"/>
    <w:rsid w:val="15EF24D2"/>
    <w:rsid w:val="15F2D8E0"/>
    <w:rsid w:val="16137FAE"/>
    <w:rsid w:val="165BB9CD"/>
    <w:rsid w:val="166386FC"/>
    <w:rsid w:val="166BC50D"/>
    <w:rsid w:val="167CEA09"/>
    <w:rsid w:val="16A14600"/>
    <w:rsid w:val="16BA0365"/>
    <w:rsid w:val="16EAF7B4"/>
    <w:rsid w:val="171645DB"/>
    <w:rsid w:val="17539B53"/>
    <w:rsid w:val="177FA2FA"/>
    <w:rsid w:val="1797E06F"/>
    <w:rsid w:val="17A9455E"/>
    <w:rsid w:val="17CB801C"/>
    <w:rsid w:val="17E0C933"/>
    <w:rsid w:val="17F51CEA"/>
    <w:rsid w:val="1800F08E"/>
    <w:rsid w:val="18045B5D"/>
    <w:rsid w:val="18059BD7"/>
    <w:rsid w:val="180FD313"/>
    <w:rsid w:val="181A18EB"/>
    <w:rsid w:val="182A7555"/>
    <w:rsid w:val="182B5E1C"/>
    <w:rsid w:val="1832A1A7"/>
    <w:rsid w:val="183981CC"/>
    <w:rsid w:val="1845CD0B"/>
    <w:rsid w:val="18471DCA"/>
    <w:rsid w:val="185F416D"/>
    <w:rsid w:val="1861BEA1"/>
    <w:rsid w:val="18895193"/>
    <w:rsid w:val="188D98A0"/>
    <w:rsid w:val="189795D3"/>
    <w:rsid w:val="18B1F579"/>
    <w:rsid w:val="18B8ADE8"/>
    <w:rsid w:val="18CAB841"/>
    <w:rsid w:val="18D2EF0D"/>
    <w:rsid w:val="18E91546"/>
    <w:rsid w:val="18F18A44"/>
    <w:rsid w:val="1914AB07"/>
    <w:rsid w:val="19194EFC"/>
    <w:rsid w:val="192779F5"/>
    <w:rsid w:val="192E3790"/>
    <w:rsid w:val="1930CEBC"/>
    <w:rsid w:val="19542F5D"/>
    <w:rsid w:val="1975780C"/>
    <w:rsid w:val="199BA83B"/>
    <w:rsid w:val="19B891E1"/>
    <w:rsid w:val="19C12B58"/>
    <w:rsid w:val="19C585B1"/>
    <w:rsid w:val="19D19C47"/>
    <w:rsid w:val="19F14D01"/>
    <w:rsid w:val="19FF54E5"/>
    <w:rsid w:val="1A16EE7E"/>
    <w:rsid w:val="1A407061"/>
    <w:rsid w:val="1A4C30E5"/>
    <w:rsid w:val="1A80E96B"/>
    <w:rsid w:val="1A9AFD71"/>
    <w:rsid w:val="1AB764D6"/>
    <w:rsid w:val="1AD2D191"/>
    <w:rsid w:val="1B15F6A9"/>
    <w:rsid w:val="1B17D25A"/>
    <w:rsid w:val="1B24FFCF"/>
    <w:rsid w:val="1B46AE82"/>
    <w:rsid w:val="1B602D2F"/>
    <w:rsid w:val="1B6FBDB5"/>
    <w:rsid w:val="1B780020"/>
    <w:rsid w:val="1B81F42C"/>
    <w:rsid w:val="1B864591"/>
    <w:rsid w:val="1B8AC3D3"/>
    <w:rsid w:val="1B904BD2"/>
    <w:rsid w:val="1BE44877"/>
    <w:rsid w:val="1BEA9D0B"/>
    <w:rsid w:val="1C1A5CFB"/>
    <w:rsid w:val="1C1CB9CC"/>
    <w:rsid w:val="1C2318B5"/>
    <w:rsid w:val="1C269C60"/>
    <w:rsid w:val="1C548C25"/>
    <w:rsid w:val="1C5EAA53"/>
    <w:rsid w:val="1C5F1AB7"/>
    <w:rsid w:val="1C7458D8"/>
    <w:rsid w:val="1C74C4C9"/>
    <w:rsid w:val="1C776E44"/>
    <w:rsid w:val="1CA35B79"/>
    <w:rsid w:val="1CBB9ADB"/>
    <w:rsid w:val="1CCB6D31"/>
    <w:rsid w:val="1CE977D4"/>
    <w:rsid w:val="1D10ABB1"/>
    <w:rsid w:val="1D17580F"/>
    <w:rsid w:val="1D22EA8D"/>
    <w:rsid w:val="1D2F26BB"/>
    <w:rsid w:val="1D57F194"/>
    <w:rsid w:val="1D64C9D0"/>
    <w:rsid w:val="1D85669C"/>
    <w:rsid w:val="1D8698A4"/>
    <w:rsid w:val="1DA261C3"/>
    <w:rsid w:val="1DA37EEA"/>
    <w:rsid w:val="1DA736B7"/>
    <w:rsid w:val="1DBBF351"/>
    <w:rsid w:val="1DC56FF5"/>
    <w:rsid w:val="1DE2AD84"/>
    <w:rsid w:val="1DFC91AC"/>
    <w:rsid w:val="1E282CE3"/>
    <w:rsid w:val="1E45EB32"/>
    <w:rsid w:val="1E519B1A"/>
    <w:rsid w:val="1E5DC114"/>
    <w:rsid w:val="1E669B82"/>
    <w:rsid w:val="1E729255"/>
    <w:rsid w:val="1E740D34"/>
    <w:rsid w:val="1E854835"/>
    <w:rsid w:val="1E9D36F1"/>
    <w:rsid w:val="1EA50D6A"/>
    <w:rsid w:val="1EB65F4E"/>
    <w:rsid w:val="1EE874A2"/>
    <w:rsid w:val="1EEA5FA1"/>
    <w:rsid w:val="1F22DFDD"/>
    <w:rsid w:val="1F33D6B1"/>
    <w:rsid w:val="1F3FC32B"/>
    <w:rsid w:val="1F6C2C5F"/>
    <w:rsid w:val="1F6E00E2"/>
    <w:rsid w:val="1F73048A"/>
    <w:rsid w:val="1FD3930C"/>
    <w:rsid w:val="1FD6BA19"/>
    <w:rsid w:val="1FEB437D"/>
    <w:rsid w:val="1FF4B748"/>
    <w:rsid w:val="1FF6D4D9"/>
    <w:rsid w:val="1FFBD193"/>
    <w:rsid w:val="200F27C1"/>
    <w:rsid w:val="2027F1DA"/>
    <w:rsid w:val="204CBB84"/>
    <w:rsid w:val="20522FAF"/>
    <w:rsid w:val="205291B8"/>
    <w:rsid w:val="20665789"/>
    <w:rsid w:val="207240D8"/>
    <w:rsid w:val="20B2C749"/>
    <w:rsid w:val="20B7B99A"/>
    <w:rsid w:val="20B85C22"/>
    <w:rsid w:val="20EF5DC2"/>
    <w:rsid w:val="20F53C75"/>
    <w:rsid w:val="21077445"/>
    <w:rsid w:val="2109D143"/>
    <w:rsid w:val="210FBC24"/>
    <w:rsid w:val="21376EF1"/>
    <w:rsid w:val="213BEC72"/>
    <w:rsid w:val="2167BBFF"/>
    <w:rsid w:val="21703CD9"/>
    <w:rsid w:val="21824DF8"/>
    <w:rsid w:val="218DB38F"/>
    <w:rsid w:val="21922328"/>
    <w:rsid w:val="21CF4511"/>
    <w:rsid w:val="21D4D7B3"/>
    <w:rsid w:val="21E8B7CD"/>
    <w:rsid w:val="21EBE766"/>
    <w:rsid w:val="21F85431"/>
    <w:rsid w:val="22007F63"/>
    <w:rsid w:val="220BBB23"/>
    <w:rsid w:val="2211C3DD"/>
    <w:rsid w:val="22205A24"/>
    <w:rsid w:val="2225AF96"/>
    <w:rsid w:val="2242CBF8"/>
    <w:rsid w:val="22861E05"/>
    <w:rsid w:val="2292E0C7"/>
    <w:rsid w:val="22B16AA0"/>
    <w:rsid w:val="22CAF331"/>
    <w:rsid w:val="22CBCC42"/>
    <w:rsid w:val="22D85207"/>
    <w:rsid w:val="22F977B8"/>
    <w:rsid w:val="2340046E"/>
    <w:rsid w:val="235BB3C1"/>
    <w:rsid w:val="2361F42A"/>
    <w:rsid w:val="23B5DD15"/>
    <w:rsid w:val="23C5F1C1"/>
    <w:rsid w:val="23D3F1C0"/>
    <w:rsid w:val="23E581FF"/>
    <w:rsid w:val="24223746"/>
    <w:rsid w:val="242F69C3"/>
    <w:rsid w:val="24398140"/>
    <w:rsid w:val="243D1C52"/>
    <w:rsid w:val="244F64EB"/>
    <w:rsid w:val="245B7076"/>
    <w:rsid w:val="24679CA3"/>
    <w:rsid w:val="24763B98"/>
    <w:rsid w:val="247B395E"/>
    <w:rsid w:val="248FB476"/>
    <w:rsid w:val="2497A5C4"/>
    <w:rsid w:val="2497EFAF"/>
    <w:rsid w:val="24F73D72"/>
    <w:rsid w:val="24F89BF3"/>
    <w:rsid w:val="25010FAB"/>
    <w:rsid w:val="250146B3"/>
    <w:rsid w:val="250A2301"/>
    <w:rsid w:val="2520E52B"/>
    <w:rsid w:val="255572E4"/>
    <w:rsid w:val="255D68A1"/>
    <w:rsid w:val="25613629"/>
    <w:rsid w:val="2569C3BC"/>
    <w:rsid w:val="25821058"/>
    <w:rsid w:val="258FD19C"/>
    <w:rsid w:val="25B9FAAF"/>
    <w:rsid w:val="25DABE43"/>
    <w:rsid w:val="25E1089F"/>
    <w:rsid w:val="25EAC199"/>
    <w:rsid w:val="25F62967"/>
    <w:rsid w:val="26162CE7"/>
    <w:rsid w:val="26361B32"/>
    <w:rsid w:val="26490E99"/>
    <w:rsid w:val="264B6F84"/>
    <w:rsid w:val="2656AEEC"/>
    <w:rsid w:val="26845C37"/>
    <w:rsid w:val="26946C54"/>
    <w:rsid w:val="26A661C4"/>
    <w:rsid w:val="26B0D747"/>
    <w:rsid w:val="26BC8D63"/>
    <w:rsid w:val="26D47F65"/>
    <w:rsid w:val="26E8674E"/>
    <w:rsid w:val="26F91627"/>
    <w:rsid w:val="270A50FE"/>
    <w:rsid w:val="27104063"/>
    <w:rsid w:val="2712A764"/>
    <w:rsid w:val="272418D9"/>
    <w:rsid w:val="276B8C6B"/>
    <w:rsid w:val="276F06EA"/>
    <w:rsid w:val="2781B153"/>
    <w:rsid w:val="279C1135"/>
    <w:rsid w:val="279C4406"/>
    <w:rsid w:val="27D8671F"/>
    <w:rsid w:val="27F74174"/>
    <w:rsid w:val="2801DD93"/>
    <w:rsid w:val="28055467"/>
    <w:rsid w:val="281B3AE5"/>
    <w:rsid w:val="28423225"/>
    <w:rsid w:val="284EE978"/>
    <w:rsid w:val="2869FE70"/>
    <w:rsid w:val="286CD21C"/>
    <w:rsid w:val="2870D5D5"/>
    <w:rsid w:val="289792E4"/>
    <w:rsid w:val="28A41589"/>
    <w:rsid w:val="28B32803"/>
    <w:rsid w:val="28BB5335"/>
    <w:rsid w:val="28BF49BC"/>
    <w:rsid w:val="28E81E5D"/>
    <w:rsid w:val="28F26D0A"/>
    <w:rsid w:val="2919A478"/>
    <w:rsid w:val="2933AAB4"/>
    <w:rsid w:val="2959176E"/>
    <w:rsid w:val="295F36C4"/>
    <w:rsid w:val="296DBBF4"/>
    <w:rsid w:val="29716413"/>
    <w:rsid w:val="2974EA70"/>
    <w:rsid w:val="2994B579"/>
    <w:rsid w:val="2999E37E"/>
    <w:rsid w:val="29A2B3D9"/>
    <w:rsid w:val="29A67CEB"/>
    <w:rsid w:val="29B18638"/>
    <w:rsid w:val="29DDC2E1"/>
    <w:rsid w:val="29DFDF78"/>
    <w:rsid w:val="29F1D6AD"/>
    <w:rsid w:val="29F91C92"/>
    <w:rsid w:val="2A30B6E9"/>
    <w:rsid w:val="2A317CDA"/>
    <w:rsid w:val="2A404506"/>
    <w:rsid w:val="2A41CF12"/>
    <w:rsid w:val="2A41F1C0"/>
    <w:rsid w:val="2A482459"/>
    <w:rsid w:val="2A4ED722"/>
    <w:rsid w:val="2A79B561"/>
    <w:rsid w:val="2A7D4E6F"/>
    <w:rsid w:val="2A7E4F63"/>
    <w:rsid w:val="2A828472"/>
    <w:rsid w:val="2A870F15"/>
    <w:rsid w:val="2ABF3068"/>
    <w:rsid w:val="2AF9770F"/>
    <w:rsid w:val="2B15E054"/>
    <w:rsid w:val="2B30F4E3"/>
    <w:rsid w:val="2B31167B"/>
    <w:rsid w:val="2B39B34A"/>
    <w:rsid w:val="2B59A8C8"/>
    <w:rsid w:val="2B5B1A60"/>
    <w:rsid w:val="2B64270B"/>
    <w:rsid w:val="2B7D9567"/>
    <w:rsid w:val="2B91F215"/>
    <w:rsid w:val="2B9CACB6"/>
    <w:rsid w:val="2BB93696"/>
    <w:rsid w:val="2C12531A"/>
    <w:rsid w:val="2C16A0A3"/>
    <w:rsid w:val="2C18161A"/>
    <w:rsid w:val="2C1CE386"/>
    <w:rsid w:val="2C517262"/>
    <w:rsid w:val="2C5E2B08"/>
    <w:rsid w:val="2C667FBD"/>
    <w:rsid w:val="2C6BD365"/>
    <w:rsid w:val="2C742926"/>
    <w:rsid w:val="2C9260F5"/>
    <w:rsid w:val="2C961515"/>
    <w:rsid w:val="2C97936C"/>
    <w:rsid w:val="2CA90D84"/>
    <w:rsid w:val="2CB67687"/>
    <w:rsid w:val="2CB99DB5"/>
    <w:rsid w:val="2CCAD912"/>
    <w:rsid w:val="2CDBFD7B"/>
    <w:rsid w:val="2CF11480"/>
    <w:rsid w:val="2CF5FDB1"/>
    <w:rsid w:val="2D111A9E"/>
    <w:rsid w:val="2D17A58A"/>
    <w:rsid w:val="2D1EBB29"/>
    <w:rsid w:val="2D21975C"/>
    <w:rsid w:val="2D25D35C"/>
    <w:rsid w:val="2D26AF55"/>
    <w:rsid w:val="2D37B720"/>
    <w:rsid w:val="2D422724"/>
    <w:rsid w:val="2D52A4C0"/>
    <w:rsid w:val="2D6421B5"/>
    <w:rsid w:val="2D6792FC"/>
    <w:rsid w:val="2D69DBBB"/>
    <w:rsid w:val="2D70F897"/>
    <w:rsid w:val="2D95B6DC"/>
    <w:rsid w:val="2DB3FE23"/>
    <w:rsid w:val="2DDC6A9B"/>
    <w:rsid w:val="2DED42C3"/>
    <w:rsid w:val="2DF41D47"/>
    <w:rsid w:val="2DFCC4B0"/>
    <w:rsid w:val="2E233B27"/>
    <w:rsid w:val="2E2F8262"/>
    <w:rsid w:val="2E335164"/>
    <w:rsid w:val="2E3A16A3"/>
    <w:rsid w:val="2E6B5CA2"/>
    <w:rsid w:val="2E72E3E8"/>
    <w:rsid w:val="2E84E566"/>
    <w:rsid w:val="2E9EA34C"/>
    <w:rsid w:val="2EA9488D"/>
    <w:rsid w:val="2EE7D589"/>
    <w:rsid w:val="2F0CC8F8"/>
    <w:rsid w:val="2F185EE0"/>
    <w:rsid w:val="2F304373"/>
    <w:rsid w:val="2F3B0950"/>
    <w:rsid w:val="2F6E3654"/>
    <w:rsid w:val="2F7A18CF"/>
    <w:rsid w:val="2F8DF551"/>
    <w:rsid w:val="2F9D679B"/>
    <w:rsid w:val="2F9E5085"/>
    <w:rsid w:val="2FC3D51B"/>
    <w:rsid w:val="2FD064DD"/>
    <w:rsid w:val="2FE57D12"/>
    <w:rsid w:val="2FF2C383"/>
    <w:rsid w:val="3011F55D"/>
    <w:rsid w:val="30166B62"/>
    <w:rsid w:val="3016C082"/>
    <w:rsid w:val="3018E0FA"/>
    <w:rsid w:val="3026B985"/>
    <w:rsid w:val="3032ABC0"/>
    <w:rsid w:val="3049152A"/>
    <w:rsid w:val="308779D9"/>
    <w:rsid w:val="30B9E98B"/>
    <w:rsid w:val="30BB099B"/>
    <w:rsid w:val="30CD579E"/>
    <w:rsid w:val="30D5D25B"/>
    <w:rsid w:val="30D63865"/>
    <w:rsid w:val="30F02374"/>
    <w:rsid w:val="310792DC"/>
    <w:rsid w:val="310D6F12"/>
    <w:rsid w:val="3113FD86"/>
    <w:rsid w:val="31165B3A"/>
    <w:rsid w:val="311C29B4"/>
    <w:rsid w:val="3120F5E8"/>
    <w:rsid w:val="3136C06C"/>
    <w:rsid w:val="313E81DF"/>
    <w:rsid w:val="31468B4D"/>
    <w:rsid w:val="3149B480"/>
    <w:rsid w:val="314F13E8"/>
    <w:rsid w:val="316B048F"/>
    <w:rsid w:val="316D1B29"/>
    <w:rsid w:val="3197B9F7"/>
    <w:rsid w:val="31A34CB8"/>
    <w:rsid w:val="31AF6E9E"/>
    <w:rsid w:val="31B09BC3"/>
    <w:rsid w:val="31BC8628"/>
    <w:rsid w:val="31BD5464"/>
    <w:rsid w:val="31DA8E00"/>
    <w:rsid w:val="320A25B3"/>
    <w:rsid w:val="32266656"/>
    <w:rsid w:val="322BA14A"/>
    <w:rsid w:val="324011B3"/>
    <w:rsid w:val="325563E9"/>
    <w:rsid w:val="32907A66"/>
    <w:rsid w:val="32964540"/>
    <w:rsid w:val="329F3558"/>
    <w:rsid w:val="32A93F73"/>
    <w:rsid w:val="32B05B10"/>
    <w:rsid w:val="32B6A943"/>
    <w:rsid w:val="32BC59EE"/>
    <w:rsid w:val="32C64CA2"/>
    <w:rsid w:val="32CA424D"/>
    <w:rsid w:val="32D646F5"/>
    <w:rsid w:val="32D6F5D3"/>
    <w:rsid w:val="32DE4292"/>
    <w:rsid w:val="32F902A3"/>
    <w:rsid w:val="3303EBFD"/>
    <w:rsid w:val="3305ACD7"/>
    <w:rsid w:val="3307AF79"/>
    <w:rsid w:val="330814FE"/>
    <w:rsid w:val="331BD28A"/>
    <w:rsid w:val="3324ABB5"/>
    <w:rsid w:val="33333760"/>
    <w:rsid w:val="33452052"/>
    <w:rsid w:val="3347CA32"/>
    <w:rsid w:val="3349645E"/>
    <w:rsid w:val="336D15C2"/>
    <w:rsid w:val="337AD6A5"/>
    <w:rsid w:val="33879978"/>
    <w:rsid w:val="338C6035"/>
    <w:rsid w:val="339DDA58"/>
    <w:rsid w:val="33A6DD07"/>
    <w:rsid w:val="33D8273F"/>
    <w:rsid w:val="33DF1FC1"/>
    <w:rsid w:val="33EAB671"/>
    <w:rsid w:val="3413D7F8"/>
    <w:rsid w:val="341D166A"/>
    <w:rsid w:val="342860D7"/>
    <w:rsid w:val="343D79D5"/>
    <w:rsid w:val="34411DF0"/>
    <w:rsid w:val="345237CB"/>
    <w:rsid w:val="345D2657"/>
    <w:rsid w:val="347409E5"/>
    <w:rsid w:val="347A12F3"/>
    <w:rsid w:val="3497F4EB"/>
    <w:rsid w:val="349A838D"/>
    <w:rsid w:val="34A42CA3"/>
    <w:rsid w:val="34A6E382"/>
    <w:rsid w:val="34B56493"/>
    <w:rsid w:val="34BCC29A"/>
    <w:rsid w:val="34BE0947"/>
    <w:rsid w:val="3508E27D"/>
    <w:rsid w:val="3535967D"/>
    <w:rsid w:val="355BA42E"/>
    <w:rsid w:val="35652EE5"/>
    <w:rsid w:val="356A3410"/>
    <w:rsid w:val="357D3FE7"/>
    <w:rsid w:val="3587A064"/>
    <w:rsid w:val="358C7C92"/>
    <w:rsid w:val="359C01B2"/>
    <w:rsid w:val="35A14E87"/>
    <w:rsid w:val="35AD5E1C"/>
    <w:rsid w:val="35AF7300"/>
    <w:rsid w:val="35B6DC5A"/>
    <w:rsid w:val="35C9592E"/>
    <w:rsid w:val="35DB03FF"/>
    <w:rsid w:val="35E2273C"/>
    <w:rsid w:val="35E2F6C6"/>
    <w:rsid w:val="35FD36D5"/>
    <w:rsid w:val="360BE8CF"/>
    <w:rsid w:val="361BCD33"/>
    <w:rsid w:val="36216BEA"/>
    <w:rsid w:val="365308B8"/>
    <w:rsid w:val="366AD822"/>
    <w:rsid w:val="366B2B1A"/>
    <w:rsid w:val="36769CEE"/>
    <w:rsid w:val="367CF744"/>
    <w:rsid w:val="367FEF3E"/>
    <w:rsid w:val="36951DA4"/>
    <w:rsid w:val="3696442B"/>
    <w:rsid w:val="36B5DD0A"/>
    <w:rsid w:val="36B856AE"/>
    <w:rsid w:val="36CB0788"/>
    <w:rsid w:val="36CE0F56"/>
    <w:rsid w:val="36DC69C7"/>
    <w:rsid w:val="36F6BB5D"/>
    <w:rsid w:val="3721E6D3"/>
    <w:rsid w:val="37552BAD"/>
    <w:rsid w:val="375BB402"/>
    <w:rsid w:val="37662D2B"/>
    <w:rsid w:val="376B9A30"/>
    <w:rsid w:val="377C380D"/>
    <w:rsid w:val="37888470"/>
    <w:rsid w:val="37939FC9"/>
    <w:rsid w:val="37949B06"/>
    <w:rsid w:val="37BD98ED"/>
    <w:rsid w:val="37C4EF9E"/>
    <w:rsid w:val="37C541FE"/>
    <w:rsid w:val="37E23C9B"/>
    <w:rsid w:val="37E3E8F7"/>
    <w:rsid w:val="37FFFA96"/>
    <w:rsid w:val="3806FB7B"/>
    <w:rsid w:val="381733B8"/>
    <w:rsid w:val="38183652"/>
    <w:rsid w:val="382D6018"/>
    <w:rsid w:val="3833C727"/>
    <w:rsid w:val="386D11F7"/>
    <w:rsid w:val="3876C255"/>
    <w:rsid w:val="388EB763"/>
    <w:rsid w:val="388FFBC5"/>
    <w:rsid w:val="38B269E1"/>
    <w:rsid w:val="38BBFA4D"/>
    <w:rsid w:val="38FCFA4D"/>
    <w:rsid w:val="3904BD55"/>
    <w:rsid w:val="3934D797"/>
    <w:rsid w:val="393DB3D9"/>
    <w:rsid w:val="3941D251"/>
    <w:rsid w:val="3957D98C"/>
    <w:rsid w:val="396A2251"/>
    <w:rsid w:val="39814C2B"/>
    <w:rsid w:val="39864EB1"/>
    <w:rsid w:val="399033BD"/>
    <w:rsid w:val="39D3FC77"/>
    <w:rsid w:val="39EB10C7"/>
    <w:rsid w:val="39F3FF12"/>
    <w:rsid w:val="39F7565B"/>
    <w:rsid w:val="3A068959"/>
    <w:rsid w:val="3A11E99F"/>
    <w:rsid w:val="3A161E8B"/>
    <w:rsid w:val="3A1E9EB4"/>
    <w:rsid w:val="3A2AFC5D"/>
    <w:rsid w:val="3A46DAB3"/>
    <w:rsid w:val="3A5B1187"/>
    <w:rsid w:val="3A82E423"/>
    <w:rsid w:val="3A84BA3B"/>
    <w:rsid w:val="3A987238"/>
    <w:rsid w:val="3AAE7522"/>
    <w:rsid w:val="3AB2122B"/>
    <w:rsid w:val="3AC7BEAF"/>
    <w:rsid w:val="3AD21595"/>
    <w:rsid w:val="3ADE278D"/>
    <w:rsid w:val="3AE0BA1F"/>
    <w:rsid w:val="3AF24220"/>
    <w:rsid w:val="3AFDBFE5"/>
    <w:rsid w:val="3B2AF9C3"/>
    <w:rsid w:val="3B323BE2"/>
    <w:rsid w:val="3B3EB15C"/>
    <w:rsid w:val="3B4BD87D"/>
    <w:rsid w:val="3B54A804"/>
    <w:rsid w:val="3B76A716"/>
    <w:rsid w:val="3B9E245F"/>
    <w:rsid w:val="3BA54C98"/>
    <w:rsid w:val="3BA799E9"/>
    <w:rsid w:val="3BAD174F"/>
    <w:rsid w:val="3BCA2C80"/>
    <w:rsid w:val="3BCABAF3"/>
    <w:rsid w:val="3BD97594"/>
    <w:rsid w:val="3BE828F2"/>
    <w:rsid w:val="3C0DFF29"/>
    <w:rsid w:val="3C1EB484"/>
    <w:rsid w:val="3C26D249"/>
    <w:rsid w:val="3C4E6DCF"/>
    <w:rsid w:val="3C50D1E4"/>
    <w:rsid w:val="3C690BFE"/>
    <w:rsid w:val="3C83880C"/>
    <w:rsid w:val="3C90AD6E"/>
    <w:rsid w:val="3C96052B"/>
    <w:rsid w:val="3C9880C9"/>
    <w:rsid w:val="3CAD6BCA"/>
    <w:rsid w:val="3CB69922"/>
    <w:rsid w:val="3CBDEF73"/>
    <w:rsid w:val="3CBE449A"/>
    <w:rsid w:val="3CC8ECD7"/>
    <w:rsid w:val="3CCCD3C7"/>
    <w:rsid w:val="3CCE0C43"/>
    <w:rsid w:val="3CCF4EED"/>
    <w:rsid w:val="3CD66E07"/>
    <w:rsid w:val="3CD82343"/>
    <w:rsid w:val="3CDF0506"/>
    <w:rsid w:val="3CE76267"/>
    <w:rsid w:val="3CF337AC"/>
    <w:rsid w:val="3D07384A"/>
    <w:rsid w:val="3D10DA81"/>
    <w:rsid w:val="3D2103F2"/>
    <w:rsid w:val="3D280E02"/>
    <w:rsid w:val="3D55ACD3"/>
    <w:rsid w:val="3D868BD6"/>
    <w:rsid w:val="3D898578"/>
    <w:rsid w:val="3D97A3D2"/>
    <w:rsid w:val="3DBA68E6"/>
    <w:rsid w:val="3DCEE10E"/>
    <w:rsid w:val="3DD4249B"/>
    <w:rsid w:val="3DD462A7"/>
    <w:rsid w:val="3DDB6BD1"/>
    <w:rsid w:val="3DFB83B8"/>
    <w:rsid w:val="3E02B961"/>
    <w:rsid w:val="3E054865"/>
    <w:rsid w:val="3E0848BA"/>
    <w:rsid w:val="3E086751"/>
    <w:rsid w:val="3E2859E3"/>
    <w:rsid w:val="3E34260B"/>
    <w:rsid w:val="3E3B81B0"/>
    <w:rsid w:val="3E474D2A"/>
    <w:rsid w:val="3E65B9F3"/>
    <w:rsid w:val="3E6AA68E"/>
    <w:rsid w:val="3E73F3A4"/>
    <w:rsid w:val="3E89EA88"/>
    <w:rsid w:val="3E942E14"/>
    <w:rsid w:val="3EA1D468"/>
    <w:rsid w:val="3EACAAE2"/>
    <w:rsid w:val="3EC70A69"/>
    <w:rsid w:val="3EE603D9"/>
    <w:rsid w:val="3EED165B"/>
    <w:rsid w:val="3EF2D2F5"/>
    <w:rsid w:val="3EFC1119"/>
    <w:rsid w:val="3F0E8334"/>
    <w:rsid w:val="3F39047A"/>
    <w:rsid w:val="3F3BDBEE"/>
    <w:rsid w:val="3F713A3D"/>
    <w:rsid w:val="3F800FEF"/>
    <w:rsid w:val="3F89C329"/>
    <w:rsid w:val="3FBAA928"/>
    <w:rsid w:val="3FBB28CE"/>
    <w:rsid w:val="3FC98262"/>
    <w:rsid w:val="3FCFF069"/>
    <w:rsid w:val="3FD4BC88"/>
    <w:rsid w:val="3FD9D446"/>
    <w:rsid w:val="3FE5EF57"/>
    <w:rsid w:val="3FFBE8E6"/>
    <w:rsid w:val="400E0EC9"/>
    <w:rsid w:val="401F49A0"/>
    <w:rsid w:val="4022084D"/>
    <w:rsid w:val="403ED90C"/>
    <w:rsid w:val="4043DDA0"/>
    <w:rsid w:val="405C90C7"/>
    <w:rsid w:val="406DDD57"/>
    <w:rsid w:val="408A3891"/>
    <w:rsid w:val="40A96782"/>
    <w:rsid w:val="40AF60D7"/>
    <w:rsid w:val="40BFED99"/>
    <w:rsid w:val="40C42466"/>
    <w:rsid w:val="40C452BB"/>
    <w:rsid w:val="40D2765A"/>
    <w:rsid w:val="40EC9E8A"/>
    <w:rsid w:val="4131B404"/>
    <w:rsid w:val="413FE97C"/>
    <w:rsid w:val="414C833C"/>
    <w:rsid w:val="418363F2"/>
    <w:rsid w:val="41A044EA"/>
    <w:rsid w:val="41A8DA1D"/>
    <w:rsid w:val="41DAA96D"/>
    <w:rsid w:val="41F33338"/>
    <w:rsid w:val="42062119"/>
    <w:rsid w:val="420DF53A"/>
    <w:rsid w:val="42141985"/>
    <w:rsid w:val="42292DAF"/>
    <w:rsid w:val="42446784"/>
    <w:rsid w:val="4259FCF9"/>
    <w:rsid w:val="425C9355"/>
    <w:rsid w:val="42682278"/>
    <w:rsid w:val="426D3D07"/>
    <w:rsid w:val="426E10F2"/>
    <w:rsid w:val="428DF608"/>
    <w:rsid w:val="429794FB"/>
    <w:rsid w:val="42CB34FB"/>
    <w:rsid w:val="42CC9B37"/>
    <w:rsid w:val="42CEFB4F"/>
    <w:rsid w:val="42D4A7A2"/>
    <w:rsid w:val="42DB4F97"/>
    <w:rsid w:val="43291E34"/>
    <w:rsid w:val="4336369E"/>
    <w:rsid w:val="4349C341"/>
    <w:rsid w:val="4359E80A"/>
    <w:rsid w:val="43627930"/>
    <w:rsid w:val="4369504F"/>
    <w:rsid w:val="437679CE"/>
    <w:rsid w:val="43884C25"/>
    <w:rsid w:val="43A09145"/>
    <w:rsid w:val="43A0B7F1"/>
    <w:rsid w:val="43D8F4D1"/>
    <w:rsid w:val="4406E556"/>
    <w:rsid w:val="44090D68"/>
    <w:rsid w:val="4410BDC8"/>
    <w:rsid w:val="442D52B0"/>
    <w:rsid w:val="4440A8F6"/>
    <w:rsid w:val="4443B6A3"/>
    <w:rsid w:val="44737F28"/>
    <w:rsid w:val="4476A474"/>
    <w:rsid w:val="4479ED7D"/>
    <w:rsid w:val="4480C2D1"/>
    <w:rsid w:val="448AE046"/>
    <w:rsid w:val="44AFACBB"/>
    <w:rsid w:val="44BF644D"/>
    <w:rsid w:val="44CB03EB"/>
    <w:rsid w:val="44ED6C09"/>
    <w:rsid w:val="44F68A2F"/>
    <w:rsid w:val="44FE4991"/>
    <w:rsid w:val="4512383A"/>
    <w:rsid w:val="45132401"/>
    <w:rsid w:val="4516C706"/>
    <w:rsid w:val="453291EA"/>
    <w:rsid w:val="4533B8A6"/>
    <w:rsid w:val="4558879C"/>
    <w:rsid w:val="457AEDFB"/>
    <w:rsid w:val="457E22A7"/>
    <w:rsid w:val="459B80BB"/>
    <w:rsid w:val="45C92311"/>
    <w:rsid w:val="45CA37CB"/>
    <w:rsid w:val="46211716"/>
    <w:rsid w:val="4635CA67"/>
    <w:rsid w:val="463C9E9A"/>
    <w:rsid w:val="464BA95C"/>
    <w:rsid w:val="464BE6AA"/>
    <w:rsid w:val="464C5E5C"/>
    <w:rsid w:val="4650D73C"/>
    <w:rsid w:val="4653BFBF"/>
    <w:rsid w:val="467D7167"/>
    <w:rsid w:val="46814EE4"/>
    <w:rsid w:val="46839870"/>
    <w:rsid w:val="4688F06F"/>
    <w:rsid w:val="469A19F2"/>
    <w:rsid w:val="46AB397E"/>
    <w:rsid w:val="46B5201B"/>
    <w:rsid w:val="46C825B8"/>
    <w:rsid w:val="46CA126F"/>
    <w:rsid w:val="46CBC25F"/>
    <w:rsid w:val="46D734E7"/>
    <w:rsid w:val="46E3A726"/>
    <w:rsid w:val="46F50D27"/>
    <w:rsid w:val="46FAC6B4"/>
    <w:rsid w:val="46FAEFEF"/>
    <w:rsid w:val="46FE3216"/>
    <w:rsid w:val="4702B162"/>
    <w:rsid w:val="471243E6"/>
    <w:rsid w:val="47527C72"/>
    <w:rsid w:val="47854A14"/>
    <w:rsid w:val="478B3E5F"/>
    <w:rsid w:val="4792C86E"/>
    <w:rsid w:val="4794E5B0"/>
    <w:rsid w:val="47AAA595"/>
    <w:rsid w:val="47D1A640"/>
    <w:rsid w:val="47DA36BA"/>
    <w:rsid w:val="47E1CE29"/>
    <w:rsid w:val="480FEB2E"/>
    <w:rsid w:val="4811AEDC"/>
    <w:rsid w:val="481584E3"/>
    <w:rsid w:val="482DDD48"/>
    <w:rsid w:val="48373FE7"/>
    <w:rsid w:val="483CC172"/>
    <w:rsid w:val="483DF226"/>
    <w:rsid w:val="486364DB"/>
    <w:rsid w:val="48721E41"/>
    <w:rsid w:val="487F1426"/>
    <w:rsid w:val="4887477E"/>
    <w:rsid w:val="488E71D0"/>
    <w:rsid w:val="489382F7"/>
    <w:rsid w:val="489FB1F2"/>
    <w:rsid w:val="48A8B529"/>
    <w:rsid w:val="4902ECA0"/>
    <w:rsid w:val="491EAE31"/>
    <w:rsid w:val="49221D0F"/>
    <w:rsid w:val="4937C8CB"/>
    <w:rsid w:val="493BB8E1"/>
    <w:rsid w:val="495ABF60"/>
    <w:rsid w:val="499BBC18"/>
    <w:rsid w:val="49A65787"/>
    <w:rsid w:val="49B4F10F"/>
    <w:rsid w:val="49D5BD3E"/>
    <w:rsid w:val="49F5E76C"/>
    <w:rsid w:val="4A2277D7"/>
    <w:rsid w:val="4A28B680"/>
    <w:rsid w:val="4A2F74E6"/>
    <w:rsid w:val="4A3C3F90"/>
    <w:rsid w:val="4A3E4276"/>
    <w:rsid w:val="4A527546"/>
    <w:rsid w:val="4A552BE8"/>
    <w:rsid w:val="4A5C8C2B"/>
    <w:rsid w:val="4A658280"/>
    <w:rsid w:val="4A67085B"/>
    <w:rsid w:val="4A7934F2"/>
    <w:rsid w:val="4A7CA46B"/>
    <w:rsid w:val="4A892644"/>
    <w:rsid w:val="4AA0C932"/>
    <w:rsid w:val="4AC055E8"/>
    <w:rsid w:val="4ACE2282"/>
    <w:rsid w:val="4ADD4BFA"/>
    <w:rsid w:val="4AEF4D11"/>
    <w:rsid w:val="4AF68FC1"/>
    <w:rsid w:val="4B10808C"/>
    <w:rsid w:val="4B1CA301"/>
    <w:rsid w:val="4B2E7E47"/>
    <w:rsid w:val="4B3893D4"/>
    <w:rsid w:val="4B3C8408"/>
    <w:rsid w:val="4B42F6E0"/>
    <w:rsid w:val="4B47097E"/>
    <w:rsid w:val="4B4A156E"/>
    <w:rsid w:val="4B50C170"/>
    <w:rsid w:val="4B54749C"/>
    <w:rsid w:val="4B5990F7"/>
    <w:rsid w:val="4B7050DC"/>
    <w:rsid w:val="4B751A2C"/>
    <w:rsid w:val="4B88913E"/>
    <w:rsid w:val="4B9D79B9"/>
    <w:rsid w:val="4BA59351"/>
    <w:rsid w:val="4BAC3BCE"/>
    <w:rsid w:val="4BE81A53"/>
    <w:rsid w:val="4BF72224"/>
    <w:rsid w:val="4C02A535"/>
    <w:rsid w:val="4C1874CC"/>
    <w:rsid w:val="4C2255CD"/>
    <w:rsid w:val="4C2F5A7B"/>
    <w:rsid w:val="4C4CE69A"/>
    <w:rsid w:val="4C4FF64D"/>
    <w:rsid w:val="4C89FDCF"/>
    <w:rsid w:val="4CA7E935"/>
    <w:rsid w:val="4CACE12F"/>
    <w:rsid w:val="4CAED485"/>
    <w:rsid w:val="4CB05C4E"/>
    <w:rsid w:val="4CBD7073"/>
    <w:rsid w:val="4CD0D2D3"/>
    <w:rsid w:val="4CDBB6B8"/>
    <w:rsid w:val="4CDFB630"/>
    <w:rsid w:val="4CEC91D1"/>
    <w:rsid w:val="4CF09068"/>
    <w:rsid w:val="4CF6A5FB"/>
    <w:rsid w:val="4CFA932F"/>
    <w:rsid w:val="4CFF33A8"/>
    <w:rsid w:val="4D03080B"/>
    <w:rsid w:val="4D08EBF4"/>
    <w:rsid w:val="4D1A214D"/>
    <w:rsid w:val="4D3B03E3"/>
    <w:rsid w:val="4D92F285"/>
    <w:rsid w:val="4DA6631C"/>
    <w:rsid w:val="4DCAD806"/>
    <w:rsid w:val="4DDECE4D"/>
    <w:rsid w:val="4DE13AFB"/>
    <w:rsid w:val="4DF5115E"/>
    <w:rsid w:val="4E0F8074"/>
    <w:rsid w:val="4E18BE0C"/>
    <w:rsid w:val="4E270595"/>
    <w:rsid w:val="4E2E3083"/>
    <w:rsid w:val="4E3BBEA9"/>
    <w:rsid w:val="4E45048B"/>
    <w:rsid w:val="4E5BC8EE"/>
    <w:rsid w:val="4F083F77"/>
    <w:rsid w:val="4F0D7D46"/>
    <w:rsid w:val="4F2030C0"/>
    <w:rsid w:val="4F3A45F7"/>
    <w:rsid w:val="4F42017F"/>
    <w:rsid w:val="4F42337D"/>
    <w:rsid w:val="4F604C4F"/>
    <w:rsid w:val="4F6BCC4F"/>
    <w:rsid w:val="4F74503E"/>
    <w:rsid w:val="4F8EE311"/>
    <w:rsid w:val="4FB6919F"/>
    <w:rsid w:val="4FBA3F34"/>
    <w:rsid w:val="4FCD3723"/>
    <w:rsid w:val="4FD3B7B1"/>
    <w:rsid w:val="4FE5F054"/>
    <w:rsid w:val="4FE9DED4"/>
    <w:rsid w:val="5047D357"/>
    <w:rsid w:val="505B7713"/>
    <w:rsid w:val="507CF8F0"/>
    <w:rsid w:val="50A0E742"/>
    <w:rsid w:val="50B12D6F"/>
    <w:rsid w:val="50DF1CE3"/>
    <w:rsid w:val="50E64E95"/>
    <w:rsid w:val="510C5DAD"/>
    <w:rsid w:val="510E6DA3"/>
    <w:rsid w:val="51164BC4"/>
    <w:rsid w:val="511AF816"/>
    <w:rsid w:val="512CB220"/>
    <w:rsid w:val="514B7703"/>
    <w:rsid w:val="5165D145"/>
    <w:rsid w:val="51754C61"/>
    <w:rsid w:val="5175B0D9"/>
    <w:rsid w:val="51777E9B"/>
    <w:rsid w:val="51BECFDC"/>
    <w:rsid w:val="51C4018B"/>
    <w:rsid w:val="51CBEF11"/>
    <w:rsid w:val="51CD07BD"/>
    <w:rsid w:val="51CE8BDE"/>
    <w:rsid w:val="51D4BF8E"/>
    <w:rsid w:val="51E0CF23"/>
    <w:rsid w:val="51F64185"/>
    <w:rsid w:val="5217F8AE"/>
    <w:rsid w:val="5229339E"/>
    <w:rsid w:val="523F6E97"/>
    <w:rsid w:val="5249545B"/>
    <w:rsid w:val="52524204"/>
    <w:rsid w:val="526374A7"/>
    <w:rsid w:val="52882C74"/>
    <w:rsid w:val="528E1915"/>
    <w:rsid w:val="52A7747A"/>
    <w:rsid w:val="52B5C55B"/>
    <w:rsid w:val="52D5D976"/>
    <w:rsid w:val="52DD22B8"/>
    <w:rsid w:val="52E5F4CA"/>
    <w:rsid w:val="52EC2F2F"/>
    <w:rsid w:val="52F6944F"/>
    <w:rsid w:val="52FE0A14"/>
    <w:rsid w:val="530EB1D4"/>
    <w:rsid w:val="531B22D1"/>
    <w:rsid w:val="53277052"/>
    <w:rsid w:val="532A2C64"/>
    <w:rsid w:val="534AABE6"/>
    <w:rsid w:val="535BD355"/>
    <w:rsid w:val="53708FEF"/>
    <w:rsid w:val="53736346"/>
    <w:rsid w:val="53786ECC"/>
    <w:rsid w:val="5378EA58"/>
    <w:rsid w:val="5383D45C"/>
    <w:rsid w:val="5389D37E"/>
    <w:rsid w:val="538B2C5C"/>
    <w:rsid w:val="5392588E"/>
    <w:rsid w:val="5399829A"/>
    <w:rsid w:val="539E7DCD"/>
    <w:rsid w:val="53B89BBB"/>
    <w:rsid w:val="53BC525E"/>
    <w:rsid w:val="53D65E1A"/>
    <w:rsid w:val="53E524BC"/>
    <w:rsid w:val="53ED4418"/>
    <w:rsid w:val="541DAC8F"/>
    <w:rsid w:val="542B35E8"/>
    <w:rsid w:val="54300B7C"/>
    <w:rsid w:val="545865CF"/>
    <w:rsid w:val="545A0EAF"/>
    <w:rsid w:val="545F9298"/>
    <w:rsid w:val="548DB95B"/>
    <w:rsid w:val="549264B0"/>
    <w:rsid w:val="54959B8E"/>
    <w:rsid w:val="54A71CAC"/>
    <w:rsid w:val="54AA335C"/>
    <w:rsid w:val="54B986C4"/>
    <w:rsid w:val="54C25F52"/>
    <w:rsid w:val="54C35BB9"/>
    <w:rsid w:val="54C39559"/>
    <w:rsid w:val="54EED225"/>
    <w:rsid w:val="54F01746"/>
    <w:rsid w:val="54FCF5F3"/>
    <w:rsid w:val="55038FD3"/>
    <w:rsid w:val="550F33A7"/>
    <w:rsid w:val="5512628A"/>
    <w:rsid w:val="551C5AE1"/>
    <w:rsid w:val="551D69BE"/>
    <w:rsid w:val="5528BF86"/>
    <w:rsid w:val="552E2F75"/>
    <w:rsid w:val="553A018F"/>
    <w:rsid w:val="553D9BB8"/>
    <w:rsid w:val="5541E87F"/>
    <w:rsid w:val="5548AF25"/>
    <w:rsid w:val="55729D77"/>
    <w:rsid w:val="55769784"/>
    <w:rsid w:val="558A57CF"/>
    <w:rsid w:val="55925814"/>
    <w:rsid w:val="55D6652A"/>
    <w:rsid w:val="55E3A81A"/>
    <w:rsid w:val="55E54AD4"/>
    <w:rsid w:val="55F43630"/>
    <w:rsid w:val="55F456F3"/>
    <w:rsid w:val="55F57975"/>
    <w:rsid w:val="56046710"/>
    <w:rsid w:val="561E91E6"/>
    <w:rsid w:val="562F1FF5"/>
    <w:rsid w:val="566D7748"/>
    <w:rsid w:val="566E8009"/>
    <w:rsid w:val="5671163A"/>
    <w:rsid w:val="5676D5AA"/>
    <w:rsid w:val="5688B56E"/>
    <w:rsid w:val="568BF3AE"/>
    <w:rsid w:val="5699B7DB"/>
    <w:rsid w:val="569F571B"/>
    <w:rsid w:val="56B714DB"/>
    <w:rsid w:val="56BF54B7"/>
    <w:rsid w:val="56DB3AAD"/>
    <w:rsid w:val="56EB9E0A"/>
    <w:rsid w:val="56EE6894"/>
    <w:rsid w:val="56F41393"/>
    <w:rsid w:val="56FBF341"/>
    <w:rsid w:val="5713B0AD"/>
    <w:rsid w:val="57219737"/>
    <w:rsid w:val="5738A1AA"/>
    <w:rsid w:val="5741963E"/>
    <w:rsid w:val="574D4562"/>
    <w:rsid w:val="577FC538"/>
    <w:rsid w:val="579813C9"/>
    <w:rsid w:val="57A03771"/>
    <w:rsid w:val="57A9C82B"/>
    <w:rsid w:val="57D2AA51"/>
    <w:rsid w:val="57F29CB1"/>
    <w:rsid w:val="5810B6C6"/>
    <w:rsid w:val="581E2C7C"/>
    <w:rsid w:val="5832AE71"/>
    <w:rsid w:val="58374D93"/>
    <w:rsid w:val="586CEC29"/>
    <w:rsid w:val="587C4ABA"/>
    <w:rsid w:val="5881DED6"/>
    <w:rsid w:val="58849D1A"/>
    <w:rsid w:val="5885DC7D"/>
    <w:rsid w:val="589EC58F"/>
    <w:rsid w:val="58B657FF"/>
    <w:rsid w:val="58C98505"/>
    <w:rsid w:val="58CCD801"/>
    <w:rsid w:val="58DDAC00"/>
    <w:rsid w:val="58E8073A"/>
    <w:rsid w:val="58FD5A99"/>
    <w:rsid w:val="590D91EB"/>
    <w:rsid w:val="59180E2E"/>
    <w:rsid w:val="59330963"/>
    <w:rsid w:val="5945E87E"/>
    <w:rsid w:val="594D855D"/>
    <w:rsid w:val="59565330"/>
    <w:rsid w:val="5965D5D3"/>
    <w:rsid w:val="596E7AB2"/>
    <w:rsid w:val="5982252A"/>
    <w:rsid w:val="599AF1E2"/>
    <w:rsid w:val="599B4A87"/>
    <w:rsid w:val="59B1EC7C"/>
    <w:rsid w:val="59B73CB7"/>
    <w:rsid w:val="59B9DA02"/>
    <w:rsid w:val="59D1589D"/>
    <w:rsid w:val="59DF80BC"/>
    <w:rsid w:val="5A01A098"/>
    <w:rsid w:val="5A19A890"/>
    <w:rsid w:val="5A1DAF37"/>
    <w:rsid w:val="5A2E6C44"/>
    <w:rsid w:val="5A37C417"/>
    <w:rsid w:val="5A43A747"/>
    <w:rsid w:val="5A74BD7E"/>
    <w:rsid w:val="5A7C4544"/>
    <w:rsid w:val="5ABA6C09"/>
    <w:rsid w:val="5ADE18B7"/>
    <w:rsid w:val="5B00216B"/>
    <w:rsid w:val="5B01A634"/>
    <w:rsid w:val="5B04DD12"/>
    <w:rsid w:val="5B13735A"/>
    <w:rsid w:val="5B1720D5"/>
    <w:rsid w:val="5B285990"/>
    <w:rsid w:val="5B2A224D"/>
    <w:rsid w:val="5B2FB4F1"/>
    <w:rsid w:val="5B55AA63"/>
    <w:rsid w:val="5B5AE1DF"/>
    <w:rsid w:val="5B654D86"/>
    <w:rsid w:val="5B9E7B67"/>
    <w:rsid w:val="5BB7C44C"/>
    <w:rsid w:val="5BC130A8"/>
    <w:rsid w:val="5BD565A7"/>
    <w:rsid w:val="5C078E28"/>
    <w:rsid w:val="5C48424C"/>
    <w:rsid w:val="5C4A4F57"/>
    <w:rsid w:val="5C4D18F5"/>
    <w:rsid w:val="5C639877"/>
    <w:rsid w:val="5C8C9246"/>
    <w:rsid w:val="5C9BF1CC"/>
    <w:rsid w:val="5CA253C4"/>
    <w:rsid w:val="5CAA84CE"/>
    <w:rsid w:val="5CDC330C"/>
    <w:rsid w:val="5CDF82B3"/>
    <w:rsid w:val="5CE0DE67"/>
    <w:rsid w:val="5CECE23E"/>
    <w:rsid w:val="5CF88F15"/>
    <w:rsid w:val="5CFA74CF"/>
    <w:rsid w:val="5CFAE1D4"/>
    <w:rsid w:val="5D11963F"/>
    <w:rsid w:val="5D16FE8B"/>
    <w:rsid w:val="5D4D9FF5"/>
    <w:rsid w:val="5D525FFD"/>
    <w:rsid w:val="5D55CAE4"/>
    <w:rsid w:val="5D677F61"/>
    <w:rsid w:val="5D6E881D"/>
    <w:rsid w:val="5D74C986"/>
    <w:rsid w:val="5D74F8C8"/>
    <w:rsid w:val="5D989E9B"/>
    <w:rsid w:val="5DAAD7F5"/>
    <w:rsid w:val="5DAC8057"/>
    <w:rsid w:val="5DAF0AEC"/>
    <w:rsid w:val="5DBC86E6"/>
    <w:rsid w:val="5DD844B7"/>
    <w:rsid w:val="5DE14EC8"/>
    <w:rsid w:val="5DE61FB8"/>
    <w:rsid w:val="5DE72688"/>
    <w:rsid w:val="5DE8E956"/>
    <w:rsid w:val="5DED7C84"/>
    <w:rsid w:val="5DF7D476"/>
    <w:rsid w:val="5E0B3528"/>
    <w:rsid w:val="5E10C7BB"/>
    <w:rsid w:val="5E17508E"/>
    <w:rsid w:val="5E20D0FD"/>
    <w:rsid w:val="5E2D9086"/>
    <w:rsid w:val="5E43C28B"/>
    <w:rsid w:val="5E4A888B"/>
    <w:rsid w:val="5E590328"/>
    <w:rsid w:val="5E648A0C"/>
    <w:rsid w:val="5E6A3DFF"/>
    <w:rsid w:val="5EA2D7B7"/>
    <w:rsid w:val="5EB66FF5"/>
    <w:rsid w:val="5EC95495"/>
    <w:rsid w:val="5EEB1D82"/>
    <w:rsid w:val="5EF1FFA0"/>
    <w:rsid w:val="5EF9085C"/>
    <w:rsid w:val="5F0C9B04"/>
    <w:rsid w:val="5F1401DF"/>
    <w:rsid w:val="5F1910C1"/>
    <w:rsid w:val="5F1EEEE3"/>
    <w:rsid w:val="5F6A76AF"/>
    <w:rsid w:val="5F6BF989"/>
    <w:rsid w:val="5F90C278"/>
    <w:rsid w:val="5F98AFFE"/>
    <w:rsid w:val="5F9A5048"/>
    <w:rsid w:val="5FAEC4B2"/>
    <w:rsid w:val="5FBC31A5"/>
    <w:rsid w:val="5FD52853"/>
    <w:rsid w:val="5FECC152"/>
    <w:rsid w:val="5FECE39F"/>
    <w:rsid w:val="600B24B0"/>
    <w:rsid w:val="60166689"/>
    <w:rsid w:val="6019552E"/>
    <w:rsid w:val="6019FD8A"/>
    <w:rsid w:val="603DE44A"/>
    <w:rsid w:val="603F92B2"/>
    <w:rsid w:val="6042C80A"/>
    <w:rsid w:val="604793F4"/>
    <w:rsid w:val="60551C43"/>
    <w:rsid w:val="60631012"/>
    <w:rsid w:val="6067D28B"/>
    <w:rsid w:val="60744B20"/>
    <w:rsid w:val="6085A640"/>
    <w:rsid w:val="60B2E8CB"/>
    <w:rsid w:val="60B5AA06"/>
    <w:rsid w:val="60CAC069"/>
    <w:rsid w:val="60DAFF4B"/>
    <w:rsid w:val="60E6CF49"/>
    <w:rsid w:val="60EDE492"/>
    <w:rsid w:val="60EF8DA6"/>
    <w:rsid w:val="60F68233"/>
    <w:rsid w:val="610E44F1"/>
    <w:rsid w:val="6110AFCA"/>
    <w:rsid w:val="6113F8E0"/>
    <w:rsid w:val="6118EF8A"/>
    <w:rsid w:val="612FD797"/>
    <w:rsid w:val="61405704"/>
    <w:rsid w:val="615B38BC"/>
    <w:rsid w:val="615E5AA6"/>
    <w:rsid w:val="61835019"/>
    <w:rsid w:val="61A694B1"/>
    <w:rsid w:val="61C8CDAE"/>
    <w:rsid w:val="61D4D830"/>
    <w:rsid w:val="61D922BB"/>
    <w:rsid w:val="61DDF14D"/>
    <w:rsid w:val="61F349A6"/>
    <w:rsid w:val="61F921A9"/>
    <w:rsid w:val="62189D43"/>
    <w:rsid w:val="622929B6"/>
    <w:rsid w:val="623495E1"/>
    <w:rsid w:val="6237632B"/>
    <w:rsid w:val="6244154D"/>
    <w:rsid w:val="624EB92C"/>
    <w:rsid w:val="625C0C41"/>
    <w:rsid w:val="6282F3DA"/>
    <w:rsid w:val="6287F2B2"/>
    <w:rsid w:val="62885A3D"/>
    <w:rsid w:val="62BCAD71"/>
    <w:rsid w:val="62BD03C5"/>
    <w:rsid w:val="63203860"/>
    <w:rsid w:val="6340A23D"/>
    <w:rsid w:val="6348683A"/>
    <w:rsid w:val="635DAA08"/>
    <w:rsid w:val="6370408B"/>
    <w:rsid w:val="638B5BEA"/>
    <w:rsid w:val="6396D26C"/>
    <w:rsid w:val="639E21D8"/>
    <w:rsid w:val="639E5D42"/>
    <w:rsid w:val="639EAD2C"/>
    <w:rsid w:val="63F4CCEA"/>
    <w:rsid w:val="6412A00D"/>
    <w:rsid w:val="641F779C"/>
    <w:rsid w:val="6426829D"/>
    <w:rsid w:val="6434AA56"/>
    <w:rsid w:val="644BCB99"/>
    <w:rsid w:val="64547F3B"/>
    <w:rsid w:val="64808E5B"/>
    <w:rsid w:val="64876761"/>
    <w:rsid w:val="649A89ED"/>
    <w:rsid w:val="64A116C1"/>
    <w:rsid w:val="64B00C84"/>
    <w:rsid w:val="64B5F722"/>
    <w:rsid w:val="64BC08C1"/>
    <w:rsid w:val="64C05726"/>
    <w:rsid w:val="64C75C53"/>
    <w:rsid w:val="64DD62C6"/>
    <w:rsid w:val="64E10767"/>
    <w:rsid w:val="64FE7DE6"/>
    <w:rsid w:val="65301702"/>
    <w:rsid w:val="653E5C0E"/>
    <w:rsid w:val="6559B419"/>
    <w:rsid w:val="656966B5"/>
    <w:rsid w:val="65970597"/>
    <w:rsid w:val="659D69A1"/>
    <w:rsid w:val="65A0FA2A"/>
    <w:rsid w:val="65A7F416"/>
    <w:rsid w:val="65BE42DE"/>
    <w:rsid w:val="65C3F92F"/>
    <w:rsid w:val="65E01789"/>
    <w:rsid w:val="65EE5702"/>
    <w:rsid w:val="65FD1EB0"/>
    <w:rsid w:val="665A676E"/>
    <w:rsid w:val="666601B8"/>
    <w:rsid w:val="666F2048"/>
    <w:rsid w:val="668F278A"/>
    <w:rsid w:val="669646DF"/>
    <w:rsid w:val="66989A73"/>
    <w:rsid w:val="669A45DB"/>
    <w:rsid w:val="66A3B1FB"/>
    <w:rsid w:val="66B55D4E"/>
    <w:rsid w:val="66D048D4"/>
    <w:rsid w:val="66EBE415"/>
    <w:rsid w:val="66FFF779"/>
    <w:rsid w:val="67217132"/>
    <w:rsid w:val="67243F15"/>
    <w:rsid w:val="672DDD91"/>
    <w:rsid w:val="673839F0"/>
    <w:rsid w:val="6757C0F3"/>
    <w:rsid w:val="675DDC64"/>
    <w:rsid w:val="677A7A85"/>
    <w:rsid w:val="67901E94"/>
    <w:rsid w:val="67A3D699"/>
    <w:rsid w:val="67A62A5B"/>
    <w:rsid w:val="67C50CA7"/>
    <w:rsid w:val="67C68C77"/>
    <w:rsid w:val="67D58CBD"/>
    <w:rsid w:val="67DABA20"/>
    <w:rsid w:val="67DD4A28"/>
    <w:rsid w:val="67DFD58B"/>
    <w:rsid w:val="67F91C40"/>
    <w:rsid w:val="68125597"/>
    <w:rsid w:val="68372008"/>
    <w:rsid w:val="684BCD0C"/>
    <w:rsid w:val="68570E7E"/>
    <w:rsid w:val="685E6025"/>
    <w:rsid w:val="6874EE01"/>
    <w:rsid w:val="6880C4F1"/>
    <w:rsid w:val="68B1CD0D"/>
    <w:rsid w:val="68B87FD5"/>
    <w:rsid w:val="68BCA9F1"/>
    <w:rsid w:val="68D52093"/>
    <w:rsid w:val="68D5E88A"/>
    <w:rsid w:val="68E4D51E"/>
    <w:rsid w:val="68E9C2E0"/>
    <w:rsid w:val="68F4E680"/>
    <w:rsid w:val="690A9C45"/>
    <w:rsid w:val="6928B973"/>
    <w:rsid w:val="692CDA1D"/>
    <w:rsid w:val="69316D72"/>
    <w:rsid w:val="693BDDBB"/>
    <w:rsid w:val="693F9244"/>
    <w:rsid w:val="69527FBF"/>
    <w:rsid w:val="69625CD8"/>
    <w:rsid w:val="697433E0"/>
    <w:rsid w:val="6987638D"/>
    <w:rsid w:val="698E52A0"/>
    <w:rsid w:val="699861EB"/>
    <w:rsid w:val="69B43ECE"/>
    <w:rsid w:val="69BB2637"/>
    <w:rsid w:val="69C3B66A"/>
    <w:rsid w:val="69E0F973"/>
    <w:rsid w:val="69ED24C0"/>
    <w:rsid w:val="6A0365C3"/>
    <w:rsid w:val="6A0A3775"/>
    <w:rsid w:val="6A0F5A08"/>
    <w:rsid w:val="6A1A321C"/>
    <w:rsid w:val="6A3C9110"/>
    <w:rsid w:val="6A3DAA49"/>
    <w:rsid w:val="6A4CB27B"/>
    <w:rsid w:val="6A507620"/>
    <w:rsid w:val="6A5398DB"/>
    <w:rsid w:val="6A678B3F"/>
    <w:rsid w:val="6A69ECE0"/>
    <w:rsid w:val="6A6B5857"/>
    <w:rsid w:val="6A899447"/>
    <w:rsid w:val="6A8A5CD4"/>
    <w:rsid w:val="6AA509B3"/>
    <w:rsid w:val="6AA5DF30"/>
    <w:rsid w:val="6AABB988"/>
    <w:rsid w:val="6AADFEC7"/>
    <w:rsid w:val="6ABBD339"/>
    <w:rsid w:val="6AD8FA2D"/>
    <w:rsid w:val="6ADD775F"/>
    <w:rsid w:val="6ADDC6BE"/>
    <w:rsid w:val="6ADDCB1D"/>
    <w:rsid w:val="6AF104CA"/>
    <w:rsid w:val="6AF7C651"/>
    <w:rsid w:val="6AFCB759"/>
    <w:rsid w:val="6B01C72F"/>
    <w:rsid w:val="6B21B3DF"/>
    <w:rsid w:val="6B2F98AA"/>
    <w:rsid w:val="6B38DDAF"/>
    <w:rsid w:val="6B4D43FC"/>
    <w:rsid w:val="6B61EF19"/>
    <w:rsid w:val="6B633F22"/>
    <w:rsid w:val="6B75A484"/>
    <w:rsid w:val="6B838524"/>
    <w:rsid w:val="6B94879F"/>
    <w:rsid w:val="6BA2FF51"/>
    <w:rsid w:val="6BA5DE3A"/>
    <w:rsid w:val="6BB23F24"/>
    <w:rsid w:val="6BC74F8F"/>
    <w:rsid w:val="6BC89693"/>
    <w:rsid w:val="6BC8BA10"/>
    <w:rsid w:val="6BD790E8"/>
    <w:rsid w:val="6BE92C8D"/>
    <w:rsid w:val="6BE96DCF"/>
    <w:rsid w:val="6BFC2DB2"/>
    <w:rsid w:val="6C0CAB25"/>
    <w:rsid w:val="6C236CB0"/>
    <w:rsid w:val="6C252BB5"/>
    <w:rsid w:val="6C254646"/>
    <w:rsid w:val="6C27CAC3"/>
    <w:rsid w:val="6C2F3D7F"/>
    <w:rsid w:val="6C305627"/>
    <w:rsid w:val="6C3C1648"/>
    <w:rsid w:val="6C3FBC3B"/>
    <w:rsid w:val="6C4668C3"/>
    <w:rsid w:val="6C4B9F3C"/>
    <w:rsid w:val="6C50CBC8"/>
    <w:rsid w:val="6C603C1C"/>
    <w:rsid w:val="6C6093E4"/>
    <w:rsid w:val="6C73C7F4"/>
    <w:rsid w:val="6C744DBA"/>
    <w:rsid w:val="6C7B445E"/>
    <w:rsid w:val="6C7FDE47"/>
    <w:rsid w:val="6C930049"/>
    <w:rsid w:val="6C97FA68"/>
    <w:rsid w:val="6CAD6861"/>
    <w:rsid w:val="6CC71A63"/>
    <w:rsid w:val="6D06A357"/>
    <w:rsid w:val="6D0A1919"/>
    <w:rsid w:val="6D3B0DB7"/>
    <w:rsid w:val="6D404224"/>
    <w:rsid w:val="6D4998BF"/>
    <w:rsid w:val="6D6318EC"/>
    <w:rsid w:val="6D64329C"/>
    <w:rsid w:val="6D6466F4"/>
    <w:rsid w:val="6D73D187"/>
    <w:rsid w:val="6D7CEFB0"/>
    <w:rsid w:val="6D84533D"/>
    <w:rsid w:val="6D9C788B"/>
    <w:rsid w:val="6D9F2C01"/>
    <w:rsid w:val="6DA5D1CB"/>
    <w:rsid w:val="6DB590B2"/>
    <w:rsid w:val="6DC2643F"/>
    <w:rsid w:val="6DC8725E"/>
    <w:rsid w:val="6DCAA559"/>
    <w:rsid w:val="6DD7E6A9"/>
    <w:rsid w:val="6DDF3A82"/>
    <w:rsid w:val="6DE0E3B5"/>
    <w:rsid w:val="6E105E34"/>
    <w:rsid w:val="6E1672AF"/>
    <w:rsid w:val="6E1714BF"/>
    <w:rsid w:val="6E1D3CA3"/>
    <w:rsid w:val="6E55FE95"/>
    <w:rsid w:val="6E6D427C"/>
    <w:rsid w:val="6E6D8E4D"/>
    <w:rsid w:val="6E6F26F2"/>
    <w:rsid w:val="6E75EC57"/>
    <w:rsid w:val="6E7CB575"/>
    <w:rsid w:val="6E862510"/>
    <w:rsid w:val="6EB8731B"/>
    <w:rsid w:val="6EBB0E90"/>
    <w:rsid w:val="6ED89D66"/>
    <w:rsid w:val="6EE2CB2B"/>
    <w:rsid w:val="6EE3AAAA"/>
    <w:rsid w:val="6EE825F3"/>
    <w:rsid w:val="6EFEB45D"/>
    <w:rsid w:val="6F0677D9"/>
    <w:rsid w:val="6F095655"/>
    <w:rsid w:val="6F18C011"/>
    <w:rsid w:val="6F2F17A2"/>
    <w:rsid w:val="6F3AEF91"/>
    <w:rsid w:val="6F3F939F"/>
    <w:rsid w:val="6F6003C5"/>
    <w:rsid w:val="6F903D3E"/>
    <w:rsid w:val="6F9042F9"/>
    <w:rsid w:val="6F9C771D"/>
    <w:rsid w:val="6F9DBAA7"/>
    <w:rsid w:val="6FB3FB87"/>
    <w:rsid w:val="6FC80EF9"/>
    <w:rsid w:val="6FD0AB83"/>
    <w:rsid w:val="6FD1266E"/>
    <w:rsid w:val="6FD9736A"/>
    <w:rsid w:val="6FDEE24E"/>
    <w:rsid w:val="70323C9C"/>
    <w:rsid w:val="70342A99"/>
    <w:rsid w:val="7052B823"/>
    <w:rsid w:val="70992C66"/>
    <w:rsid w:val="70A337B5"/>
    <w:rsid w:val="70A7600B"/>
    <w:rsid w:val="70AED953"/>
    <w:rsid w:val="70B62274"/>
    <w:rsid w:val="70DFA7B9"/>
    <w:rsid w:val="70F6F824"/>
    <w:rsid w:val="7106099E"/>
    <w:rsid w:val="710620AF"/>
    <w:rsid w:val="711C8642"/>
    <w:rsid w:val="7124B1F8"/>
    <w:rsid w:val="7135BAAA"/>
    <w:rsid w:val="713BF28D"/>
    <w:rsid w:val="713E4024"/>
    <w:rsid w:val="717766C1"/>
    <w:rsid w:val="717B4DB9"/>
    <w:rsid w:val="718E6E86"/>
    <w:rsid w:val="71B9ECCC"/>
    <w:rsid w:val="71F2832B"/>
    <w:rsid w:val="7202F29C"/>
    <w:rsid w:val="720A552B"/>
    <w:rsid w:val="72114878"/>
    <w:rsid w:val="721196B8"/>
    <w:rsid w:val="72228DB2"/>
    <w:rsid w:val="7233944A"/>
    <w:rsid w:val="725060D3"/>
    <w:rsid w:val="725ACAC8"/>
    <w:rsid w:val="728EB4CE"/>
    <w:rsid w:val="729F602C"/>
    <w:rsid w:val="72A1A16F"/>
    <w:rsid w:val="72A5BE02"/>
    <w:rsid w:val="72AF6114"/>
    <w:rsid w:val="72BE4B33"/>
    <w:rsid w:val="72C6E51E"/>
    <w:rsid w:val="72D5CA60"/>
    <w:rsid w:val="72E549D0"/>
    <w:rsid w:val="7322843C"/>
    <w:rsid w:val="735F0531"/>
    <w:rsid w:val="7362394E"/>
    <w:rsid w:val="737A7F3B"/>
    <w:rsid w:val="73DAF2C9"/>
    <w:rsid w:val="7404EC3E"/>
    <w:rsid w:val="7420BE80"/>
    <w:rsid w:val="74234C1A"/>
    <w:rsid w:val="7460EB13"/>
    <w:rsid w:val="7461E94F"/>
    <w:rsid w:val="74711EC9"/>
    <w:rsid w:val="74910F92"/>
    <w:rsid w:val="74A72842"/>
    <w:rsid w:val="74D3308E"/>
    <w:rsid w:val="7512FA8D"/>
    <w:rsid w:val="754858E4"/>
    <w:rsid w:val="7550D2FC"/>
    <w:rsid w:val="758D3B38"/>
    <w:rsid w:val="75B5F884"/>
    <w:rsid w:val="75B5FD2A"/>
    <w:rsid w:val="75B96F53"/>
    <w:rsid w:val="75DCFF87"/>
    <w:rsid w:val="75F15EBF"/>
    <w:rsid w:val="7637E536"/>
    <w:rsid w:val="7641CDF1"/>
    <w:rsid w:val="765FE848"/>
    <w:rsid w:val="7662E785"/>
    <w:rsid w:val="767BCB1C"/>
    <w:rsid w:val="767EEEC7"/>
    <w:rsid w:val="768B7B78"/>
    <w:rsid w:val="76950AF3"/>
    <w:rsid w:val="7699AB49"/>
    <w:rsid w:val="76A4C276"/>
    <w:rsid w:val="76CE26C2"/>
    <w:rsid w:val="76F29FF0"/>
    <w:rsid w:val="76FD7975"/>
    <w:rsid w:val="771E7525"/>
    <w:rsid w:val="77287BEE"/>
    <w:rsid w:val="772CEC11"/>
    <w:rsid w:val="773F8618"/>
    <w:rsid w:val="775244A4"/>
    <w:rsid w:val="776F0E8C"/>
    <w:rsid w:val="7776F587"/>
    <w:rsid w:val="778D2F20"/>
    <w:rsid w:val="778D644F"/>
    <w:rsid w:val="77988BD5"/>
    <w:rsid w:val="77A8D9A0"/>
    <w:rsid w:val="77B70061"/>
    <w:rsid w:val="77BC87DC"/>
    <w:rsid w:val="77CC1503"/>
    <w:rsid w:val="77D17DF6"/>
    <w:rsid w:val="77DE0155"/>
    <w:rsid w:val="77DE36DF"/>
    <w:rsid w:val="77E5578F"/>
    <w:rsid w:val="77E5A624"/>
    <w:rsid w:val="780FDC2A"/>
    <w:rsid w:val="7817CA3D"/>
    <w:rsid w:val="78367913"/>
    <w:rsid w:val="78374342"/>
    <w:rsid w:val="785572D3"/>
    <w:rsid w:val="7859D137"/>
    <w:rsid w:val="786CD9D3"/>
    <w:rsid w:val="78723715"/>
    <w:rsid w:val="78A056E8"/>
    <w:rsid w:val="78A5BB1A"/>
    <w:rsid w:val="78A9D1C0"/>
    <w:rsid w:val="78ABEF6E"/>
    <w:rsid w:val="78AD5A1F"/>
    <w:rsid w:val="78B7D602"/>
    <w:rsid w:val="78DD98B7"/>
    <w:rsid w:val="78FA4311"/>
    <w:rsid w:val="7938F35E"/>
    <w:rsid w:val="794C52F6"/>
    <w:rsid w:val="794E342D"/>
    <w:rsid w:val="7957B65B"/>
    <w:rsid w:val="79660351"/>
    <w:rsid w:val="7986E6C7"/>
    <w:rsid w:val="79924D2D"/>
    <w:rsid w:val="7992E2F9"/>
    <w:rsid w:val="79A56D82"/>
    <w:rsid w:val="79CF8515"/>
    <w:rsid w:val="79D49570"/>
    <w:rsid w:val="79F96F88"/>
    <w:rsid w:val="7A13C605"/>
    <w:rsid w:val="7A32BD52"/>
    <w:rsid w:val="7A35D5B2"/>
    <w:rsid w:val="7A59262D"/>
    <w:rsid w:val="7A5AF588"/>
    <w:rsid w:val="7A7E7244"/>
    <w:rsid w:val="7A8486A9"/>
    <w:rsid w:val="7A88AF2F"/>
    <w:rsid w:val="7A8C742F"/>
    <w:rsid w:val="7AA67577"/>
    <w:rsid w:val="7AC0BC2C"/>
    <w:rsid w:val="7AC8CC1B"/>
    <w:rsid w:val="7ADD97B5"/>
    <w:rsid w:val="7AF0D934"/>
    <w:rsid w:val="7B068785"/>
    <w:rsid w:val="7B15EDF9"/>
    <w:rsid w:val="7B36CD1F"/>
    <w:rsid w:val="7B4A8EDD"/>
    <w:rsid w:val="7B617302"/>
    <w:rsid w:val="7B67E0D8"/>
    <w:rsid w:val="7B980F14"/>
    <w:rsid w:val="7BAA0B70"/>
    <w:rsid w:val="7BD0325D"/>
    <w:rsid w:val="7BD085AE"/>
    <w:rsid w:val="7BDEE012"/>
    <w:rsid w:val="7C0116A5"/>
    <w:rsid w:val="7C025ADE"/>
    <w:rsid w:val="7C09A692"/>
    <w:rsid w:val="7C24E850"/>
    <w:rsid w:val="7C2BD065"/>
    <w:rsid w:val="7C3AF27E"/>
    <w:rsid w:val="7C52D49B"/>
    <w:rsid w:val="7C5A2798"/>
    <w:rsid w:val="7C5C8C8D"/>
    <w:rsid w:val="7CA6D0BA"/>
    <w:rsid w:val="7CBD101D"/>
    <w:rsid w:val="7CC3F550"/>
    <w:rsid w:val="7CDBCB59"/>
    <w:rsid w:val="7D0329E5"/>
    <w:rsid w:val="7D0EB840"/>
    <w:rsid w:val="7D1AD957"/>
    <w:rsid w:val="7D1C399C"/>
    <w:rsid w:val="7D5A8A44"/>
    <w:rsid w:val="7D97E362"/>
    <w:rsid w:val="7D987442"/>
    <w:rsid w:val="7DA796F0"/>
    <w:rsid w:val="7DBA3632"/>
    <w:rsid w:val="7E044704"/>
    <w:rsid w:val="7E2055D7"/>
    <w:rsid w:val="7E32517A"/>
    <w:rsid w:val="7E3A1FD4"/>
    <w:rsid w:val="7E3AF7A6"/>
    <w:rsid w:val="7E5FF75D"/>
    <w:rsid w:val="7E6C9C38"/>
    <w:rsid w:val="7E9B6A07"/>
    <w:rsid w:val="7E9EBDA2"/>
    <w:rsid w:val="7EA55F92"/>
    <w:rsid w:val="7EB7C0D7"/>
    <w:rsid w:val="7EB809FD"/>
    <w:rsid w:val="7EBE9EF7"/>
    <w:rsid w:val="7EBECF0E"/>
    <w:rsid w:val="7EC4DDF5"/>
    <w:rsid w:val="7ECC0F35"/>
    <w:rsid w:val="7ECFEA7A"/>
    <w:rsid w:val="7EF20A8A"/>
    <w:rsid w:val="7EF4EF68"/>
    <w:rsid w:val="7F0527FA"/>
    <w:rsid w:val="7F082670"/>
    <w:rsid w:val="7F202573"/>
    <w:rsid w:val="7F322527"/>
    <w:rsid w:val="7F3D4A0C"/>
    <w:rsid w:val="7F57A626"/>
    <w:rsid w:val="7F6ECA02"/>
    <w:rsid w:val="7F7BAEBB"/>
    <w:rsid w:val="7F88619E"/>
    <w:rsid w:val="7F93D1F4"/>
    <w:rsid w:val="7F942D4F"/>
    <w:rsid w:val="7FA5DBB3"/>
    <w:rsid w:val="7FAC1F86"/>
    <w:rsid w:val="7FDDD4F8"/>
    <w:rsid w:val="7FE7BE33"/>
    <w:rsid w:val="7FEF9734"/>
    <w:rsid w:val="7FF0F5B5"/>
    <w:rsid w:val="7FF9D98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15BDB5F"/>
  <w15:chartTrackingRefBased/>
  <w15:docId w15:val="{570A347B-5AA3-4A6F-A906-05EDCDD66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08D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1508D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508D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508D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08D6"/>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rsid w:val="001508D6"/>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rsid w:val="001508D6"/>
    <w:rPr>
      <w:rFonts w:asciiTheme="majorHAnsi" w:eastAsiaTheme="majorEastAsia" w:hAnsiTheme="majorHAnsi" w:cstheme="majorBidi"/>
      <w:color w:val="1F4D78" w:themeColor="accent1" w:themeShade="7F"/>
      <w:sz w:val="24"/>
      <w:szCs w:val="24"/>
      <w:lang w:eastAsia="en-GB"/>
    </w:rPr>
  </w:style>
  <w:style w:type="paragraph" w:styleId="Header">
    <w:name w:val="header"/>
    <w:basedOn w:val="Normal"/>
    <w:link w:val="HeaderChar"/>
    <w:rsid w:val="001508D6"/>
    <w:pPr>
      <w:tabs>
        <w:tab w:val="center" w:pos="4320"/>
        <w:tab w:val="right" w:pos="8640"/>
      </w:tabs>
    </w:pPr>
  </w:style>
  <w:style w:type="character" w:customStyle="1" w:styleId="HeaderChar">
    <w:name w:val="Header Char"/>
    <w:basedOn w:val="DefaultParagraphFont"/>
    <w:link w:val="Header"/>
    <w:rsid w:val="001508D6"/>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508D6"/>
    <w:rPr>
      <w:rFonts w:ascii="Tahoma" w:hAnsi="Tahoma" w:cs="Tahoma"/>
      <w:sz w:val="16"/>
      <w:szCs w:val="16"/>
    </w:rPr>
  </w:style>
  <w:style w:type="character" w:customStyle="1" w:styleId="BalloonTextChar">
    <w:name w:val="Balloon Text Char"/>
    <w:basedOn w:val="DefaultParagraphFont"/>
    <w:link w:val="BalloonText"/>
    <w:uiPriority w:val="99"/>
    <w:semiHidden/>
    <w:rsid w:val="001508D6"/>
    <w:rPr>
      <w:rFonts w:ascii="Tahoma" w:eastAsia="Times New Roman" w:hAnsi="Tahoma" w:cs="Tahoma"/>
      <w:sz w:val="16"/>
      <w:szCs w:val="16"/>
      <w:lang w:eastAsia="en-GB"/>
    </w:rPr>
  </w:style>
  <w:style w:type="paragraph" w:styleId="ListParagraph">
    <w:name w:val="List Paragraph"/>
    <w:basedOn w:val="Normal"/>
    <w:uiPriority w:val="34"/>
    <w:qFormat/>
    <w:rsid w:val="001508D6"/>
    <w:pPr>
      <w:ind w:left="720"/>
      <w:contextualSpacing/>
    </w:pPr>
  </w:style>
  <w:style w:type="paragraph" w:styleId="NormalWeb">
    <w:name w:val="Normal (Web)"/>
    <w:basedOn w:val="Normal"/>
    <w:uiPriority w:val="99"/>
    <w:semiHidden/>
    <w:unhideWhenUsed/>
    <w:rsid w:val="001508D6"/>
    <w:rPr>
      <w:rFonts w:eastAsiaTheme="minorHAnsi"/>
    </w:rPr>
  </w:style>
  <w:style w:type="paragraph" w:styleId="Footer">
    <w:name w:val="footer"/>
    <w:basedOn w:val="Normal"/>
    <w:link w:val="FooterChar"/>
    <w:uiPriority w:val="99"/>
    <w:unhideWhenUsed/>
    <w:rsid w:val="001508D6"/>
    <w:pPr>
      <w:tabs>
        <w:tab w:val="center" w:pos="4513"/>
        <w:tab w:val="right" w:pos="9026"/>
      </w:tabs>
    </w:pPr>
  </w:style>
  <w:style w:type="character" w:customStyle="1" w:styleId="FooterChar">
    <w:name w:val="Footer Char"/>
    <w:basedOn w:val="DefaultParagraphFont"/>
    <w:link w:val="Footer"/>
    <w:uiPriority w:val="99"/>
    <w:rsid w:val="001508D6"/>
    <w:rPr>
      <w:rFonts w:ascii="Times New Roman" w:eastAsia="Times New Roman" w:hAnsi="Times New Roman" w:cs="Times New Roman"/>
      <w:sz w:val="24"/>
      <w:szCs w:val="24"/>
      <w:lang w:eastAsia="en-GB"/>
    </w:rPr>
  </w:style>
  <w:style w:type="table" w:styleId="TableGrid">
    <w:name w:val="Table Grid"/>
    <w:basedOn w:val="TableNormal"/>
    <w:uiPriority w:val="59"/>
    <w:rsid w:val="001508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1508D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1508D6"/>
    <w:rPr>
      <w:rFonts w:ascii="Calibri" w:hAnsi="Calibri"/>
      <w:szCs w:val="21"/>
    </w:rPr>
  </w:style>
  <w:style w:type="table" w:customStyle="1" w:styleId="LightShading-Accent111">
    <w:name w:val="Light Shading - Accent 111"/>
    <w:basedOn w:val="TableNormal"/>
    <w:uiPriority w:val="60"/>
    <w:rsid w:val="001508D6"/>
    <w:pPr>
      <w:spacing w:after="0" w:line="240" w:lineRule="auto"/>
    </w:pPr>
    <w:rPr>
      <w:rFonts w:ascii="Times New Roman" w:eastAsia="Times New Roman" w:hAnsi="Times New Roman" w:cs="Times New Roman"/>
      <w:color w:val="365F91"/>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NoSpacing">
    <w:name w:val="No Spacing"/>
    <w:uiPriority w:val="1"/>
    <w:qFormat/>
    <w:rsid w:val="001508D6"/>
    <w:pPr>
      <w:spacing w:after="0" w:line="240" w:lineRule="auto"/>
    </w:pPr>
    <w:rPr>
      <w:rFonts w:eastAsiaTheme="minorEastAsia"/>
      <w:lang w:eastAsia="en-GB"/>
    </w:rPr>
  </w:style>
  <w:style w:type="table" w:customStyle="1" w:styleId="GridTable6Colorful-Accent11">
    <w:name w:val="Grid Table 6 Colorful - Accent 11"/>
    <w:basedOn w:val="TableNormal"/>
    <w:uiPriority w:val="51"/>
    <w:rsid w:val="001508D6"/>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le">
    <w:name w:val="Title"/>
    <w:basedOn w:val="Normal"/>
    <w:next w:val="Normal"/>
    <w:link w:val="TitleChar"/>
    <w:uiPriority w:val="10"/>
    <w:qFormat/>
    <w:rsid w:val="001508D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08D6"/>
    <w:rPr>
      <w:rFonts w:asciiTheme="majorHAnsi" w:eastAsiaTheme="majorEastAsia" w:hAnsiTheme="majorHAnsi" w:cstheme="majorBidi"/>
      <w:spacing w:val="-10"/>
      <w:kern w:val="28"/>
      <w:sz w:val="56"/>
      <w:szCs w:val="56"/>
      <w:lang w:eastAsia="en-GB"/>
    </w:rPr>
  </w:style>
  <w:style w:type="character" w:styleId="CommentReference">
    <w:name w:val="annotation reference"/>
    <w:basedOn w:val="DefaultParagraphFont"/>
    <w:uiPriority w:val="99"/>
    <w:semiHidden/>
    <w:unhideWhenUsed/>
    <w:rsid w:val="001508D6"/>
    <w:rPr>
      <w:sz w:val="16"/>
      <w:szCs w:val="16"/>
    </w:rPr>
  </w:style>
  <w:style w:type="paragraph" w:styleId="CommentText">
    <w:name w:val="annotation text"/>
    <w:basedOn w:val="Normal"/>
    <w:link w:val="CommentTextChar"/>
    <w:uiPriority w:val="99"/>
    <w:unhideWhenUsed/>
    <w:rsid w:val="001508D6"/>
    <w:rPr>
      <w:sz w:val="20"/>
      <w:szCs w:val="20"/>
    </w:rPr>
  </w:style>
  <w:style w:type="character" w:customStyle="1" w:styleId="CommentTextChar">
    <w:name w:val="Comment Text Char"/>
    <w:basedOn w:val="DefaultParagraphFont"/>
    <w:link w:val="CommentText"/>
    <w:uiPriority w:val="99"/>
    <w:rsid w:val="001508D6"/>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508D6"/>
    <w:rPr>
      <w:b/>
      <w:bCs/>
    </w:rPr>
  </w:style>
  <w:style w:type="character" w:customStyle="1" w:styleId="CommentSubjectChar">
    <w:name w:val="Comment Subject Char"/>
    <w:basedOn w:val="CommentTextChar"/>
    <w:link w:val="CommentSubject"/>
    <w:uiPriority w:val="99"/>
    <w:semiHidden/>
    <w:rsid w:val="001508D6"/>
    <w:rPr>
      <w:rFonts w:ascii="Times New Roman" w:eastAsia="Times New Roman" w:hAnsi="Times New Roman" w:cs="Times New Roman"/>
      <w:b/>
      <w:bCs/>
      <w:sz w:val="20"/>
      <w:szCs w:val="20"/>
      <w:lang w:eastAsia="en-GB"/>
    </w:rPr>
  </w:style>
  <w:style w:type="paragraph" w:customStyle="1" w:styleId="Default">
    <w:name w:val="Default"/>
    <w:rsid w:val="001508D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xmsonormal">
    <w:name w:val="x_msonormal"/>
    <w:basedOn w:val="Normal"/>
    <w:rsid w:val="001508D6"/>
    <w:pPr>
      <w:spacing w:before="100" w:beforeAutospacing="1" w:after="100" w:afterAutospacing="1"/>
    </w:pPr>
  </w:style>
  <w:style w:type="paragraph" w:customStyle="1" w:styleId="xmsolistparagraph">
    <w:name w:val="x_msolistparagraph"/>
    <w:basedOn w:val="Normal"/>
    <w:rsid w:val="001508D6"/>
    <w:pPr>
      <w:spacing w:before="100" w:beforeAutospacing="1" w:after="100" w:afterAutospacing="1"/>
    </w:pPr>
  </w:style>
  <w:style w:type="character" w:styleId="Hyperlink">
    <w:name w:val="Hyperlink"/>
    <w:basedOn w:val="DefaultParagraphFont"/>
    <w:uiPriority w:val="99"/>
    <w:unhideWhenUsed/>
    <w:rsid w:val="001508D6"/>
    <w:rPr>
      <w:color w:val="0563C1" w:themeColor="hyperlink"/>
      <w:u w:val="single"/>
    </w:rPr>
  </w:style>
  <w:style w:type="paragraph" w:styleId="FootnoteText">
    <w:name w:val="footnote text"/>
    <w:basedOn w:val="Normal"/>
    <w:link w:val="FootnoteTextChar"/>
    <w:uiPriority w:val="99"/>
    <w:unhideWhenUsed/>
    <w:rsid w:val="001508D6"/>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1508D6"/>
    <w:rPr>
      <w:sz w:val="20"/>
      <w:szCs w:val="20"/>
    </w:rPr>
  </w:style>
  <w:style w:type="character" w:styleId="FootnoteReference">
    <w:name w:val="footnote reference"/>
    <w:basedOn w:val="DefaultParagraphFont"/>
    <w:uiPriority w:val="99"/>
    <w:semiHidden/>
    <w:unhideWhenUsed/>
    <w:rsid w:val="001508D6"/>
    <w:rPr>
      <w:vertAlign w:val="superscript"/>
    </w:rPr>
  </w:style>
  <w:style w:type="character" w:styleId="BookTitle">
    <w:name w:val="Book Title"/>
    <w:basedOn w:val="DefaultParagraphFont"/>
    <w:uiPriority w:val="33"/>
    <w:qFormat/>
    <w:rsid w:val="001508D6"/>
    <w:rPr>
      <w:b/>
      <w:bCs/>
      <w:i/>
      <w:iCs/>
      <w:spacing w:val="5"/>
    </w:rPr>
  </w:style>
  <w:style w:type="paragraph" w:styleId="EndnoteText">
    <w:name w:val="endnote text"/>
    <w:basedOn w:val="Normal"/>
    <w:link w:val="EndnoteTextChar"/>
    <w:uiPriority w:val="99"/>
    <w:semiHidden/>
    <w:unhideWhenUsed/>
    <w:rsid w:val="001508D6"/>
    <w:rPr>
      <w:sz w:val="20"/>
      <w:szCs w:val="20"/>
    </w:rPr>
  </w:style>
  <w:style w:type="character" w:customStyle="1" w:styleId="EndnoteTextChar">
    <w:name w:val="Endnote Text Char"/>
    <w:basedOn w:val="DefaultParagraphFont"/>
    <w:link w:val="EndnoteText"/>
    <w:uiPriority w:val="99"/>
    <w:semiHidden/>
    <w:rsid w:val="001508D6"/>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1508D6"/>
    <w:rPr>
      <w:vertAlign w:val="superscript"/>
    </w:rPr>
  </w:style>
  <w:style w:type="character" w:styleId="FollowedHyperlink">
    <w:name w:val="FollowedHyperlink"/>
    <w:basedOn w:val="DefaultParagraphFont"/>
    <w:uiPriority w:val="99"/>
    <w:semiHidden/>
    <w:unhideWhenUsed/>
    <w:rsid w:val="001508D6"/>
    <w:rPr>
      <w:color w:val="954F72" w:themeColor="followedHyperlink"/>
      <w:u w:val="single"/>
    </w:rPr>
  </w:style>
  <w:style w:type="paragraph" w:customStyle="1" w:styleId="paragraph">
    <w:name w:val="paragraph"/>
    <w:basedOn w:val="Normal"/>
    <w:rsid w:val="004370BA"/>
    <w:pPr>
      <w:spacing w:before="100" w:beforeAutospacing="1" w:after="100" w:afterAutospacing="1"/>
    </w:pPr>
  </w:style>
  <w:style w:type="character" w:customStyle="1" w:styleId="normaltextrun">
    <w:name w:val="normaltextrun"/>
    <w:basedOn w:val="DefaultParagraphFont"/>
    <w:rsid w:val="004370BA"/>
  </w:style>
  <w:style w:type="character" w:customStyle="1" w:styleId="eop">
    <w:name w:val="eop"/>
    <w:basedOn w:val="DefaultParagraphFont"/>
    <w:rsid w:val="004370BA"/>
  </w:style>
  <w:style w:type="character" w:customStyle="1" w:styleId="scxw177817757">
    <w:name w:val="scxw177817757"/>
    <w:basedOn w:val="DefaultParagraphFont"/>
    <w:rsid w:val="00B1011C"/>
  </w:style>
  <w:style w:type="character" w:customStyle="1" w:styleId="UnresolvedMention1">
    <w:name w:val="Unresolved Mention1"/>
    <w:basedOn w:val="DefaultParagraphFont"/>
    <w:uiPriority w:val="99"/>
    <w:semiHidden/>
    <w:unhideWhenUsed/>
    <w:rsid w:val="00D115B8"/>
    <w:rPr>
      <w:color w:val="605E5C"/>
      <w:shd w:val="clear" w:color="auto" w:fill="E1DFDD"/>
    </w:rPr>
  </w:style>
  <w:style w:type="paragraph" w:styleId="Revision">
    <w:name w:val="Revision"/>
    <w:hidden/>
    <w:uiPriority w:val="99"/>
    <w:semiHidden/>
    <w:rsid w:val="00062A8C"/>
    <w:pPr>
      <w:spacing w:after="0" w:line="240" w:lineRule="auto"/>
    </w:pPr>
    <w:rPr>
      <w:rFonts w:ascii="Times New Roman" w:eastAsia="Times New Roman" w:hAnsi="Times New Roman" w:cs="Times New Roman"/>
      <w:sz w:val="24"/>
      <w:szCs w:val="24"/>
      <w:lang w:eastAsia="en-GB"/>
    </w:rPr>
  </w:style>
  <w:style w:type="paragraph" w:styleId="TOCHeading">
    <w:name w:val="TOC Heading"/>
    <w:basedOn w:val="Heading1"/>
    <w:next w:val="Normal"/>
    <w:uiPriority w:val="39"/>
    <w:unhideWhenUsed/>
    <w:qFormat/>
    <w:rsid w:val="00D25235"/>
    <w:pPr>
      <w:spacing w:line="259" w:lineRule="auto"/>
      <w:outlineLvl w:val="9"/>
    </w:pPr>
    <w:rPr>
      <w:lang w:val="en-US" w:eastAsia="en-US"/>
    </w:rPr>
  </w:style>
  <w:style w:type="paragraph" w:styleId="TOC1">
    <w:name w:val="toc 1"/>
    <w:basedOn w:val="Normal"/>
    <w:next w:val="Normal"/>
    <w:autoRedefine/>
    <w:uiPriority w:val="39"/>
    <w:unhideWhenUsed/>
    <w:rsid w:val="00D25235"/>
    <w:pPr>
      <w:spacing w:after="100"/>
    </w:pPr>
  </w:style>
  <w:style w:type="paragraph" w:styleId="TOC2">
    <w:name w:val="toc 2"/>
    <w:basedOn w:val="Normal"/>
    <w:next w:val="Normal"/>
    <w:autoRedefine/>
    <w:uiPriority w:val="39"/>
    <w:unhideWhenUsed/>
    <w:rsid w:val="00D25235"/>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263058">
      <w:bodyDiv w:val="1"/>
      <w:marLeft w:val="0"/>
      <w:marRight w:val="0"/>
      <w:marTop w:val="0"/>
      <w:marBottom w:val="0"/>
      <w:divBdr>
        <w:top w:val="none" w:sz="0" w:space="0" w:color="auto"/>
        <w:left w:val="none" w:sz="0" w:space="0" w:color="auto"/>
        <w:bottom w:val="none" w:sz="0" w:space="0" w:color="auto"/>
        <w:right w:val="none" w:sz="0" w:space="0" w:color="auto"/>
      </w:divBdr>
    </w:div>
    <w:div w:id="624578384">
      <w:bodyDiv w:val="1"/>
      <w:marLeft w:val="0"/>
      <w:marRight w:val="0"/>
      <w:marTop w:val="0"/>
      <w:marBottom w:val="0"/>
      <w:divBdr>
        <w:top w:val="none" w:sz="0" w:space="0" w:color="auto"/>
        <w:left w:val="none" w:sz="0" w:space="0" w:color="auto"/>
        <w:bottom w:val="none" w:sz="0" w:space="0" w:color="auto"/>
        <w:right w:val="none" w:sz="0" w:space="0" w:color="auto"/>
      </w:divBdr>
    </w:div>
    <w:div w:id="788016577">
      <w:bodyDiv w:val="1"/>
      <w:marLeft w:val="0"/>
      <w:marRight w:val="0"/>
      <w:marTop w:val="0"/>
      <w:marBottom w:val="0"/>
      <w:divBdr>
        <w:top w:val="none" w:sz="0" w:space="0" w:color="auto"/>
        <w:left w:val="none" w:sz="0" w:space="0" w:color="auto"/>
        <w:bottom w:val="none" w:sz="0" w:space="0" w:color="auto"/>
        <w:right w:val="none" w:sz="0" w:space="0" w:color="auto"/>
      </w:divBdr>
    </w:div>
    <w:div w:id="825628132">
      <w:bodyDiv w:val="1"/>
      <w:marLeft w:val="0"/>
      <w:marRight w:val="0"/>
      <w:marTop w:val="0"/>
      <w:marBottom w:val="0"/>
      <w:divBdr>
        <w:top w:val="none" w:sz="0" w:space="0" w:color="auto"/>
        <w:left w:val="none" w:sz="0" w:space="0" w:color="auto"/>
        <w:bottom w:val="none" w:sz="0" w:space="0" w:color="auto"/>
        <w:right w:val="none" w:sz="0" w:space="0" w:color="auto"/>
      </w:divBdr>
    </w:div>
    <w:div w:id="1008215672">
      <w:bodyDiv w:val="1"/>
      <w:marLeft w:val="0"/>
      <w:marRight w:val="0"/>
      <w:marTop w:val="0"/>
      <w:marBottom w:val="0"/>
      <w:divBdr>
        <w:top w:val="none" w:sz="0" w:space="0" w:color="auto"/>
        <w:left w:val="none" w:sz="0" w:space="0" w:color="auto"/>
        <w:bottom w:val="none" w:sz="0" w:space="0" w:color="auto"/>
        <w:right w:val="none" w:sz="0" w:space="0" w:color="auto"/>
      </w:divBdr>
    </w:div>
    <w:div w:id="1171601153">
      <w:bodyDiv w:val="1"/>
      <w:marLeft w:val="0"/>
      <w:marRight w:val="0"/>
      <w:marTop w:val="0"/>
      <w:marBottom w:val="0"/>
      <w:divBdr>
        <w:top w:val="none" w:sz="0" w:space="0" w:color="auto"/>
        <w:left w:val="none" w:sz="0" w:space="0" w:color="auto"/>
        <w:bottom w:val="none" w:sz="0" w:space="0" w:color="auto"/>
        <w:right w:val="none" w:sz="0" w:space="0" w:color="auto"/>
      </w:divBdr>
    </w:div>
    <w:div w:id="1249117346">
      <w:bodyDiv w:val="1"/>
      <w:marLeft w:val="0"/>
      <w:marRight w:val="0"/>
      <w:marTop w:val="0"/>
      <w:marBottom w:val="0"/>
      <w:divBdr>
        <w:top w:val="none" w:sz="0" w:space="0" w:color="auto"/>
        <w:left w:val="none" w:sz="0" w:space="0" w:color="auto"/>
        <w:bottom w:val="none" w:sz="0" w:space="0" w:color="auto"/>
        <w:right w:val="none" w:sz="0" w:space="0" w:color="auto"/>
      </w:divBdr>
      <w:divsChild>
        <w:div w:id="1141731755">
          <w:marLeft w:val="0"/>
          <w:marRight w:val="0"/>
          <w:marTop w:val="0"/>
          <w:marBottom w:val="0"/>
          <w:divBdr>
            <w:top w:val="none" w:sz="0" w:space="0" w:color="auto"/>
            <w:left w:val="none" w:sz="0" w:space="0" w:color="auto"/>
            <w:bottom w:val="none" w:sz="0" w:space="0" w:color="auto"/>
            <w:right w:val="none" w:sz="0" w:space="0" w:color="auto"/>
          </w:divBdr>
          <w:divsChild>
            <w:div w:id="46537034">
              <w:marLeft w:val="0"/>
              <w:marRight w:val="0"/>
              <w:marTop w:val="0"/>
              <w:marBottom w:val="0"/>
              <w:divBdr>
                <w:top w:val="none" w:sz="0" w:space="0" w:color="auto"/>
                <w:left w:val="none" w:sz="0" w:space="0" w:color="auto"/>
                <w:bottom w:val="none" w:sz="0" w:space="0" w:color="auto"/>
                <w:right w:val="none" w:sz="0" w:space="0" w:color="auto"/>
              </w:divBdr>
            </w:div>
          </w:divsChild>
        </w:div>
        <w:div w:id="1669022466">
          <w:marLeft w:val="0"/>
          <w:marRight w:val="0"/>
          <w:marTop w:val="0"/>
          <w:marBottom w:val="0"/>
          <w:divBdr>
            <w:top w:val="none" w:sz="0" w:space="0" w:color="auto"/>
            <w:left w:val="none" w:sz="0" w:space="0" w:color="auto"/>
            <w:bottom w:val="none" w:sz="0" w:space="0" w:color="auto"/>
            <w:right w:val="none" w:sz="0" w:space="0" w:color="auto"/>
          </w:divBdr>
          <w:divsChild>
            <w:div w:id="718626972">
              <w:marLeft w:val="0"/>
              <w:marRight w:val="0"/>
              <w:marTop w:val="30"/>
              <w:marBottom w:val="30"/>
              <w:divBdr>
                <w:top w:val="none" w:sz="0" w:space="0" w:color="auto"/>
                <w:left w:val="none" w:sz="0" w:space="0" w:color="auto"/>
                <w:bottom w:val="none" w:sz="0" w:space="0" w:color="auto"/>
                <w:right w:val="none" w:sz="0" w:space="0" w:color="auto"/>
              </w:divBdr>
              <w:divsChild>
                <w:div w:id="488249960">
                  <w:marLeft w:val="0"/>
                  <w:marRight w:val="0"/>
                  <w:marTop w:val="0"/>
                  <w:marBottom w:val="0"/>
                  <w:divBdr>
                    <w:top w:val="none" w:sz="0" w:space="0" w:color="auto"/>
                    <w:left w:val="none" w:sz="0" w:space="0" w:color="auto"/>
                    <w:bottom w:val="none" w:sz="0" w:space="0" w:color="auto"/>
                    <w:right w:val="none" w:sz="0" w:space="0" w:color="auto"/>
                  </w:divBdr>
                  <w:divsChild>
                    <w:div w:id="2083215363">
                      <w:marLeft w:val="0"/>
                      <w:marRight w:val="0"/>
                      <w:marTop w:val="0"/>
                      <w:marBottom w:val="0"/>
                      <w:divBdr>
                        <w:top w:val="none" w:sz="0" w:space="0" w:color="auto"/>
                        <w:left w:val="none" w:sz="0" w:space="0" w:color="auto"/>
                        <w:bottom w:val="none" w:sz="0" w:space="0" w:color="auto"/>
                        <w:right w:val="none" w:sz="0" w:space="0" w:color="auto"/>
                      </w:divBdr>
                    </w:div>
                  </w:divsChild>
                </w:div>
                <w:div w:id="771587339">
                  <w:marLeft w:val="0"/>
                  <w:marRight w:val="0"/>
                  <w:marTop w:val="0"/>
                  <w:marBottom w:val="0"/>
                  <w:divBdr>
                    <w:top w:val="none" w:sz="0" w:space="0" w:color="auto"/>
                    <w:left w:val="none" w:sz="0" w:space="0" w:color="auto"/>
                    <w:bottom w:val="none" w:sz="0" w:space="0" w:color="auto"/>
                    <w:right w:val="none" w:sz="0" w:space="0" w:color="auto"/>
                  </w:divBdr>
                  <w:divsChild>
                    <w:div w:id="1879662169">
                      <w:marLeft w:val="0"/>
                      <w:marRight w:val="0"/>
                      <w:marTop w:val="0"/>
                      <w:marBottom w:val="0"/>
                      <w:divBdr>
                        <w:top w:val="none" w:sz="0" w:space="0" w:color="auto"/>
                        <w:left w:val="none" w:sz="0" w:space="0" w:color="auto"/>
                        <w:bottom w:val="none" w:sz="0" w:space="0" w:color="auto"/>
                        <w:right w:val="none" w:sz="0" w:space="0" w:color="auto"/>
                      </w:divBdr>
                    </w:div>
                  </w:divsChild>
                </w:div>
                <w:div w:id="1435590429">
                  <w:marLeft w:val="0"/>
                  <w:marRight w:val="0"/>
                  <w:marTop w:val="0"/>
                  <w:marBottom w:val="0"/>
                  <w:divBdr>
                    <w:top w:val="none" w:sz="0" w:space="0" w:color="auto"/>
                    <w:left w:val="none" w:sz="0" w:space="0" w:color="auto"/>
                    <w:bottom w:val="none" w:sz="0" w:space="0" w:color="auto"/>
                    <w:right w:val="none" w:sz="0" w:space="0" w:color="auto"/>
                  </w:divBdr>
                  <w:divsChild>
                    <w:div w:id="635338696">
                      <w:marLeft w:val="0"/>
                      <w:marRight w:val="0"/>
                      <w:marTop w:val="0"/>
                      <w:marBottom w:val="0"/>
                      <w:divBdr>
                        <w:top w:val="none" w:sz="0" w:space="0" w:color="auto"/>
                        <w:left w:val="none" w:sz="0" w:space="0" w:color="auto"/>
                        <w:bottom w:val="none" w:sz="0" w:space="0" w:color="auto"/>
                        <w:right w:val="none" w:sz="0" w:space="0" w:color="auto"/>
                      </w:divBdr>
                    </w:div>
                  </w:divsChild>
                </w:div>
                <w:div w:id="1471481840">
                  <w:marLeft w:val="0"/>
                  <w:marRight w:val="0"/>
                  <w:marTop w:val="0"/>
                  <w:marBottom w:val="0"/>
                  <w:divBdr>
                    <w:top w:val="none" w:sz="0" w:space="0" w:color="auto"/>
                    <w:left w:val="none" w:sz="0" w:space="0" w:color="auto"/>
                    <w:bottom w:val="none" w:sz="0" w:space="0" w:color="auto"/>
                    <w:right w:val="none" w:sz="0" w:space="0" w:color="auto"/>
                  </w:divBdr>
                  <w:divsChild>
                    <w:div w:id="1271429151">
                      <w:marLeft w:val="0"/>
                      <w:marRight w:val="0"/>
                      <w:marTop w:val="0"/>
                      <w:marBottom w:val="0"/>
                      <w:divBdr>
                        <w:top w:val="none" w:sz="0" w:space="0" w:color="auto"/>
                        <w:left w:val="none" w:sz="0" w:space="0" w:color="auto"/>
                        <w:bottom w:val="none" w:sz="0" w:space="0" w:color="auto"/>
                        <w:right w:val="none" w:sz="0" w:space="0" w:color="auto"/>
                      </w:divBdr>
                    </w:div>
                  </w:divsChild>
                </w:div>
                <w:div w:id="1598441686">
                  <w:marLeft w:val="0"/>
                  <w:marRight w:val="0"/>
                  <w:marTop w:val="0"/>
                  <w:marBottom w:val="0"/>
                  <w:divBdr>
                    <w:top w:val="none" w:sz="0" w:space="0" w:color="auto"/>
                    <w:left w:val="none" w:sz="0" w:space="0" w:color="auto"/>
                    <w:bottom w:val="none" w:sz="0" w:space="0" w:color="auto"/>
                    <w:right w:val="none" w:sz="0" w:space="0" w:color="auto"/>
                  </w:divBdr>
                  <w:divsChild>
                    <w:div w:id="752970021">
                      <w:marLeft w:val="0"/>
                      <w:marRight w:val="0"/>
                      <w:marTop w:val="0"/>
                      <w:marBottom w:val="0"/>
                      <w:divBdr>
                        <w:top w:val="none" w:sz="0" w:space="0" w:color="auto"/>
                        <w:left w:val="none" w:sz="0" w:space="0" w:color="auto"/>
                        <w:bottom w:val="none" w:sz="0" w:space="0" w:color="auto"/>
                        <w:right w:val="none" w:sz="0" w:space="0" w:color="auto"/>
                      </w:divBdr>
                    </w:div>
                  </w:divsChild>
                </w:div>
                <w:div w:id="1613782761">
                  <w:marLeft w:val="0"/>
                  <w:marRight w:val="0"/>
                  <w:marTop w:val="0"/>
                  <w:marBottom w:val="0"/>
                  <w:divBdr>
                    <w:top w:val="none" w:sz="0" w:space="0" w:color="auto"/>
                    <w:left w:val="none" w:sz="0" w:space="0" w:color="auto"/>
                    <w:bottom w:val="none" w:sz="0" w:space="0" w:color="auto"/>
                    <w:right w:val="none" w:sz="0" w:space="0" w:color="auto"/>
                  </w:divBdr>
                  <w:divsChild>
                    <w:div w:id="337120973">
                      <w:marLeft w:val="0"/>
                      <w:marRight w:val="0"/>
                      <w:marTop w:val="0"/>
                      <w:marBottom w:val="0"/>
                      <w:divBdr>
                        <w:top w:val="none" w:sz="0" w:space="0" w:color="auto"/>
                        <w:left w:val="none" w:sz="0" w:space="0" w:color="auto"/>
                        <w:bottom w:val="none" w:sz="0" w:space="0" w:color="auto"/>
                        <w:right w:val="none" w:sz="0" w:space="0" w:color="auto"/>
                      </w:divBdr>
                    </w:div>
                  </w:divsChild>
                </w:div>
                <w:div w:id="1977953946">
                  <w:marLeft w:val="0"/>
                  <w:marRight w:val="0"/>
                  <w:marTop w:val="0"/>
                  <w:marBottom w:val="0"/>
                  <w:divBdr>
                    <w:top w:val="none" w:sz="0" w:space="0" w:color="auto"/>
                    <w:left w:val="none" w:sz="0" w:space="0" w:color="auto"/>
                    <w:bottom w:val="none" w:sz="0" w:space="0" w:color="auto"/>
                    <w:right w:val="none" w:sz="0" w:space="0" w:color="auto"/>
                  </w:divBdr>
                  <w:divsChild>
                    <w:div w:id="328799276">
                      <w:marLeft w:val="0"/>
                      <w:marRight w:val="0"/>
                      <w:marTop w:val="0"/>
                      <w:marBottom w:val="0"/>
                      <w:divBdr>
                        <w:top w:val="none" w:sz="0" w:space="0" w:color="auto"/>
                        <w:left w:val="none" w:sz="0" w:space="0" w:color="auto"/>
                        <w:bottom w:val="none" w:sz="0" w:space="0" w:color="auto"/>
                        <w:right w:val="none" w:sz="0" w:space="0" w:color="auto"/>
                      </w:divBdr>
                    </w:div>
                  </w:divsChild>
                </w:div>
                <w:div w:id="1999074089">
                  <w:marLeft w:val="0"/>
                  <w:marRight w:val="0"/>
                  <w:marTop w:val="0"/>
                  <w:marBottom w:val="0"/>
                  <w:divBdr>
                    <w:top w:val="none" w:sz="0" w:space="0" w:color="auto"/>
                    <w:left w:val="none" w:sz="0" w:space="0" w:color="auto"/>
                    <w:bottom w:val="none" w:sz="0" w:space="0" w:color="auto"/>
                    <w:right w:val="none" w:sz="0" w:space="0" w:color="auto"/>
                  </w:divBdr>
                  <w:divsChild>
                    <w:div w:id="1155755796">
                      <w:marLeft w:val="0"/>
                      <w:marRight w:val="0"/>
                      <w:marTop w:val="0"/>
                      <w:marBottom w:val="0"/>
                      <w:divBdr>
                        <w:top w:val="none" w:sz="0" w:space="0" w:color="auto"/>
                        <w:left w:val="none" w:sz="0" w:space="0" w:color="auto"/>
                        <w:bottom w:val="none" w:sz="0" w:space="0" w:color="auto"/>
                        <w:right w:val="none" w:sz="0" w:space="0" w:color="auto"/>
                      </w:divBdr>
                    </w:div>
                    <w:div w:id="1746492311">
                      <w:marLeft w:val="0"/>
                      <w:marRight w:val="0"/>
                      <w:marTop w:val="0"/>
                      <w:marBottom w:val="0"/>
                      <w:divBdr>
                        <w:top w:val="none" w:sz="0" w:space="0" w:color="auto"/>
                        <w:left w:val="none" w:sz="0" w:space="0" w:color="auto"/>
                        <w:bottom w:val="none" w:sz="0" w:space="0" w:color="auto"/>
                        <w:right w:val="none" w:sz="0" w:space="0" w:color="auto"/>
                      </w:divBdr>
                    </w:div>
                  </w:divsChild>
                </w:div>
                <w:div w:id="2051491591">
                  <w:marLeft w:val="0"/>
                  <w:marRight w:val="0"/>
                  <w:marTop w:val="0"/>
                  <w:marBottom w:val="0"/>
                  <w:divBdr>
                    <w:top w:val="none" w:sz="0" w:space="0" w:color="auto"/>
                    <w:left w:val="none" w:sz="0" w:space="0" w:color="auto"/>
                    <w:bottom w:val="none" w:sz="0" w:space="0" w:color="auto"/>
                    <w:right w:val="none" w:sz="0" w:space="0" w:color="auto"/>
                  </w:divBdr>
                  <w:divsChild>
                    <w:div w:id="958141524">
                      <w:marLeft w:val="0"/>
                      <w:marRight w:val="0"/>
                      <w:marTop w:val="0"/>
                      <w:marBottom w:val="0"/>
                      <w:divBdr>
                        <w:top w:val="none" w:sz="0" w:space="0" w:color="auto"/>
                        <w:left w:val="none" w:sz="0" w:space="0" w:color="auto"/>
                        <w:bottom w:val="none" w:sz="0" w:space="0" w:color="auto"/>
                        <w:right w:val="none" w:sz="0" w:space="0" w:color="auto"/>
                      </w:divBdr>
                    </w:div>
                    <w:div w:id="1748771407">
                      <w:marLeft w:val="0"/>
                      <w:marRight w:val="0"/>
                      <w:marTop w:val="0"/>
                      <w:marBottom w:val="0"/>
                      <w:divBdr>
                        <w:top w:val="none" w:sz="0" w:space="0" w:color="auto"/>
                        <w:left w:val="none" w:sz="0" w:space="0" w:color="auto"/>
                        <w:bottom w:val="none" w:sz="0" w:space="0" w:color="auto"/>
                        <w:right w:val="none" w:sz="0" w:space="0" w:color="auto"/>
                      </w:divBdr>
                    </w:div>
                  </w:divsChild>
                </w:div>
                <w:div w:id="2126151340">
                  <w:marLeft w:val="0"/>
                  <w:marRight w:val="0"/>
                  <w:marTop w:val="0"/>
                  <w:marBottom w:val="0"/>
                  <w:divBdr>
                    <w:top w:val="none" w:sz="0" w:space="0" w:color="auto"/>
                    <w:left w:val="none" w:sz="0" w:space="0" w:color="auto"/>
                    <w:bottom w:val="none" w:sz="0" w:space="0" w:color="auto"/>
                    <w:right w:val="none" w:sz="0" w:space="0" w:color="auto"/>
                  </w:divBdr>
                  <w:divsChild>
                    <w:div w:id="40138843">
                      <w:marLeft w:val="0"/>
                      <w:marRight w:val="0"/>
                      <w:marTop w:val="0"/>
                      <w:marBottom w:val="0"/>
                      <w:divBdr>
                        <w:top w:val="none" w:sz="0" w:space="0" w:color="auto"/>
                        <w:left w:val="none" w:sz="0" w:space="0" w:color="auto"/>
                        <w:bottom w:val="none" w:sz="0" w:space="0" w:color="auto"/>
                        <w:right w:val="none" w:sz="0" w:space="0" w:color="auto"/>
                      </w:divBdr>
                    </w:div>
                    <w:div w:id="17833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378775">
      <w:bodyDiv w:val="1"/>
      <w:marLeft w:val="0"/>
      <w:marRight w:val="0"/>
      <w:marTop w:val="0"/>
      <w:marBottom w:val="0"/>
      <w:divBdr>
        <w:top w:val="none" w:sz="0" w:space="0" w:color="auto"/>
        <w:left w:val="none" w:sz="0" w:space="0" w:color="auto"/>
        <w:bottom w:val="none" w:sz="0" w:space="0" w:color="auto"/>
        <w:right w:val="none" w:sz="0" w:space="0" w:color="auto"/>
      </w:divBdr>
      <w:divsChild>
        <w:div w:id="179391218">
          <w:marLeft w:val="0"/>
          <w:marRight w:val="0"/>
          <w:marTop w:val="0"/>
          <w:marBottom w:val="0"/>
          <w:divBdr>
            <w:top w:val="none" w:sz="0" w:space="0" w:color="auto"/>
            <w:left w:val="none" w:sz="0" w:space="0" w:color="auto"/>
            <w:bottom w:val="none" w:sz="0" w:space="0" w:color="auto"/>
            <w:right w:val="none" w:sz="0" w:space="0" w:color="auto"/>
          </w:divBdr>
          <w:divsChild>
            <w:div w:id="1868566329">
              <w:marLeft w:val="0"/>
              <w:marRight w:val="0"/>
              <w:marTop w:val="30"/>
              <w:marBottom w:val="30"/>
              <w:divBdr>
                <w:top w:val="none" w:sz="0" w:space="0" w:color="auto"/>
                <w:left w:val="none" w:sz="0" w:space="0" w:color="auto"/>
                <w:bottom w:val="none" w:sz="0" w:space="0" w:color="auto"/>
                <w:right w:val="none" w:sz="0" w:space="0" w:color="auto"/>
              </w:divBdr>
              <w:divsChild>
                <w:div w:id="64181354">
                  <w:marLeft w:val="0"/>
                  <w:marRight w:val="0"/>
                  <w:marTop w:val="0"/>
                  <w:marBottom w:val="0"/>
                  <w:divBdr>
                    <w:top w:val="none" w:sz="0" w:space="0" w:color="auto"/>
                    <w:left w:val="none" w:sz="0" w:space="0" w:color="auto"/>
                    <w:bottom w:val="none" w:sz="0" w:space="0" w:color="auto"/>
                    <w:right w:val="none" w:sz="0" w:space="0" w:color="auto"/>
                  </w:divBdr>
                  <w:divsChild>
                    <w:div w:id="1598636624">
                      <w:marLeft w:val="0"/>
                      <w:marRight w:val="0"/>
                      <w:marTop w:val="0"/>
                      <w:marBottom w:val="0"/>
                      <w:divBdr>
                        <w:top w:val="none" w:sz="0" w:space="0" w:color="auto"/>
                        <w:left w:val="none" w:sz="0" w:space="0" w:color="auto"/>
                        <w:bottom w:val="none" w:sz="0" w:space="0" w:color="auto"/>
                        <w:right w:val="none" w:sz="0" w:space="0" w:color="auto"/>
                      </w:divBdr>
                    </w:div>
                  </w:divsChild>
                </w:div>
                <w:div w:id="168108510">
                  <w:marLeft w:val="0"/>
                  <w:marRight w:val="0"/>
                  <w:marTop w:val="0"/>
                  <w:marBottom w:val="0"/>
                  <w:divBdr>
                    <w:top w:val="none" w:sz="0" w:space="0" w:color="auto"/>
                    <w:left w:val="none" w:sz="0" w:space="0" w:color="auto"/>
                    <w:bottom w:val="none" w:sz="0" w:space="0" w:color="auto"/>
                    <w:right w:val="none" w:sz="0" w:space="0" w:color="auto"/>
                  </w:divBdr>
                  <w:divsChild>
                    <w:div w:id="320543569">
                      <w:marLeft w:val="0"/>
                      <w:marRight w:val="0"/>
                      <w:marTop w:val="0"/>
                      <w:marBottom w:val="0"/>
                      <w:divBdr>
                        <w:top w:val="none" w:sz="0" w:space="0" w:color="auto"/>
                        <w:left w:val="none" w:sz="0" w:space="0" w:color="auto"/>
                        <w:bottom w:val="none" w:sz="0" w:space="0" w:color="auto"/>
                        <w:right w:val="none" w:sz="0" w:space="0" w:color="auto"/>
                      </w:divBdr>
                    </w:div>
                  </w:divsChild>
                </w:div>
                <w:div w:id="178547944">
                  <w:marLeft w:val="0"/>
                  <w:marRight w:val="0"/>
                  <w:marTop w:val="0"/>
                  <w:marBottom w:val="0"/>
                  <w:divBdr>
                    <w:top w:val="none" w:sz="0" w:space="0" w:color="auto"/>
                    <w:left w:val="none" w:sz="0" w:space="0" w:color="auto"/>
                    <w:bottom w:val="none" w:sz="0" w:space="0" w:color="auto"/>
                    <w:right w:val="none" w:sz="0" w:space="0" w:color="auto"/>
                  </w:divBdr>
                  <w:divsChild>
                    <w:div w:id="1330331122">
                      <w:marLeft w:val="0"/>
                      <w:marRight w:val="0"/>
                      <w:marTop w:val="0"/>
                      <w:marBottom w:val="0"/>
                      <w:divBdr>
                        <w:top w:val="none" w:sz="0" w:space="0" w:color="auto"/>
                        <w:left w:val="none" w:sz="0" w:space="0" w:color="auto"/>
                        <w:bottom w:val="none" w:sz="0" w:space="0" w:color="auto"/>
                        <w:right w:val="none" w:sz="0" w:space="0" w:color="auto"/>
                      </w:divBdr>
                    </w:div>
                  </w:divsChild>
                </w:div>
                <w:div w:id="197398217">
                  <w:marLeft w:val="0"/>
                  <w:marRight w:val="0"/>
                  <w:marTop w:val="0"/>
                  <w:marBottom w:val="0"/>
                  <w:divBdr>
                    <w:top w:val="none" w:sz="0" w:space="0" w:color="auto"/>
                    <w:left w:val="none" w:sz="0" w:space="0" w:color="auto"/>
                    <w:bottom w:val="none" w:sz="0" w:space="0" w:color="auto"/>
                    <w:right w:val="none" w:sz="0" w:space="0" w:color="auto"/>
                  </w:divBdr>
                  <w:divsChild>
                    <w:div w:id="79526963">
                      <w:marLeft w:val="0"/>
                      <w:marRight w:val="0"/>
                      <w:marTop w:val="0"/>
                      <w:marBottom w:val="0"/>
                      <w:divBdr>
                        <w:top w:val="none" w:sz="0" w:space="0" w:color="auto"/>
                        <w:left w:val="none" w:sz="0" w:space="0" w:color="auto"/>
                        <w:bottom w:val="none" w:sz="0" w:space="0" w:color="auto"/>
                        <w:right w:val="none" w:sz="0" w:space="0" w:color="auto"/>
                      </w:divBdr>
                    </w:div>
                    <w:div w:id="1860506649">
                      <w:marLeft w:val="0"/>
                      <w:marRight w:val="0"/>
                      <w:marTop w:val="0"/>
                      <w:marBottom w:val="0"/>
                      <w:divBdr>
                        <w:top w:val="none" w:sz="0" w:space="0" w:color="auto"/>
                        <w:left w:val="none" w:sz="0" w:space="0" w:color="auto"/>
                        <w:bottom w:val="none" w:sz="0" w:space="0" w:color="auto"/>
                        <w:right w:val="none" w:sz="0" w:space="0" w:color="auto"/>
                      </w:divBdr>
                    </w:div>
                  </w:divsChild>
                </w:div>
                <w:div w:id="342056590">
                  <w:marLeft w:val="0"/>
                  <w:marRight w:val="0"/>
                  <w:marTop w:val="0"/>
                  <w:marBottom w:val="0"/>
                  <w:divBdr>
                    <w:top w:val="none" w:sz="0" w:space="0" w:color="auto"/>
                    <w:left w:val="none" w:sz="0" w:space="0" w:color="auto"/>
                    <w:bottom w:val="none" w:sz="0" w:space="0" w:color="auto"/>
                    <w:right w:val="none" w:sz="0" w:space="0" w:color="auto"/>
                  </w:divBdr>
                  <w:divsChild>
                    <w:div w:id="864053546">
                      <w:marLeft w:val="0"/>
                      <w:marRight w:val="0"/>
                      <w:marTop w:val="0"/>
                      <w:marBottom w:val="0"/>
                      <w:divBdr>
                        <w:top w:val="none" w:sz="0" w:space="0" w:color="auto"/>
                        <w:left w:val="none" w:sz="0" w:space="0" w:color="auto"/>
                        <w:bottom w:val="none" w:sz="0" w:space="0" w:color="auto"/>
                        <w:right w:val="none" w:sz="0" w:space="0" w:color="auto"/>
                      </w:divBdr>
                    </w:div>
                  </w:divsChild>
                </w:div>
                <w:div w:id="497502341">
                  <w:marLeft w:val="0"/>
                  <w:marRight w:val="0"/>
                  <w:marTop w:val="0"/>
                  <w:marBottom w:val="0"/>
                  <w:divBdr>
                    <w:top w:val="none" w:sz="0" w:space="0" w:color="auto"/>
                    <w:left w:val="none" w:sz="0" w:space="0" w:color="auto"/>
                    <w:bottom w:val="none" w:sz="0" w:space="0" w:color="auto"/>
                    <w:right w:val="none" w:sz="0" w:space="0" w:color="auto"/>
                  </w:divBdr>
                  <w:divsChild>
                    <w:div w:id="161241051">
                      <w:marLeft w:val="0"/>
                      <w:marRight w:val="0"/>
                      <w:marTop w:val="0"/>
                      <w:marBottom w:val="0"/>
                      <w:divBdr>
                        <w:top w:val="none" w:sz="0" w:space="0" w:color="auto"/>
                        <w:left w:val="none" w:sz="0" w:space="0" w:color="auto"/>
                        <w:bottom w:val="none" w:sz="0" w:space="0" w:color="auto"/>
                        <w:right w:val="none" w:sz="0" w:space="0" w:color="auto"/>
                      </w:divBdr>
                    </w:div>
                    <w:div w:id="435908973">
                      <w:marLeft w:val="0"/>
                      <w:marRight w:val="0"/>
                      <w:marTop w:val="0"/>
                      <w:marBottom w:val="0"/>
                      <w:divBdr>
                        <w:top w:val="none" w:sz="0" w:space="0" w:color="auto"/>
                        <w:left w:val="none" w:sz="0" w:space="0" w:color="auto"/>
                        <w:bottom w:val="none" w:sz="0" w:space="0" w:color="auto"/>
                        <w:right w:val="none" w:sz="0" w:space="0" w:color="auto"/>
                      </w:divBdr>
                    </w:div>
                  </w:divsChild>
                </w:div>
                <w:div w:id="571694967">
                  <w:marLeft w:val="0"/>
                  <w:marRight w:val="0"/>
                  <w:marTop w:val="0"/>
                  <w:marBottom w:val="0"/>
                  <w:divBdr>
                    <w:top w:val="none" w:sz="0" w:space="0" w:color="auto"/>
                    <w:left w:val="none" w:sz="0" w:space="0" w:color="auto"/>
                    <w:bottom w:val="none" w:sz="0" w:space="0" w:color="auto"/>
                    <w:right w:val="none" w:sz="0" w:space="0" w:color="auto"/>
                  </w:divBdr>
                  <w:divsChild>
                    <w:div w:id="288244398">
                      <w:marLeft w:val="0"/>
                      <w:marRight w:val="0"/>
                      <w:marTop w:val="0"/>
                      <w:marBottom w:val="0"/>
                      <w:divBdr>
                        <w:top w:val="none" w:sz="0" w:space="0" w:color="auto"/>
                        <w:left w:val="none" w:sz="0" w:space="0" w:color="auto"/>
                        <w:bottom w:val="none" w:sz="0" w:space="0" w:color="auto"/>
                        <w:right w:val="none" w:sz="0" w:space="0" w:color="auto"/>
                      </w:divBdr>
                    </w:div>
                    <w:div w:id="2115977211">
                      <w:marLeft w:val="0"/>
                      <w:marRight w:val="0"/>
                      <w:marTop w:val="0"/>
                      <w:marBottom w:val="0"/>
                      <w:divBdr>
                        <w:top w:val="none" w:sz="0" w:space="0" w:color="auto"/>
                        <w:left w:val="none" w:sz="0" w:space="0" w:color="auto"/>
                        <w:bottom w:val="none" w:sz="0" w:space="0" w:color="auto"/>
                        <w:right w:val="none" w:sz="0" w:space="0" w:color="auto"/>
                      </w:divBdr>
                    </w:div>
                  </w:divsChild>
                </w:div>
                <w:div w:id="591864324">
                  <w:marLeft w:val="0"/>
                  <w:marRight w:val="0"/>
                  <w:marTop w:val="0"/>
                  <w:marBottom w:val="0"/>
                  <w:divBdr>
                    <w:top w:val="none" w:sz="0" w:space="0" w:color="auto"/>
                    <w:left w:val="none" w:sz="0" w:space="0" w:color="auto"/>
                    <w:bottom w:val="none" w:sz="0" w:space="0" w:color="auto"/>
                    <w:right w:val="none" w:sz="0" w:space="0" w:color="auto"/>
                  </w:divBdr>
                  <w:divsChild>
                    <w:div w:id="1775396375">
                      <w:marLeft w:val="0"/>
                      <w:marRight w:val="0"/>
                      <w:marTop w:val="0"/>
                      <w:marBottom w:val="0"/>
                      <w:divBdr>
                        <w:top w:val="none" w:sz="0" w:space="0" w:color="auto"/>
                        <w:left w:val="none" w:sz="0" w:space="0" w:color="auto"/>
                        <w:bottom w:val="none" w:sz="0" w:space="0" w:color="auto"/>
                        <w:right w:val="none" w:sz="0" w:space="0" w:color="auto"/>
                      </w:divBdr>
                    </w:div>
                  </w:divsChild>
                </w:div>
                <w:div w:id="675152399">
                  <w:marLeft w:val="0"/>
                  <w:marRight w:val="0"/>
                  <w:marTop w:val="0"/>
                  <w:marBottom w:val="0"/>
                  <w:divBdr>
                    <w:top w:val="none" w:sz="0" w:space="0" w:color="auto"/>
                    <w:left w:val="none" w:sz="0" w:space="0" w:color="auto"/>
                    <w:bottom w:val="none" w:sz="0" w:space="0" w:color="auto"/>
                    <w:right w:val="none" w:sz="0" w:space="0" w:color="auto"/>
                  </w:divBdr>
                  <w:divsChild>
                    <w:div w:id="362023297">
                      <w:marLeft w:val="0"/>
                      <w:marRight w:val="0"/>
                      <w:marTop w:val="0"/>
                      <w:marBottom w:val="0"/>
                      <w:divBdr>
                        <w:top w:val="none" w:sz="0" w:space="0" w:color="auto"/>
                        <w:left w:val="none" w:sz="0" w:space="0" w:color="auto"/>
                        <w:bottom w:val="none" w:sz="0" w:space="0" w:color="auto"/>
                        <w:right w:val="none" w:sz="0" w:space="0" w:color="auto"/>
                      </w:divBdr>
                    </w:div>
                  </w:divsChild>
                </w:div>
                <w:div w:id="683283734">
                  <w:marLeft w:val="0"/>
                  <w:marRight w:val="0"/>
                  <w:marTop w:val="0"/>
                  <w:marBottom w:val="0"/>
                  <w:divBdr>
                    <w:top w:val="none" w:sz="0" w:space="0" w:color="auto"/>
                    <w:left w:val="none" w:sz="0" w:space="0" w:color="auto"/>
                    <w:bottom w:val="none" w:sz="0" w:space="0" w:color="auto"/>
                    <w:right w:val="none" w:sz="0" w:space="0" w:color="auto"/>
                  </w:divBdr>
                  <w:divsChild>
                    <w:div w:id="314578393">
                      <w:marLeft w:val="0"/>
                      <w:marRight w:val="0"/>
                      <w:marTop w:val="0"/>
                      <w:marBottom w:val="0"/>
                      <w:divBdr>
                        <w:top w:val="none" w:sz="0" w:space="0" w:color="auto"/>
                        <w:left w:val="none" w:sz="0" w:space="0" w:color="auto"/>
                        <w:bottom w:val="none" w:sz="0" w:space="0" w:color="auto"/>
                        <w:right w:val="none" w:sz="0" w:space="0" w:color="auto"/>
                      </w:divBdr>
                    </w:div>
                  </w:divsChild>
                </w:div>
                <w:div w:id="733510121">
                  <w:marLeft w:val="0"/>
                  <w:marRight w:val="0"/>
                  <w:marTop w:val="0"/>
                  <w:marBottom w:val="0"/>
                  <w:divBdr>
                    <w:top w:val="none" w:sz="0" w:space="0" w:color="auto"/>
                    <w:left w:val="none" w:sz="0" w:space="0" w:color="auto"/>
                    <w:bottom w:val="none" w:sz="0" w:space="0" w:color="auto"/>
                    <w:right w:val="none" w:sz="0" w:space="0" w:color="auto"/>
                  </w:divBdr>
                  <w:divsChild>
                    <w:div w:id="308676179">
                      <w:marLeft w:val="0"/>
                      <w:marRight w:val="0"/>
                      <w:marTop w:val="0"/>
                      <w:marBottom w:val="0"/>
                      <w:divBdr>
                        <w:top w:val="none" w:sz="0" w:space="0" w:color="auto"/>
                        <w:left w:val="none" w:sz="0" w:space="0" w:color="auto"/>
                        <w:bottom w:val="none" w:sz="0" w:space="0" w:color="auto"/>
                        <w:right w:val="none" w:sz="0" w:space="0" w:color="auto"/>
                      </w:divBdr>
                    </w:div>
                  </w:divsChild>
                </w:div>
                <w:div w:id="787621364">
                  <w:marLeft w:val="0"/>
                  <w:marRight w:val="0"/>
                  <w:marTop w:val="0"/>
                  <w:marBottom w:val="0"/>
                  <w:divBdr>
                    <w:top w:val="none" w:sz="0" w:space="0" w:color="auto"/>
                    <w:left w:val="none" w:sz="0" w:space="0" w:color="auto"/>
                    <w:bottom w:val="none" w:sz="0" w:space="0" w:color="auto"/>
                    <w:right w:val="none" w:sz="0" w:space="0" w:color="auto"/>
                  </w:divBdr>
                  <w:divsChild>
                    <w:div w:id="1639142704">
                      <w:marLeft w:val="0"/>
                      <w:marRight w:val="0"/>
                      <w:marTop w:val="0"/>
                      <w:marBottom w:val="0"/>
                      <w:divBdr>
                        <w:top w:val="none" w:sz="0" w:space="0" w:color="auto"/>
                        <w:left w:val="none" w:sz="0" w:space="0" w:color="auto"/>
                        <w:bottom w:val="none" w:sz="0" w:space="0" w:color="auto"/>
                        <w:right w:val="none" w:sz="0" w:space="0" w:color="auto"/>
                      </w:divBdr>
                    </w:div>
                  </w:divsChild>
                </w:div>
                <w:div w:id="805973970">
                  <w:marLeft w:val="0"/>
                  <w:marRight w:val="0"/>
                  <w:marTop w:val="0"/>
                  <w:marBottom w:val="0"/>
                  <w:divBdr>
                    <w:top w:val="none" w:sz="0" w:space="0" w:color="auto"/>
                    <w:left w:val="none" w:sz="0" w:space="0" w:color="auto"/>
                    <w:bottom w:val="none" w:sz="0" w:space="0" w:color="auto"/>
                    <w:right w:val="none" w:sz="0" w:space="0" w:color="auto"/>
                  </w:divBdr>
                  <w:divsChild>
                    <w:div w:id="1597402548">
                      <w:marLeft w:val="0"/>
                      <w:marRight w:val="0"/>
                      <w:marTop w:val="0"/>
                      <w:marBottom w:val="0"/>
                      <w:divBdr>
                        <w:top w:val="none" w:sz="0" w:space="0" w:color="auto"/>
                        <w:left w:val="none" w:sz="0" w:space="0" w:color="auto"/>
                        <w:bottom w:val="none" w:sz="0" w:space="0" w:color="auto"/>
                        <w:right w:val="none" w:sz="0" w:space="0" w:color="auto"/>
                      </w:divBdr>
                    </w:div>
                  </w:divsChild>
                </w:div>
                <w:div w:id="958295320">
                  <w:marLeft w:val="0"/>
                  <w:marRight w:val="0"/>
                  <w:marTop w:val="0"/>
                  <w:marBottom w:val="0"/>
                  <w:divBdr>
                    <w:top w:val="none" w:sz="0" w:space="0" w:color="auto"/>
                    <w:left w:val="none" w:sz="0" w:space="0" w:color="auto"/>
                    <w:bottom w:val="none" w:sz="0" w:space="0" w:color="auto"/>
                    <w:right w:val="none" w:sz="0" w:space="0" w:color="auto"/>
                  </w:divBdr>
                  <w:divsChild>
                    <w:div w:id="272833192">
                      <w:marLeft w:val="0"/>
                      <w:marRight w:val="0"/>
                      <w:marTop w:val="0"/>
                      <w:marBottom w:val="0"/>
                      <w:divBdr>
                        <w:top w:val="none" w:sz="0" w:space="0" w:color="auto"/>
                        <w:left w:val="none" w:sz="0" w:space="0" w:color="auto"/>
                        <w:bottom w:val="none" w:sz="0" w:space="0" w:color="auto"/>
                        <w:right w:val="none" w:sz="0" w:space="0" w:color="auto"/>
                      </w:divBdr>
                    </w:div>
                    <w:div w:id="465438754">
                      <w:marLeft w:val="0"/>
                      <w:marRight w:val="0"/>
                      <w:marTop w:val="0"/>
                      <w:marBottom w:val="0"/>
                      <w:divBdr>
                        <w:top w:val="none" w:sz="0" w:space="0" w:color="auto"/>
                        <w:left w:val="none" w:sz="0" w:space="0" w:color="auto"/>
                        <w:bottom w:val="none" w:sz="0" w:space="0" w:color="auto"/>
                        <w:right w:val="none" w:sz="0" w:space="0" w:color="auto"/>
                      </w:divBdr>
                    </w:div>
                  </w:divsChild>
                </w:div>
                <w:div w:id="977101861">
                  <w:marLeft w:val="0"/>
                  <w:marRight w:val="0"/>
                  <w:marTop w:val="0"/>
                  <w:marBottom w:val="0"/>
                  <w:divBdr>
                    <w:top w:val="none" w:sz="0" w:space="0" w:color="auto"/>
                    <w:left w:val="none" w:sz="0" w:space="0" w:color="auto"/>
                    <w:bottom w:val="none" w:sz="0" w:space="0" w:color="auto"/>
                    <w:right w:val="none" w:sz="0" w:space="0" w:color="auto"/>
                  </w:divBdr>
                  <w:divsChild>
                    <w:div w:id="1242373502">
                      <w:marLeft w:val="0"/>
                      <w:marRight w:val="0"/>
                      <w:marTop w:val="0"/>
                      <w:marBottom w:val="0"/>
                      <w:divBdr>
                        <w:top w:val="none" w:sz="0" w:space="0" w:color="auto"/>
                        <w:left w:val="none" w:sz="0" w:space="0" w:color="auto"/>
                        <w:bottom w:val="none" w:sz="0" w:space="0" w:color="auto"/>
                        <w:right w:val="none" w:sz="0" w:space="0" w:color="auto"/>
                      </w:divBdr>
                    </w:div>
                    <w:div w:id="1762943024">
                      <w:marLeft w:val="0"/>
                      <w:marRight w:val="0"/>
                      <w:marTop w:val="0"/>
                      <w:marBottom w:val="0"/>
                      <w:divBdr>
                        <w:top w:val="none" w:sz="0" w:space="0" w:color="auto"/>
                        <w:left w:val="none" w:sz="0" w:space="0" w:color="auto"/>
                        <w:bottom w:val="none" w:sz="0" w:space="0" w:color="auto"/>
                        <w:right w:val="none" w:sz="0" w:space="0" w:color="auto"/>
                      </w:divBdr>
                    </w:div>
                  </w:divsChild>
                </w:div>
                <w:div w:id="1085691292">
                  <w:marLeft w:val="0"/>
                  <w:marRight w:val="0"/>
                  <w:marTop w:val="0"/>
                  <w:marBottom w:val="0"/>
                  <w:divBdr>
                    <w:top w:val="none" w:sz="0" w:space="0" w:color="auto"/>
                    <w:left w:val="none" w:sz="0" w:space="0" w:color="auto"/>
                    <w:bottom w:val="none" w:sz="0" w:space="0" w:color="auto"/>
                    <w:right w:val="none" w:sz="0" w:space="0" w:color="auto"/>
                  </w:divBdr>
                  <w:divsChild>
                    <w:div w:id="880750927">
                      <w:marLeft w:val="0"/>
                      <w:marRight w:val="0"/>
                      <w:marTop w:val="0"/>
                      <w:marBottom w:val="0"/>
                      <w:divBdr>
                        <w:top w:val="none" w:sz="0" w:space="0" w:color="auto"/>
                        <w:left w:val="none" w:sz="0" w:space="0" w:color="auto"/>
                        <w:bottom w:val="none" w:sz="0" w:space="0" w:color="auto"/>
                        <w:right w:val="none" w:sz="0" w:space="0" w:color="auto"/>
                      </w:divBdr>
                    </w:div>
                    <w:div w:id="1122110256">
                      <w:marLeft w:val="0"/>
                      <w:marRight w:val="0"/>
                      <w:marTop w:val="0"/>
                      <w:marBottom w:val="0"/>
                      <w:divBdr>
                        <w:top w:val="none" w:sz="0" w:space="0" w:color="auto"/>
                        <w:left w:val="none" w:sz="0" w:space="0" w:color="auto"/>
                        <w:bottom w:val="none" w:sz="0" w:space="0" w:color="auto"/>
                        <w:right w:val="none" w:sz="0" w:space="0" w:color="auto"/>
                      </w:divBdr>
                    </w:div>
                  </w:divsChild>
                </w:div>
                <w:div w:id="1090740628">
                  <w:marLeft w:val="0"/>
                  <w:marRight w:val="0"/>
                  <w:marTop w:val="0"/>
                  <w:marBottom w:val="0"/>
                  <w:divBdr>
                    <w:top w:val="none" w:sz="0" w:space="0" w:color="auto"/>
                    <w:left w:val="none" w:sz="0" w:space="0" w:color="auto"/>
                    <w:bottom w:val="none" w:sz="0" w:space="0" w:color="auto"/>
                    <w:right w:val="none" w:sz="0" w:space="0" w:color="auto"/>
                  </w:divBdr>
                  <w:divsChild>
                    <w:div w:id="1348940942">
                      <w:marLeft w:val="0"/>
                      <w:marRight w:val="0"/>
                      <w:marTop w:val="0"/>
                      <w:marBottom w:val="0"/>
                      <w:divBdr>
                        <w:top w:val="none" w:sz="0" w:space="0" w:color="auto"/>
                        <w:left w:val="none" w:sz="0" w:space="0" w:color="auto"/>
                        <w:bottom w:val="none" w:sz="0" w:space="0" w:color="auto"/>
                        <w:right w:val="none" w:sz="0" w:space="0" w:color="auto"/>
                      </w:divBdr>
                    </w:div>
                  </w:divsChild>
                </w:div>
                <w:div w:id="1106772639">
                  <w:marLeft w:val="0"/>
                  <w:marRight w:val="0"/>
                  <w:marTop w:val="0"/>
                  <w:marBottom w:val="0"/>
                  <w:divBdr>
                    <w:top w:val="none" w:sz="0" w:space="0" w:color="auto"/>
                    <w:left w:val="none" w:sz="0" w:space="0" w:color="auto"/>
                    <w:bottom w:val="none" w:sz="0" w:space="0" w:color="auto"/>
                    <w:right w:val="none" w:sz="0" w:space="0" w:color="auto"/>
                  </w:divBdr>
                  <w:divsChild>
                    <w:div w:id="67269425">
                      <w:marLeft w:val="0"/>
                      <w:marRight w:val="0"/>
                      <w:marTop w:val="0"/>
                      <w:marBottom w:val="0"/>
                      <w:divBdr>
                        <w:top w:val="none" w:sz="0" w:space="0" w:color="auto"/>
                        <w:left w:val="none" w:sz="0" w:space="0" w:color="auto"/>
                        <w:bottom w:val="none" w:sz="0" w:space="0" w:color="auto"/>
                        <w:right w:val="none" w:sz="0" w:space="0" w:color="auto"/>
                      </w:divBdr>
                    </w:div>
                  </w:divsChild>
                </w:div>
                <w:div w:id="1109933380">
                  <w:marLeft w:val="0"/>
                  <w:marRight w:val="0"/>
                  <w:marTop w:val="0"/>
                  <w:marBottom w:val="0"/>
                  <w:divBdr>
                    <w:top w:val="none" w:sz="0" w:space="0" w:color="auto"/>
                    <w:left w:val="none" w:sz="0" w:space="0" w:color="auto"/>
                    <w:bottom w:val="none" w:sz="0" w:space="0" w:color="auto"/>
                    <w:right w:val="none" w:sz="0" w:space="0" w:color="auto"/>
                  </w:divBdr>
                  <w:divsChild>
                    <w:div w:id="263004791">
                      <w:marLeft w:val="0"/>
                      <w:marRight w:val="0"/>
                      <w:marTop w:val="0"/>
                      <w:marBottom w:val="0"/>
                      <w:divBdr>
                        <w:top w:val="none" w:sz="0" w:space="0" w:color="auto"/>
                        <w:left w:val="none" w:sz="0" w:space="0" w:color="auto"/>
                        <w:bottom w:val="none" w:sz="0" w:space="0" w:color="auto"/>
                        <w:right w:val="none" w:sz="0" w:space="0" w:color="auto"/>
                      </w:divBdr>
                    </w:div>
                    <w:div w:id="2041316142">
                      <w:marLeft w:val="0"/>
                      <w:marRight w:val="0"/>
                      <w:marTop w:val="0"/>
                      <w:marBottom w:val="0"/>
                      <w:divBdr>
                        <w:top w:val="none" w:sz="0" w:space="0" w:color="auto"/>
                        <w:left w:val="none" w:sz="0" w:space="0" w:color="auto"/>
                        <w:bottom w:val="none" w:sz="0" w:space="0" w:color="auto"/>
                        <w:right w:val="none" w:sz="0" w:space="0" w:color="auto"/>
                      </w:divBdr>
                    </w:div>
                  </w:divsChild>
                </w:div>
                <w:div w:id="1133905423">
                  <w:marLeft w:val="0"/>
                  <w:marRight w:val="0"/>
                  <w:marTop w:val="0"/>
                  <w:marBottom w:val="0"/>
                  <w:divBdr>
                    <w:top w:val="none" w:sz="0" w:space="0" w:color="auto"/>
                    <w:left w:val="none" w:sz="0" w:space="0" w:color="auto"/>
                    <w:bottom w:val="none" w:sz="0" w:space="0" w:color="auto"/>
                    <w:right w:val="none" w:sz="0" w:space="0" w:color="auto"/>
                  </w:divBdr>
                  <w:divsChild>
                    <w:div w:id="1975989927">
                      <w:marLeft w:val="0"/>
                      <w:marRight w:val="0"/>
                      <w:marTop w:val="0"/>
                      <w:marBottom w:val="0"/>
                      <w:divBdr>
                        <w:top w:val="none" w:sz="0" w:space="0" w:color="auto"/>
                        <w:left w:val="none" w:sz="0" w:space="0" w:color="auto"/>
                        <w:bottom w:val="none" w:sz="0" w:space="0" w:color="auto"/>
                        <w:right w:val="none" w:sz="0" w:space="0" w:color="auto"/>
                      </w:divBdr>
                    </w:div>
                  </w:divsChild>
                </w:div>
                <w:div w:id="1189560570">
                  <w:marLeft w:val="0"/>
                  <w:marRight w:val="0"/>
                  <w:marTop w:val="0"/>
                  <w:marBottom w:val="0"/>
                  <w:divBdr>
                    <w:top w:val="none" w:sz="0" w:space="0" w:color="auto"/>
                    <w:left w:val="none" w:sz="0" w:space="0" w:color="auto"/>
                    <w:bottom w:val="none" w:sz="0" w:space="0" w:color="auto"/>
                    <w:right w:val="none" w:sz="0" w:space="0" w:color="auto"/>
                  </w:divBdr>
                  <w:divsChild>
                    <w:div w:id="902444909">
                      <w:marLeft w:val="0"/>
                      <w:marRight w:val="0"/>
                      <w:marTop w:val="0"/>
                      <w:marBottom w:val="0"/>
                      <w:divBdr>
                        <w:top w:val="none" w:sz="0" w:space="0" w:color="auto"/>
                        <w:left w:val="none" w:sz="0" w:space="0" w:color="auto"/>
                        <w:bottom w:val="none" w:sz="0" w:space="0" w:color="auto"/>
                        <w:right w:val="none" w:sz="0" w:space="0" w:color="auto"/>
                      </w:divBdr>
                    </w:div>
                    <w:div w:id="1250388664">
                      <w:marLeft w:val="0"/>
                      <w:marRight w:val="0"/>
                      <w:marTop w:val="0"/>
                      <w:marBottom w:val="0"/>
                      <w:divBdr>
                        <w:top w:val="none" w:sz="0" w:space="0" w:color="auto"/>
                        <w:left w:val="none" w:sz="0" w:space="0" w:color="auto"/>
                        <w:bottom w:val="none" w:sz="0" w:space="0" w:color="auto"/>
                        <w:right w:val="none" w:sz="0" w:space="0" w:color="auto"/>
                      </w:divBdr>
                    </w:div>
                    <w:div w:id="2028945104">
                      <w:marLeft w:val="0"/>
                      <w:marRight w:val="0"/>
                      <w:marTop w:val="0"/>
                      <w:marBottom w:val="0"/>
                      <w:divBdr>
                        <w:top w:val="none" w:sz="0" w:space="0" w:color="auto"/>
                        <w:left w:val="none" w:sz="0" w:space="0" w:color="auto"/>
                        <w:bottom w:val="none" w:sz="0" w:space="0" w:color="auto"/>
                        <w:right w:val="none" w:sz="0" w:space="0" w:color="auto"/>
                      </w:divBdr>
                    </w:div>
                  </w:divsChild>
                </w:div>
                <w:div w:id="1209143065">
                  <w:marLeft w:val="0"/>
                  <w:marRight w:val="0"/>
                  <w:marTop w:val="0"/>
                  <w:marBottom w:val="0"/>
                  <w:divBdr>
                    <w:top w:val="none" w:sz="0" w:space="0" w:color="auto"/>
                    <w:left w:val="none" w:sz="0" w:space="0" w:color="auto"/>
                    <w:bottom w:val="none" w:sz="0" w:space="0" w:color="auto"/>
                    <w:right w:val="none" w:sz="0" w:space="0" w:color="auto"/>
                  </w:divBdr>
                  <w:divsChild>
                    <w:div w:id="956911413">
                      <w:marLeft w:val="0"/>
                      <w:marRight w:val="0"/>
                      <w:marTop w:val="0"/>
                      <w:marBottom w:val="0"/>
                      <w:divBdr>
                        <w:top w:val="none" w:sz="0" w:space="0" w:color="auto"/>
                        <w:left w:val="none" w:sz="0" w:space="0" w:color="auto"/>
                        <w:bottom w:val="none" w:sz="0" w:space="0" w:color="auto"/>
                        <w:right w:val="none" w:sz="0" w:space="0" w:color="auto"/>
                      </w:divBdr>
                    </w:div>
                    <w:div w:id="1607151597">
                      <w:marLeft w:val="0"/>
                      <w:marRight w:val="0"/>
                      <w:marTop w:val="0"/>
                      <w:marBottom w:val="0"/>
                      <w:divBdr>
                        <w:top w:val="none" w:sz="0" w:space="0" w:color="auto"/>
                        <w:left w:val="none" w:sz="0" w:space="0" w:color="auto"/>
                        <w:bottom w:val="none" w:sz="0" w:space="0" w:color="auto"/>
                        <w:right w:val="none" w:sz="0" w:space="0" w:color="auto"/>
                      </w:divBdr>
                    </w:div>
                  </w:divsChild>
                </w:div>
                <w:div w:id="1217667606">
                  <w:marLeft w:val="0"/>
                  <w:marRight w:val="0"/>
                  <w:marTop w:val="0"/>
                  <w:marBottom w:val="0"/>
                  <w:divBdr>
                    <w:top w:val="none" w:sz="0" w:space="0" w:color="auto"/>
                    <w:left w:val="none" w:sz="0" w:space="0" w:color="auto"/>
                    <w:bottom w:val="none" w:sz="0" w:space="0" w:color="auto"/>
                    <w:right w:val="none" w:sz="0" w:space="0" w:color="auto"/>
                  </w:divBdr>
                  <w:divsChild>
                    <w:div w:id="335234278">
                      <w:marLeft w:val="0"/>
                      <w:marRight w:val="0"/>
                      <w:marTop w:val="0"/>
                      <w:marBottom w:val="0"/>
                      <w:divBdr>
                        <w:top w:val="none" w:sz="0" w:space="0" w:color="auto"/>
                        <w:left w:val="none" w:sz="0" w:space="0" w:color="auto"/>
                        <w:bottom w:val="none" w:sz="0" w:space="0" w:color="auto"/>
                        <w:right w:val="none" w:sz="0" w:space="0" w:color="auto"/>
                      </w:divBdr>
                    </w:div>
                    <w:div w:id="1008756955">
                      <w:marLeft w:val="0"/>
                      <w:marRight w:val="0"/>
                      <w:marTop w:val="0"/>
                      <w:marBottom w:val="0"/>
                      <w:divBdr>
                        <w:top w:val="none" w:sz="0" w:space="0" w:color="auto"/>
                        <w:left w:val="none" w:sz="0" w:space="0" w:color="auto"/>
                        <w:bottom w:val="none" w:sz="0" w:space="0" w:color="auto"/>
                        <w:right w:val="none" w:sz="0" w:space="0" w:color="auto"/>
                      </w:divBdr>
                    </w:div>
                  </w:divsChild>
                </w:div>
                <w:div w:id="1246651928">
                  <w:marLeft w:val="0"/>
                  <w:marRight w:val="0"/>
                  <w:marTop w:val="0"/>
                  <w:marBottom w:val="0"/>
                  <w:divBdr>
                    <w:top w:val="none" w:sz="0" w:space="0" w:color="auto"/>
                    <w:left w:val="none" w:sz="0" w:space="0" w:color="auto"/>
                    <w:bottom w:val="none" w:sz="0" w:space="0" w:color="auto"/>
                    <w:right w:val="none" w:sz="0" w:space="0" w:color="auto"/>
                  </w:divBdr>
                  <w:divsChild>
                    <w:div w:id="678193648">
                      <w:marLeft w:val="0"/>
                      <w:marRight w:val="0"/>
                      <w:marTop w:val="0"/>
                      <w:marBottom w:val="0"/>
                      <w:divBdr>
                        <w:top w:val="none" w:sz="0" w:space="0" w:color="auto"/>
                        <w:left w:val="none" w:sz="0" w:space="0" w:color="auto"/>
                        <w:bottom w:val="none" w:sz="0" w:space="0" w:color="auto"/>
                        <w:right w:val="none" w:sz="0" w:space="0" w:color="auto"/>
                      </w:divBdr>
                    </w:div>
                  </w:divsChild>
                </w:div>
                <w:div w:id="1252546203">
                  <w:marLeft w:val="0"/>
                  <w:marRight w:val="0"/>
                  <w:marTop w:val="0"/>
                  <w:marBottom w:val="0"/>
                  <w:divBdr>
                    <w:top w:val="none" w:sz="0" w:space="0" w:color="auto"/>
                    <w:left w:val="none" w:sz="0" w:space="0" w:color="auto"/>
                    <w:bottom w:val="none" w:sz="0" w:space="0" w:color="auto"/>
                    <w:right w:val="none" w:sz="0" w:space="0" w:color="auto"/>
                  </w:divBdr>
                  <w:divsChild>
                    <w:div w:id="1892882606">
                      <w:marLeft w:val="0"/>
                      <w:marRight w:val="0"/>
                      <w:marTop w:val="0"/>
                      <w:marBottom w:val="0"/>
                      <w:divBdr>
                        <w:top w:val="none" w:sz="0" w:space="0" w:color="auto"/>
                        <w:left w:val="none" w:sz="0" w:space="0" w:color="auto"/>
                        <w:bottom w:val="none" w:sz="0" w:space="0" w:color="auto"/>
                        <w:right w:val="none" w:sz="0" w:space="0" w:color="auto"/>
                      </w:divBdr>
                    </w:div>
                  </w:divsChild>
                </w:div>
                <w:div w:id="1416904548">
                  <w:marLeft w:val="0"/>
                  <w:marRight w:val="0"/>
                  <w:marTop w:val="0"/>
                  <w:marBottom w:val="0"/>
                  <w:divBdr>
                    <w:top w:val="none" w:sz="0" w:space="0" w:color="auto"/>
                    <w:left w:val="none" w:sz="0" w:space="0" w:color="auto"/>
                    <w:bottom w:val="none" w:sz="0" w:space="0" w:color="auto"/>
                    <w:right w:val="none" w:sz="0" w:space="0" w:color="auto"/>
                  </w:divBdr>
                  <w:divsChild>
                    <w:div w:id="169294694">
                      <w:marLeft w:val="0"/>
                      <w:marRight w:val="0"/>
                      <w:marTop w:val="0"/>
                      <w:marBottom w:val="0"/>
                      <w:divBdr>
                        <w:top w:val="none" w:sz="0" w:space="0" w:color="auto"/>
                        <w:left w:val="none" w:sz="0" w:space="0" w:color="auto"/>
                        <w:bottom w:val="none" w:sz="0" w:space="0" w:color="auto"/>
                        <w:right w:val="none" w:sz="0" w:space="0" w:color="auto"/>
                      </w:divBdr>
                    </w:div>
                  </w:divsChild>
                </w:div>
                <w:div w:id="1480339424">
                  <w:marLeft w:val="0"/>
                  <w:marRight w:val="0"/>
                  <w:marTop w:val="0"/>
                  <w:marBottom w:val="0"/>
                  <w:divBdr>
                    <w:top w:val="none" w:sz="0" w:space="0" w:color="auto"/>
                    <w:left w:val="none" w:sz="0" w:space="0" w:color="auto"/>
                    <w:bottom w:val="none" w:sz="0" w:space="0" w:color="auto"/>
                    <w:right w:val="none" w:sz="0" w:space="0" w:color="auto"/>
                  </w:divBdr>
                  <w:divsChild>
                    <w:div w:id="574363225">
                      <w:marLeft w:val="0"/>
                      <w:marRight w:val="0"/>
                      <w:marTop w:val="0"/>
                      <w:marBottom w:val="0"/>
                      <w:divBdr>
                        <w:top w:val="none" w:sz="0" w:space="0" w:color="auto"/>
                        <w:left w:val="none" w:sz="0" w:space="0" w:color="auto"/>
                        <w:bottom w:val="none" w:sz="0" w:space="0" w:color="auto"/>
                        <w:right w:val="none" w:sz="0" w:space="0" w:color="auto"/>
                      </w:divBdr>
                    </w:div>
                  </w:divsChild>
                </w:div>
                <w:div w:id="1550334966">
                  <w:marLeft w:val="0"/>
                  <w:marRight w:val="0"/>
                  <w:marTop w:val="0"/>
                  <w:marBottom w:val="0"/>
                  <w:divBdr>
                    <w:top w:val="none" w:sz="0" w:space="0" w:color="auto"/>
                    <w:left w:val="none" w:sz="0" w:space="0" w:color="auto"/>
                    <w:bottom w:val="none" w:sz="0" w:space="0" w:color="auto"/>
                    <w:right w:val="none" w:sz="0" w:space="0" w:color="auto"/>
                  </w:divBdr>
                  <w:divsChild>
                    <w:div w:id="492915229">
                      <w:marLeft w:val="0"/>
                      <w:marRight w:val="0"/>
                      <w:marTop w:val="0"/>
                      <w:marBottom w:val="0"/>
                      <w:divBdr>
                        <w:top w:val="none" w:sz="0" w:space="0" w:color="auto"/>
                        <w:left w:val="none" w:sz="0" w:space="0" w:color="auto"/>
                        <w:bottom w:val="none" w:sz="0" w:space="0" w:color="auto"/>
                        <w:right w:val="none" w:sz="0" w:space="0" w:color="auto"/>
                      </w:divBdr>
                    </w:div>
                    <w:div w:id="1846819978">
                      <w:marLeft w:val="0"/>
                      <w:marRight w:val="0"/>
                      <w:marTop w:val="0"/>
                      <w:marBottom w:val="0"/>
                      <w:divBdr>
                        <w:top w:val="none" w:sz="0" w:space="0" w:color="auto"/>
                        <w:left w:val="none" w:sz="0" w:space="0" w:color="auto"/>
                        <w:bottom w:val="none" w:sz="0" w:space="0" w:color="auto"/>
                        <w:right w:val="none" w:sz="0" w:space="0" w:color="auto"/>
                      </w:divBdr>
                    </w:div>
                  </w:divsChild>
                </w:div>
                <w:div w:id="1598833217">
                  <w:marLeft w:val="0"/>
                  <w:marRight w:val="0"/>
                  <w:marTop w:val="0"/>
                  <w:marBottom w:val="0"/>
                  <w:divBdr>
                    <w:top w:val="none" w:sz="0" w:space="0" w:color="auto"/>
                    <w:left w:val="none" w:sz="0" w:space="0" w:color="auto"/>
                    <w:bottom w:val="none" w:sz="0" w:space="0" w:color="auto"/>
                    <w:right w:val="none" w:sz="0" w:space="0" w:color="auto"/>
                  </w:divBdr>
                  <w:divsChild>
                    <w:div w:id="1401171170">
                      <w:marLeft w:val="0"/>
                      <w:marRight w:val="0"/>
                      <w:marTop w:val="0"/>
                      <w:marBottom w:val="0"/>
                      <w:divBdr>
                        <w:top w:val="none" w:sz="0" w:space="0" w:color="auto"/>
                        <w:left w:val="none" w:sz="0" w:space="0" w:color="auto"/>
                        <w:bottom w:val="none" w:sz="0" w:space="0" w:color="auto"/>
                        <w:right w:val="none" w:sz="0" w:space="0" w:color="auto"/>
                      </w:divBdr>
                    </w:div>
                  </w:divsChild>
                </w:div>
                <w:div w:id="1602644449">
                  <w:marLeft w:val="0"/>
                  <w:marRight w:val="0"/>
                  <w:marTop w:val="0"/>
                  <w:marBottom w:val="0"/>
                  <w:divBdr>
                    <w:top w:val="none" w:sz="0" w:space="0" w:color="auto"/>
                    <w:left w:val="none" w:sz="0" w:space="0" w:color="auto"/>
                    <w:bottom w:val="none" w:sz="0" w:space="0" w:color="auto"/>
                    <w:right w:val="none" w:sz="0" w:space="0" w:color="auto"/>
                  </w:divBdr>
                  <w:divsChild>
                    <w:div w:id="1967201601">
                      <w:marLeft w:val="0"/>
                      <w:marRight w:val="0"/>
                      <w:marTop w:val="0"/>
                      <w:marBottom w:val="0"/>
                      <w:divBdr>
                        <w:top w:val="none" w:sz="0" w:space="0" w:color="auto"/>
                        <w:left w:val="none" w:sz="0" w:space="0" w:color="auto"/>
                        <w:bottom w:val="none" w:sz="0" w:space="0" w:color="auto"/>
                        <w:right w:val="none" w:sz="0" w:space="0" w:color="auto"/>
                      </w:divBdr>
                    </w:div>
                  </w:divsChild>
                </w:div>
                <w:div w:id="1611161786">
                  <w:marLeft w:val="0"/>
                  <w:marRight w:val="0"/>
                  <w:marTop w:val="0"/>
                  <w:marBottom w:val="0"/>
                  <w:divBdr>
                    <w:top w:val="none" w:sz="0" w:space="0" w:color="auto"/>
                    <w:left w:val="none" w:sz="0" w:space="0" w:color="auto"/>
                    <w:bottom w:val="none" w:sz="0" w:space="0" w:color="auto"/>
                    <w:right w:val="none" w:sz="0" w:space="0" w:color="auto"/>
                  </w:divBdr>
                  <w:divsChild>
                    <w:div w:id="2076319181">
                      <w:marLeft w:val="0"/>
                      <w:marRight w:val="0"/>
                      <w:marTop w:val="0"/>
                      <w:marBottom w:val="0"/>
                      <w:divBdr>
                        <w:top w:val="none" w:sz="0" w:space="0" w:color="auto"/>
                        <w:left w:val="none" w:sz="0" w:space="0" w:color="auto"/>
                        <w:bottom w:val="none" w:sz="0" w:space="0" w:color="auto"/>
                        <w:right w:val="none" w:sz="0" w:space="0" w:color="auto"/>
                      </w:divBdr>
                    </w:div>
                  </w:divsChild>
                </w:div>
                <w:div w:id="1612204289">
                  <w:marLeft w:val="0"/>
                  <w:marRight w:val="0"/>
                  <w:marTop w:val="0"/>
                  <w:marBottom w:val="0"/>
                  <w:divBdr>
                    <w:top w:val="none" w:sz="0" w:space="0" w:color="auto"/>
                    <w:left w:val="none" w:sz="0" w:space="0" w:color="auto"/>
                    <w:bottom w:val="none" w:sz="0" w:space="0" w:color="auto"/>
                    <w:right w:val="none" w:sz="0" w:space="0" w:color="auto"/>
                  </w:divBdr>
                  <w:divsChild>
                    <w:div w:id="743260156">
                      <w:marLeft w:val="0"/>
                      <w:marRight w:val="0"/>
                      <w:marTop w:val="0"/>
                      <w:marBottom w:val="0"/>
                      <w:divBdr>
                        <w:top w:val="none" w:sz="0" w:space="0" w:color="auto"/>
                        <w:left w:val="none" w:sz="0" w:space="0" w:color="auto"/>
                        <w:bottom w:val="none" w:sz="0" w:space="0" w:color="auto"/>
                        <w:right w:val="none" w:sz="0" w:space="0" w:color="auto"/>
                      </w:divBdr>
                    </w:div>
                    <w:div w:id="1406874213">
                      <w:marLeft w:val="0"/>
                      <w:marRight w:val="0"/>
                      <w:marTop w:val="0"/>
                      <w:marBottom w:val="0"/>
                      <w:divBdr>
                        <w:top w:val="none" w:sz="0" w:space="0" w:color="auto"/>
                        <w:left w:val="none" w:sz="0" w:space="0" w:color="auto"/>
                        <w:bottom w:val="none" w:sz="0" w:space="0" w:color="auto"/>
                        <w:right w:val="none" w:sz="0" w:space="0" w:color="auto"/>
                      </w:divBdr>
                    </w:div>
                  </w:divsChild>
                </w:div>
                <w:div w:id="1677809110">
                  <w:marLeft w:val="0"/>
                  <w:marRight w:val="0"/>
                  <w:marTop w:val="0"/>
                  <w:marBottom w:val="0"/>
                  <w:divBdr>
                    <w:top w:val="none" w:sz="0" w:space="0" w:color="auto"/>
                    <w:left w:val="none" w:sz="0" w:space="0" w:color="auto"/>
                    <w:bottom w:val="none" w:sz="0" w:space="0" w:color="auto"/>
                    <w:right w:val="none" w:sz="0" w:space="0" w:color="auto"/>
                  </w:divBdr>
                  <w:divsChild>
                    <w:div w:id="1197935813">
                      <w:marLeft w:val="0"/>
                      <w:marRight w:val="0"/>
                      <w:marTop w:val="0"/>
                      <w:marBottom w:val="0"/>
                      <w:divBdr>
                        <w:top w:val="none" w:sz="0" w:space="0" w:color="auto"/>
                        <w:left w:val="none" w:sz="0" w:space="0" w:color="auto"/>
                        <w:bottom w:val="none" w:sz="0" w:space="0" w:color="auto"/>
                        <w:right w:val="none" w:sz="0" w:space="0" w:color="auto"/>
                      </w:divBdr>
                    </w:div>
                  </w:divsChild>
                </w:div>
                <w:div w:id="1700275450">
                  <w:marLeft w:val="0"/>
                  <w:marRight w:val="0"/>
                  <w:marTop w:val="0"/>
                  <w:marBottom w:val="0"/>
                  <w:divBdr>
                    <w:top w:val="none" w:sz="0" w:space="0" w:color="auto"/>
                    <w:left w:val="none" w:sz="0" w:space="0" w:color="auto"/>
                    <w:bottom w:val="none" w:sz="0" w:space="0" w:color="auto"/>
                    <w:right w:val="none" w:sz="0" w:space="0" w:color="auto"/>
                  </w:divBdr>
                  <w:divsChild>
                    <w:div w:id="1820419976">
                      <w:marLeft w:val="0"/>
                      <w:marRight w:val="0"/>
                      <w:marTop w:val="0"/>
                      <w:marBottom w:val="0"/>
                      <w:divBdr>
                        <w:top w:val="none" w:sz="0" w:space="0" w:color="auto"/>
                        <w:left w:val="none" w:sz="0" w:space="0" w:color="auto"/>
                        <w:bottom w:val="none" w:sz="0" w:space="0" w:color="auto"/>
                        <w:right w:val="none" w:sz="0" w:space="0" w:color="auto"/>
                      </w:divBdr>
                    </w:div>
                  </w:divsChild>
                </w:div>
                <w:div w:id="1733498937">
                  <w:marLeft w:val="0"/>
                  <w:marRight w:val="0"/>
                  <w:marTop w:val="0"/>
                  <w:marBottom w:val="0"/>
                  <w:divBdr>
                    <w:top w:val="none" w:sz="0" w:space="0" w:color="auto"/>
                    <w:left w:val="none" w:sz="0" w:space="0" w:color="auto"/>
                    <w:bottom w:val="none" w:sz="0" w:space="0" w:color="auto"/>
                    <w:right w:val="none" w:sz="0" w:space="0" w:color="auto"/>
                  </w:divBdr>
                  <w:divsChild>
                    <w:div w:id="15620542">
                      <w:marLeft w:val="0"/>
                      <w:marRight w:val="0"/>
                      <w:marTop w:val="0"/>
                      <w:marBottom w:val="0"/>
                      <w:divBdr>
                        <w:top w:val="none" w:sz="0" w:space="0" w:color="auto"/>
                        <w:left w:val="none" w:sz="0" w:space="0" w:color="auto"/>
                        <w:bottom w:val="none" w:sz="0" w:space="0" w:color="auto"/>
                        <w:right w:val="none" w:sz="0" w:space="0" w:color="auto"/>
                      </w:divBdr>
                    </w:div>
                    <w:div w:id="367146822">
                      <w:marLeft w:val="0"/>
                      <w:marRight w:val="0"/>
                      <w:marTop w:val="0"/>
                      <w:marBottom w:val="0"/>
                      <w:divBdr>
                        <w:top w:val="none" w:sz="0" w:space="0" w:color="auto"/>
                        <w:left w:val="none" w:sz="0" w:space="0" w:color="auto"/>
                        <w:bottom w:val="none" w:sz="0" w:space="0" w:color="auto"/>
                        <w:right w:val="none" w:sz="0" w:space="0" w:color="auto"/>
                      </w:divBdr>
                    </w:div>
                  </w:divsChild>
                </w:div>
                <w:div w:id="1906331923">
                  <w:marLeft w:val="0"/>
                  <w:marRight w:val="0"/>
                  <w:marTop w:val="0"/>
                  <w:marBottom w:val="0"/>
                  <w:divBdr>
                    <w:top w:val="none" w:sz="0" w:space="0" w:color="auto"/>
                    <w:left w:val="none" w:sz="0" w:space="0" w:color="auto"/>
                    <w:bottom w:val="none" w:sz="0" w:space="0" w:color="auto"/>
                    <w:right w:val="none" w:sz="0" w:space="0" w:color="auto"/>
                  </w:divBdr>
                  <w:divsChild>
                    <w:div w:id="164784542">
                      <w:marLeft w:val="0"/>
                      <w:marRight w:val="0"/>
                      <w:marTop w:val="0"/>
                      <w:marBottom w:val="0"/>
                      <w:divBdr>
                        <w:top w:val="none" w:sz="0" w:space="0" w:color="auto"/>
                        <w:left w:val="none" w:sz="0" w:space="0" w:color="auto"/>
                        <w:bottom w:val="none" w:sz="0" w:space="0" w:color="auto"/>
                        <w:right w:val="none" w:sz="0" w:space="0" w:color="auto"/>
                      </w:divBdr>
                    </w:div>
                  </w:divsChild>
                </w:div>
                <w:div w:id="2042701110">
                  <w:marLeft w:val="0"/>
                  <w:marRight w:val="0"/>
                  <w:marTop w:val="0"/>
                  <w:marBottom w:val="0"/>
                  <w:divBdr>
                    <w:top w:val="none" w:sz="0" w:space="0" w:color="auto"/>
                    <w:left w:val="none" w:sz="0" w:space="0" w:color="auto"/>
                    <w:bottom w:val="none" w:sz="0" w:space="0" w:color="auto"/>
                    <w:right w:val="none" w:sz="0" w:space="0" w:color="auto"/>
                  </w:divBdr>
                  <w:divsChild>
                    <w:div w:id="73091144">
                      <w:marLeft w:val="0"/>
                      <w:marRight w:val="0"/>
                      <w:marTop w:val="0"/>
                      <w:marBottom w:val="0"/>
                      <w:divBdr>
                        <w:top w:val="none" w:sz="0" w:space="0" w:color="auto"/>
                        <w:left w:val="none" w:sz="0" w:space="0" w:color="auto"/>
                        <w:bottom w:val="none" w:sz="0" w:space="0" w:color="auto"/>
                        <w:right w:val="none" w:sz="0" w:space="0" w:color="auto"/>
                      </w:divBdr>
                    </w:div>
                    <w:div w:id="353266729">
                      <w:marLeft w:val="0"/>
                      <w:marRight w:val="0"/>
                      <w:marTop w:val="0"/>
                      <w:marBottom w:val="0"/>
                      <w:divBdr>
                        <w:top w:val="none" w:sz="0" w:space="0" w:color="auto"/>
                        <w:left w:val="none" w:sz="0" w:space="0" w:color="auto"/>
                        <w:bottom w:val="none" w:sz="0" w:space="0" w:color="auto"/>
                        <w:right w:val="none" w:sz="0" w:space="0" w:color="auto"/>
                      </w:divBdr>
                    </w:div>
                  </w:divsChild>
                </w:div>
                <w:div w:id="2051805668">
                  <w:marLeft w:val="0"/>
                  <w:marRight w:val="0"/>
                  <w:marTop w:val="0"/>
                  <w:marBottom w:val="0"/>
                  <w:divBdr>
                    <w:top w:val="none" w:sz="0" w:space="0" w:color="auto"/>
                    <w:left w:val="none" w:sz="0" w:space="0" w:color="auto"/>
                    <w:bottom w:val="none" w:sz="0" w:space="0" w:color="auto"/>
                    <w:right w:val="none" w:sz="0" w:space="0" w:color="auto"/>
                  </w:divBdr>
                  <w:divsChild>
                    <w:div w:id="1123425861">
                      <w:marLeft w:val="0"/>
                      <w:marRight w:val="0"/>
                      <w:marTop w:val="0"/>
                      <w:marBottom w:val="0"/>
                      <w:divBdr>
                        <w:top w:val="none" w:sz="0" w:space="0" w:color="auto"/>
                        <w:left w:val="none" w:sz="0" w:space="0" w:color="auto"/>
                        <w:bottom w:val="none" w:sz="0" w:space="0" w:color="auto"/>
                        <w:right w:val="none" w:sz="0" w:space="0" w:color="auto"/>
                      </w:divBdr>
                    </w:div>
                    <w:div w:id="1380520707">
                      <w:marLeft w:val="0"/>
                      <w:marRight w:val="0"/>
                      <w:marTop w:val="0"/>
                      <w:marBottom w:val="0"/>
                      <w:divBdr>
                        <w:top w:val="none" w:sz="0" w:space="0" w:color="auto"/>
                        <w:left w:val="none" w:sz="0" w:space="0" w:color="auto"/>
                        <w:bottom w:val="none" w:sz="0" w:space="0" w:color="auto"/>
                        <w:right w:val="none" w:sz="0" w:space="0" w:color="auto"/>
                      </w:divBdr>
                    </w:div>
                  </w:divsChild>
                </w:div>
                <w:div w:id="2124617292">
                  <w:marLeft w:val="0"/>
                  <w:marRight w:val="0"/>
                  <w:marTop w:val="0"/>
                  <w:marBottom w:val="0"/>
                  <w:divBdr>
                    <w:top w:val="none" w:sz="0" w:space="0" w:color="auto"/>
                    <w:left w:val="none" w:sz="0" w:space="0" w:color="auto"/>
                    <w:bottom w:val="none" w:sz="0" w:space="0" w:color="auto"/>
                    <w:right w:val="none" w:sz="0" w:space="0" w:color="auto"/>
                  </w:divBdr>
                  <w:divsChild>
                    <w:div w:id="560755152">
                      <w:marLeft w:val="0"/>
                      <w:marRight w:val="0"/>
                      <w:marTop w:val="0"/>
                      <w:marBottom w:val="0"/>
                      <w:divBdr>
                        <w:top w:val="none" w:sz="0" w:space="0" w:color="auto"/>
                        <w:left w:val="none" w:sz="0" w:space="0" w:color="auto"/>
                        <w:bottom w:val="none" w:sz="0" w:space="0" w:color="auto"/>
                        <w:right w:val="none" w:sz="0" w:space="0" w:color="auto"/>
                      </w:divBdr>
                    </w:div>
                    <w:div w:id="1883979377">
                      <w:marLeft w:val="0"/>
                      <w:marRight w:val="0"/>
                      <w:marTop w:val="0"/>
                      <w:marBottom w:val="0"/>
                      <w:divBdr>
                        <w:top w:val="none" w:sz="0" w:space="0" w:color="auto"/>
                        <w:left w:val="none" w:sz="0" w:space="0" w:color="auto"/>
                        <w:bottom w:val="none" w:sz="0" w:space="0" w:color="auto"/>
                        <w:right w:val="none" w:sz="0" w:space="0" w:color="auto"/>
                      </w:divBdr>
                    </w:div>
                  </w:divsChild>
                </w:div>
                <w:div w:id="2143494417">
                  <w:marLeft w:val="0"/>
                  <w:marRight w:val="0"/>
                  <w:marTop w:val="0"/>
                  <w:marBottom w:val="0"/>
                  <w:divBdr>
                    <w:top w:val="none" w:sz="0" w:space="0" w:color="auto"/>
                    <w:left w:val="none" w:sz="0" w:space="0" w:color="auto"/>
                    <w:bottom w:val="none" w:sz="0" w:space="0" w:color="auto"/>
                    <w:right w:val="none" w:sz="0" w:space="0" w:color="auto"/>
                  </w:divBdr>
                  <w:divsChild>
                    <w:div w:id="12840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127487">
          <w:marLeft w:val="0"/>
          <w:marRight w:val="0"/>
          <w:marTop w:val="0"/>
          <w:marBottom w:val="0"/>
          <w:divBdr>
            <w:top w:val="none" w:sz="0" w:space="0" w:color="auto"/>
            <w:left w:val="none" w:sz="0" w:space="0" w:color="auto"/>
            <w:bottom w:val="none" w:sz="0" w:space="0" w:color="auto"/>
            <w:right w:val="none" w:sz="0" w:space="0" w:color="auto"/>
          </w:divBdr>
          <w:divsChild>
            <w:div w:id="143085500">
              <w:marLeft w:val="0"/>
              <w:marRight w:val="0"/>
              <w:marTop w:val="0"/>
              <w:marBottom w:val="0"/>
              <w:divBdr>
                <w:top w:val="none" w:sz="0" w:space="0" w:color="auto"/>
                <w:left w:val="none" w:sz="0" w:space="0" w:color="auto"/>
                <w:bottom w:val="none" w:sz="0" w:space="0" w:color="auto"/>
                <w:right w:val="none" w:sz="0" w:space="0" w:color="auto"/>
              </w:divBdr>
            </w:div>
            <w:div w:id="25960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0927">
      <w:bodyDiv w:val="1"/>
      <w:marLeft w:val="0"/>
      <w:marRight w:val="0"/>
      <w:marTop w:val="0"/>
      <w:marBottom w:val="0"/>
      <w:divBdr>
        <w:top w:val="none" w:sz="0" w:space="0" w:color="auto"/>
        <w:left w:val="none" w:sz="0" w:space="0" w:color="auto"/>
        <w:bottom w:val="none" w:sz="0" w:space="0" w:color="auto"/>
        <w:right w:val="none" w:sz="0" w:space="0" w:color="auto"/>
      </w:divBdr>
    </w:div>
    <w:div w:id="1779986174">
      <w:bodyDiv w:val="1"/>
      <w:marLeft w:val="0"/>
      <w:marRight w:val="0"/>
      <w:marTop w:val="0"/>
      <w:marBottom w:val="0"/>
      <w:divBdr>
        <w:top w:val="none" w:sz="0" w:space="0" w:color="auto"/>
        <w:left w:val="none" w:sz="0" w:space="0" w:color="auto"/>
        <w:bottom w:val="none" w:sz="0" w:space="0" w:color="auto"/>
        <w:right w:val="none" w:sz="0" w:space="0" w:color="auto"/>
      </w:divBdr>
      <w:divsChild>
        <w:div w:id="153642981">
          <w:marLeft w:val="0"/>
          <w:marRight w:val="0"/>
          <w:marTop w:val="0"/>
          <w:marBottom w:val="0"/>
          <w:divBdr>
            <w:top w:val="none" w:sz="0" w:space="0" w:color="auto"/>
            <w:left w:val="none" w:sz="0" w:space="0" w:color="auto"/>
            <w:bottom w:val="none" w:sz="0" w:space="0" w:color="auto"/>
            <w:right w:val="none" w:sz="0" w:space="0" w:color="auto"/>
          </w:divBdr>
          <w:divsChild>
            <w:div w:id="310672002">
              <w:marLeft w:val="0"/>
              <w:marRight w:val="0"/>
              <w:marTop w:val="30"/>
              <w:marBottom w:val="30"/>
              <w:divBdr>
                <w:top w:val="none" w:sz="0" w:space="0" w:color="auto"/>
                <w:left w:val="none" w:sz="0" w:space="0" w:color="auto"/>
                <w:bottom w:val="none" w:sz="0" w:space="0" w:color="auto"/>
                <w:right w:val="none" w:sz="0" w:space="0" w:color="auto"/>
              </w:divBdr>
              <w:divsChild>
                <w:div w:id="504369913">
                  <w:marLeft w:val="0"/>
                  <w:marRight w:val="0"/>
                  <w:marTop w:val="0"/>
                  <w:marBottom w:val="0"/>
                  <w:divBdr>
                    <w:top w:val="none" w:sz="0" w:space="0" w:color="auto"/>
                    <w:left w:val="none" w:sz="0" w:space="0" w:color="auto"/>
                    <w:bottom w:val="none" w:sz="0" w:space="0" w:color="auto"/>
                    <w:right w:val="none" w:sz="0" w:space="0" w:color="auto"/>
                  </w:divBdr>
                  <w:divsChild>
                    <w:div w:id="294409179">
                      <w:marLeft w:val="0"/>
                      <w:marRight w:val="0"/>
                      <w:marTop w:val="0"/>
                      <w:marBottom w:val="0"/>
                      <w:divBdr>
                        <w:top w:val="none" w:sz="0" w:space="0" w:color="auto"/>
                        <w:left w:val="none" w:sz="0" w:space="0" w:color="auto"/>
                        <w:bottom w:val="none" w:sz="0" w:space="0" w:color="auto"/>
                        <w:right w:val="none" w:sz="0" w:space="0" w:color="auto"/>
                      </w:divBdr>
                    </w:div>
                  </w:divsChild>
                </w:div>
                <w:div w:id="686638713">
                  <w:marLeft w:val="0"/>
                  <w:marRight w:val="0"/>
                  <w:marTop w:val="0"/>
                  <w:marBottom w:val="0"/>
                  <w:divBdr>
                    <w:top w:val="none" w:sz="0" w:space="0" w:color="auto"/>
                    <w:left w:val="none" w:sz="0" w:space="0" w:color="auto"/>
                    <w:bottom w:val="none" w:sz="0" w:space="0" w:color="auto"/>
                    <w:right w:val="none" w:sz="0" w:space="0" w:color="auto"/>
                  </w:divBdr>
                  <w:divsChild>
                    <w:div w:id="1397315471">
                      <w:marLeft w:val="0"/>
                      <w:marRight w:val="0"/>
                      <w:marTop w:val="0"/>
                      <w:marBottom w:val="0"/>
                      <w:divBdr>
                        <w:top w:val="none" w:sz="0" w:space="0" w:color="auto"/>
                        <w:left w:val="none" w:sz="0" w:space="0" w:color="auto"/>
                        <w:bottom w:val="none" w:sz="0" w:space="0" w:color="auto"/>
                        <w:right w:val="none" w:sz="0" w:space="0" w:color="auto"/>
                      </w:divBdr>
                    </w:div>
                  </w:divsChild>
                </w:div>
                <w:div w:id="752051952">
                  <w:marLeft w:val="0"/>
                  <w:marRight w:val="0"/>
                  <w:marTop w:val="0"/>
                  <w:marBottom w:val="0"/>
                  <w:divBdr>
                    <w:top w:val="none" w:sz="0" w:space="0" w:color="auto"/>
                    <w:left w:val="none" w:sz="0" w:space="0" w:color="auto"/>
                    <w:bottom w:val="none" w:sz="0" w:space="0" w:color="auto"/>
                    <w:right w:val="none" w:sz="0" w:space="0" w:color="auto"/>
                  </w:divBdr>
                  <w:divsChild>
                    <w:div w:id="362293414">
                      <w:marLeft w:val="0"/>
                      <w:marRight w:val="0"/>
                      <w:marTop w:val="0"/>
                      <w:marBottom w:val="0"/>
                      <w:divBdr>
                        <w:top w:val="none" w:sz="0" w:space="0" w:color="auto"/>
                        <w:left w:val="none" w:sz="0" w:space="0" w:color="auto"/>
                        <w:bottom w:val="none" w:sz="0" w:space="0" w:color="auto"/>
                        <w:right w:val="none" w:sz="0" w:space="0" w:color="auto"/>
                      </w:divBdr>
                    </w:div>
                    <w:div w:id="661929395">
                      <w:marLeft w:val="0"/>
                      <w:marRight w:val="0"/>
                      <w:marTop w:val="0"/>
                      <w:marBottom w:val="0"/>
                      <w:divBdr>
                        <w:top w:val="none" w:sz="0" w:space="0" w:color="auto"/>
                        <w:left w:val="none" w:sz="0" w:space="0" w:color="auto"/>
                        <w:bottom w:val="none" w:sz="0" w:space="0" w:color="auto"/>
                        <w:right w:val="none" w:sz="0" w:space="0" w:color="auto"/>
                      </w:divBdr>
                    </w:div>
                    <w:div w:id="1562710482">
                      <w:marLeft w:val="0"/>
                      <w:marRight w:val="0"/>
                      <w:marTop w:val="0"/>
                      <w:marBottom w:val="0"/>
                      <w:divBdr>
                        <w:top w:val="none" w:sz="0" w:space="0" w:color="auto"/>
                        <w:left w:val="none" w:sz="0" w:space="0" w:color="auto"/>
                        <w:bottom w:val="none" w:sz="0" w:space="0" w:color="auto"/>
                        <w:right w:val="none" w:sz="0" w:space="0" w:color="auto"/>
                      </w:divBdr>
                    </w:div>
                    <w:div w:id="1920139779">
                      <w:marLeft w:val="0"/>
                      <w:marRight w:val="0"/>
                      <w:marTop w:val="0"/>
                      <w:marBottom w:val="0"/>
                      <w:divBdr>
                        <w:top w:val="none" w:sz="0" w:space="0" w:color="auto"/>
                        <w:left w:val="none" w:sz="0" w:space="0" w:color="auto"/>
                        <w:bottom w:val="none" w:sz="0" w:space="0" w:color="auto"/>
                        <w:right w:val="none" w:sz="0" w:space="0" w:color="auto"/>
                      </w:divBdr>
                    </w:div>
                  </w:divsChild>
                </w:div>
                <w:div w:id="1181819483">
                  <w:marLeft w:val="0"/>
                  <w:marRight w:val="0"/>
                  <w:marTop w:val="0"/>
                  <w:marBottom w:val="0"/>
                  <w:divBdr>
                    <w:top w:val="none" w:sz="0" w:space="0" w:color="auto"/>
                    <w:left w:val="none" w:sz="0" w:space="0" w:color="auto"/>
                    <w:bottom w:val="none" w:sz="0" w:space="0" w:color="auto"/>
                    <w:right w:val="none" w:sz="0" w:space="0" w:color="auto"/>
                  </w:divBdr>
                  <w:divsChild>
                    <w:div w:id="543179816">
                      <w:marLeft w:val="0"/>
                      <w:marRight w:val="0"/>
                      <w:marTop w:val="0"/>
                      <w:marBottom w:val="0"/>
                      <w:divBdr>
                        <w:top w:val="none" w:sz="0" w:space="0" w:color="auto"/>
                        <w:left w:val="none" w:sz="0" w:space="0" w:color="auto"/>
                        <w:bottom w:val="none" w:sz="0" w:space="0" w:color="auto"/>
                        <w:right w:val="none" w:sz="0" w:space="0" w:color="auto"/>
                      </w:divBdr>
                    </w:div>
                    <w:div w:id="1001157669">
                      <w:marLeft w:val="0"/>
                      <w:marRight w:val="0"/>
                      <w:marTop w:val="0"/>
                      <w:marBottom w:val="0"/>
                      <w:divBdr>
                        <w:top w:val="none" w:sz="0" w:space="0" w:color="auto"/>
                        <w:left w:val="none" w:sz="0" w:space="0" w:color="auto"/>
                        <w:bottom w:val="none" w:sz="0" w:space="0" w:color="auto"/>
                        <w:right w:val="none" w:sz="0" w:space="0" w:color="auto"/>
                      </w:divBdr>
                    </w:div>
                    <w:div w:id="1073089923">
                      <w:marLeft w:val="0"/>
                      <w:marRight w:val="0"/>
                      <w:marTop w:val="0"/>
                      <w:marBottom w:val="0"/>
                      <w:divBdr>
                        <w:top w:val="none" w:sz="0" w:space="0" w:color="auto"/>
                        <w:left w:val="none" w:sz="0" w:space="0" w:color="auto"/>
                        <w:bottom w:val="none" w:sz="0" w:space="0" w:color="auto"/>
                        <w:right w:val="none" w:sz="0" w:space="0" w:color="auto"/>
                      </w:divBdr>
                    </w:div>
                    <w:div w:id="1463692129">
                      <w:marLeft w:val="0"/>
                      <w:marRight w:val="0"/>
                      <w:marTop w:val="0"/>
                      <w:marBottom w:val="0"/>
                      <w:divBdr>
                        <w:top w:val="none" w:sz="0" w:space="0" w:color="auto"/>
                        <w:left w:val="none" w:sz="0" w:space="0" w:color="auto"/>
                        <w:bottom w:val="none" w:sz="0" w:space="0" w:color="auto"/>
                        <w:right w:val="none" w:sz="0" w:space="0" w:color="auto"/>
                      </w:divBdr>
                    </w:div>
                    <w:div w:id="1554383844">
                      <w:marLeft w:val="0"/>
                      <w:marRight w:val="0"/>
                      <w:marTop w:val="0"/>
                      <w:marBottom w:val="0"/>
                      <w:divBdr>
                        <w:top w:val="none" w:sz="0" w:space="0" w:color="auto"/>
                        <w:left w:val="none" w:sz="0" w:space="0" w:color="auto"/>
                        <w:bottom w:val="none" w:sz="0" w:space="0" w:color="auto"/>
                        <w:right w:val="none" w:sz="0" w:space="0" w:color="auto"/>
                      </w:divBdr>
                    </w:div>
                    <w:div w:id="1605645435">
                      <w:marLeft w:val="0"/>
                      <w:marRight w:val="0"/>
                      <w:marTop w:val="0"/>
                      <w:marBottom w:val="0"/>
                      <w:divBdr>
                        <w:top w:val="none" w:sz="0" w:space="0" w:color="auto"/>
                        <w:left w:val="none" w:sz="0" w:space="0" w:color="auto"/>
                        <w:bottom w:val="none" w:sz="0" w:space="0" w:color="auto"/>
                        <w:right w:val="none" w:sz="0" w:space="0" w:color="auto"/>
                      </w:divBdr>
                    </w:div>
                    <w:div w:id="1672560373">
                      <w:marLeft w:val="0"/>
                      <w:marRight w:val="0"/>
                      <w:marTop w:val="0"/>
                      <w:marBottom w:val="0"/>
                      <w:divBdr>
                        <w:top w:val="none" w:sz="0" w:space="0" w:color="auto"/>
                        <w:left w:val="none" w:sz="0" w:space="0" w:color="auto"/>
                        <w:bottom w:val="none" w:sz="0" w:space="0" w:color="auto"/>
                        <w:right w:val="none" w:sz="0" w:space="0" w:color="auto"/>
                      </w:divBdr>
                    </w:div>
                    <w:div w:id="1797597484">
                      <w:marLeft w:val="0"/>
                      <w:marRight w:val="0"/>
                      <w:marTop w:val="0"/>
                      <w:marBottom w:val="0"/>
                      <w:divBdr>
                        <w:top w:val="none" w:sz="0" w:space="0" w:color="auto"/>
                        <w:left w:val="none" w:sz="0" w:space="0" w:color="auto"/>
                        <w:bottom w:val="none" w:sz="0" w:space="0" w:color="auto"/>
                        <w:right w:val="none" w:sz="0" w:space="0" w:color="auto"/>
                      </w:divBdr>
                    </w:div>
                  </w:divsChild>
                </w:div>
                <w:div w:id="1623613318">
                  <w:marLeft w:val="0"/>
                  <w:marRight w:val="0"/>
                  <w:marTop w:val="0"/>
                  <w:marBottom w:val="0"/>
                  <w:divBdr>
                    <w:top w:val="none" w:sz="0" w:space="0" w:color="auto"/>
                    <w:left w:val="none" w:sz="0" w:space="0" w:color="auto"/>
                    <w:bottom w:val="none" w:sz="0" w:space="0" w:color="auto"/>
                    <w:right w:val="none" w:sz="0" w:space="0" w:color="auto"/>
                  </w:divBdr>
                  <w:divsChild>
                    <w:div w:id="446899435">
                      <w:marLeft w:val="0"/>
                      <w:marRight w:val="0"/>
                      <w:marTop w:val="0"/>
                      <w:marBottom w:val="0"/>
                      <w:divBdr>
                        <w:top w:val="none" w:sz="0" w:space="0" w:color="auto"/>
                        <w:left w:val="none" w:sz="0" w:space="0" w:color="auto"/>
                        <w:bottom w:val="none" w:sz="0" w:space="0" w:color="auto"/>
                        <w:right w:val="none" w:sz="0" w:space="0" w:color="auto"/>
                      </w:divBdr>
                    </w:div>
                  </w:divsChild>
                </w:div>
                <w:div w:id="1839230854">
                  <w:marLeft w:val="0"/>
                  <w:marRight w:val="0"/>
                  <w:marTop w:val="0"/>
                  <w:marBottom w:val="0"/>
                  <w:divBdr>
                    <w:top w:val="none" w:sz="0" w:space="0" w:color="auto"/>
                    <w:left w:val="none" w:sz="0" w:space="0" w:color="auto"/>
                    <w:bottom w:val="none" w:sz="0" w:space="0" w:color="auto"/>
                    <w:right w:val="none" w:sz="0" w:space="0" w:color="auto"/>
                  </w:divBdr>
                  <w:divsChild>
                    <w:div w:id="543566050">
                      <w:marLeft w:val="0"/>
                      <w:marRight w:val="0"/>
                      <w:marTop w:val="0"/>
                      <w:marBottom w:val="0"/>
                      <w:divBdr>
                        <w:top w:val="none" w:sz="0" w:space="0" w:color="auto"/>
                        <w:left w:val="none" w:sz="0" w:space="0" w:color="auto"/>
                        <w:bottom w:val="none" w:sz="0" w:space="0" w:color="auto"/>
                        <w:right w:val="none" w:sz="0" w:space="0" w:color="auto"/>
                      </w:divBdr>
                    </w:div>
                    <w:div w:id="574780016">
                      <w:marLeft w:val="0"/>
                      <w:marRight w:val="0"/>
                      <w:marTop w:val="0"/>
                      <w:marBottom w:val="0"/>
                      <w:divBdr>
                        <w:top w:val="none" w:sz="0" w:space="0" w:color="auto"/>
                        <w:left w:val="none" w:sz="0" w:space="0" w:color="auto"/>
                        <w:bottom w:val="none" w:sz="0" w:space="0" w:color="auto"/>
                        <w:right w:val="none" w:sz="0" w:space="0" w:color="auto"/>
                      </w:divBdr>
                    </w:div>
                    <w:div w:id="832985093">
                      <w:marLeft w:val="0"/>
                      <w:marRight w:val="0"/>
                      <w:marTop w:val="0"/>
                      <w:marBottom w:val="0"/>
                      <w:divBdr>
                        <w:top w:val="none" w:sz="0" w:space="0" w:color="auto"/>
                        <w:left w:val="none" w:sz="0" w:space="0" w:color="auto"/>
                        <w:bottom w:val="none" w:sz="0" w:space="0" w:color="auto"/>
                        <w:right w:val="none" w:sz="0" w:space="0" w:color="auto"/>
                      </w:divBdr>
                    </w:div>
                    <w:div w:id="1447189864">
                      <w:marLeft w:val="0"/>
                      <w:marRight w:val="0"/>
                      <w:marTop w:val="0"/>
                      <w:marBottom w:val="0"/>
                      <w:divBdr>
                        <w:top w:val="none" w:sz="0" w:space="0" w:color="auto"/>
                        <w:left w:val="none" w:sz="0" w:space="0" w:color="auto"/>
                        <w:bottom w:val="none" w:sz="0" w:space="0" w:color="auto"/>
                        <w:right w:val="none" w:sz="0" w:space="0" w:color="auto"/>
                      </w:divBdr>
                    </w:div>
                    <w:div w:id="1852377600">
                      <w:marLeft w:val="0"/>
                      <w:marRight w:val="0"/>
                      <w:marTop w:val="0"/>
                      <w:marBottom w:val="0"/>
                      <w:divBdr>
                        <w:top w:val="none" w:sz="0" w:space="0" w:color="auto"/>
                        <w:left w:val="none" w:sz="0" w:space="0" w:color="auto"/>
                        <w:bottom w:val="none" w:sz="0" w:space="0" w:color="auto"/>
                        <w:right w:val="none" w:sz="0" w:space="0" w:color="auto"/>
                      </w:divBdr>
                    </w:div>
                    <w:div w:id="1878009044">
                      <w:marLeft w:val="0"/>
                      <w:marRight w:val="0"/>
                      <w:marTop w:val="0"/>
                      <w:marBottom w:val="0"/>
                      <w:divBdr>
                        <w:top w:val="none" w:sz="0" w:space="0" w:color="auto"/>
                        <w:left w:val="none" w:sz="0" w:space="0" w:color="auto"/>
                        <w:bottom w:val="none" w:sz="0" w:space="0" w:color="auto"/>
                        <w:right w:val="none" w:sz="0" w:space="0" w:color="auto"/>
                      </w:divBdr>
                    </w:div>
                    <w:div w:id="207462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752359">
          <w:marLeft w:val="0"/>
          <w:marRight w:val="0"/>
          <w:marTop w:val="0"/>
          <w:marBottom w:val="0"/>
          <w:divBdr>
            <w:top w:val="none" w:sz="0" w:space="0" w:color="auto"/>
            <w:left w:val="none" w:sz="0" w:space="0" w:color="auto"/>
            <w:bottom w:val="none" w:sz="0" w:space="0" w:color="auto"/>
            <w:right w:val="none" w:sz="0" w:space="0" w:color="auto"/>
          </w:divBdr>
          <w:divsChild>
            <w:div w:id="2116631504">
              <w:marLeft w:val="0"/>
              <w:marRight w:val="0"/>
              <w:marTop w:val="30"/>
              <w:marBottom w:val="30"/>
              <w:divBdr>
                <w:top w:val="none" w:sz="0" w:space="0" w:color="auto"/>
                <w:left w:val="none" w:sz="0" w:space="0" w:color="auto"/>
                <w:bottom w:val="none" w:sz="0" w:space="0" w:color="auto"/>
                <w:right w:val="none" w:sz="0" w:space="0" w:color="auto"/>
              </w:divBdr>
              <w:divsChild>
                <w:div w:id="98834825">
                  <w:marLeft w:val="0"/>
                  <w:marRight w:val="0"/>
                  <w:marTop w:val="0"/>
                  <w:marBottom w:val="0"/>
                  <w:divBdr>
                    <w:top w:val="none" w:sz="0" w:space="0" w:color="auto"/>
                    <w:left w:val="none" w:sz="0" w:space="0" w:color="auto"/>
                    <w:bottom w:val="none" w:sz="0" w:space="0" w:color="auto"/>
                    <w:right w:val="none" w:sz="0" w:space="0" w:color="auto"/>
                  </w:divBdr>
                  <w:divsChild>
                    <w:div w:id="84309426">
                      <w:marLeft w:val="0"/>
                      <w:marRight w:val="0"/>
                      <w:marTop w:val="0"/>
                      <w:marBottom w:val="0"/>
                      <w:divBdr>
                        <w:top w:val="none" w:sz="0" w:space="0" w:color="auto"/>
                        <w:left w:val="none" w:sz="0" w:space="0" w:color="auto"/>
                        <w:bottom w:val="none" w:sz="0" w:space="0" w:color="auto"/>
                        <w:right w:val="none" w:sz="0" w:space="0" w:color="auto"/>
                      </w:divBdr>
                    </w:div>
                    <w:div w:id="453643075">
                      <w:marLeft w:val="0"/>
                      <w:marRight w:val="0"/>
                      <w:marTop w:val="0"/>
                      <w:marBottom w:val="0"/>
                      <w:divBdr>
                        <w:top w:val="none" w:sz="0" w:space="0" w:color="auto"/>
                        <w:left w:val="none" w:sz="0" w:space="0" w:color="auto"/>
                        <w:bottom w:val="none" w:sz="0" w:space="0" w:color="auto"/>
                        <w:right w:val="none" w:sz="0" w:space="0" w:color="auto"/>
                      </w:divBdr>
                    </w:div>
                    <w:div w:id="611666170">
                      <w:marLeft w:val="0"/>
                      <w:marRight w:val="0"/>
                      <w:marTop w:val="0"/>
                      <w:marBottom w:val="0"/>
                      <w:divBdr>
                        <w:top w:val="none" w:sz="0" w:space="0" w:color="auto"/>
                        <w:left w:val="none" w:sz="0" w:space="0" w:color="auto"/>
                        <w:bottom w:val="none" w:sz="0" w:space="0" w:color="auto"/>
                        <w:right w:val="none" w:sz="0" w:space="0" w:color="auto"/>
                      </w:divBdr>
                    </w:div>
                    <w:div w:id="721290260">
                      <w:marLeft w:val="0"/>
                      <w:marRight w:val="0"/>
                      <w:marTop w:val="0"/>
                      <w:marBottom w:val="0"/>
                      <w:divBdr>
                        <w:top w:val="none" w:sz="0" w:space="0" w:color="auto"/>
                        <w:left w:val="none" w:sz="0" w:space="0" w:color="auto"/>
                        <w:bottom w:val="none" w:sz="0" w:space="0" w:color="auto"/>
                        <w:right w:val="none" w:sz="0" w:space="0" w:color="auto"/>
                      </w:divBdr>
                    </w:div>
                    <w:div w:id="1399982604">
                      <w:marLeft w:val="0"/>
                      <w:marRight w:val="0"/>
                      <w:marTop w:val="0"/>
                      <w:marBottom w:val="0"/>
                      <w:divBdr>
                        <w:top w:val="none" w:sz="0" w:space="0" w:color="auto"/>
                        <w:left w:val="none" w:sz="0" w:space="0" w:color="auto"/>
                        <w:bottom w:val="none" w:sz="0" w:space="0" w:color="auto"/>
                        <w:right w:val="none" w:sz="0" w:space="0" w:color="auto"/>
                      </w:divBdr>
                    </w:div>
                    <w:div w:id="1760636188">
                      <w:marLeft w:val="0"/>
                      <w:marRight w:val="0"/>
                      <w:marTop w:val="0"/>
                      <w:marBottom w:val="0"/>
                      <w:divBdr>
                        <w:top w:val="none" w:sz="0" w:space="0" w:color="auto"/>
                        <w:left w:val="none" w:sz="0" w:space="0" w:color="auto"/>
                        <w:bottom w:val="none" w:sz="0" w:space="0" w:color="auto"/>
                        <w:right w:val="none" w:sz="0" w:space="0" w:color="auto"/>
                      </w:divBdr>
                    </w:div>
                  </w:divsChild>
                </w:div>
                <w:div w:id="113867374">
                  <w:marLeft w:val="0"/>
                  <w:marRight w:val="0"/>
                  <w:marTop w:val="0"/>
                  <w:marBottom w:val="0"/>
                  <w:divBdr>
                    <w:top w:val="none" w:sz="0" w:space="0" w:color="auto"/>
                    <w:left w:val="none" w:sz="0" w:space="0" w:color="auto"/>
                    <w:bottom w:val="none" w:sz="0" w:space="0" w:color="auto"/>
                    <w:right w:val="none" w:sz="0" w:space="0" w:color="auto"/>
                  </w:divBdr>
                  <w:divsChild>
                    <w:div w:id="191386523">
                      <w:marLeft w:val="0"/>
                      <w:marRight w:val="0"/>
                      <w:marTop w:val="0"/>
                      <w:marBottom w:val="0"/>
                      <w:divBdr>
                        <w:top w:val="none" w:sz="0" w:space="0" w:color="auto"/>
                        <w:left w:val="none" w:sz="0" w:space="0" w:color="auto"/>
                        <w:bottom w:val="none" w:sz="0" w:space="0" w:color="auto"/>
                        <w:right w:val="none" w:sz="0" w:space="0" w:color="auto"/>
                      </w:divBdr>
                    </w:div>
                  </w:divsChild>
                </w:div>
                <w:div w:id="1527519730">
                  <w:marLeft w:val="0"/>
                  <w:marRight w:val="0"/>
                  <w:marTop w:val="0"/>
                  <w:marBottom w:val="0"/>
                  <w:divBdr>
                    <w:top w:val="none" w:sz="0" w:space="0" w:color="auto"/>
                    <w:left w:val="none" w:sz="0" w:space="0" w:color="auto"/>
                    <w:bottom w:val="none" w:sz="0" w:space="0" w:color="auto"/>
                    <w:right w:val="none" w:sz="0" w:space="0" w:color="auto"/>
                  </w:divBdr>
                  <w:divsChild>
                    <w:div w:id="1474564323">
                      <w:marLeft w:val="0"/>
                      <w:marRight w:val="0"/>
                      <w:marTop w:val="0"/>
                      <w:marBottom w:val="0"/>
                      <w:divBdr>
                        <w:top w:val="none" w:sz="0" w:space="0" w:color="auto"/>
                        <w:left w:val="none" w:sz="0" w:space="0" w:color="auto"/>
                        <w:bottom w:val="none" w:sz="0" w:space="0" w:color="auto"/>
                        <w:right w:val="none" w:sz="0" w:space="0" w:color="auto"/>
                      </w:divBdr>
                    </w:div>
                  </w:divsChild>
                </w:div>
                <w:div w:id="1652127963">
                  <w:marLeft w:val="0"/>
                  <w:marRight w:val="0"/>
                  <w:marTop w:val="0"/>
                  <w:marBottom w:val="0"/>
                  <w:divBdr>
                    <w:top w:val="none" w:sz="0" w:space="0" w:color="auto"/>
                    <w:left w:val="none" w:sz="0" w:space="0" w:color="auto"/>
                    <w:bottom w:val="none" w:sz="0" w:space="0" w:color="auto"/>
                    <w:right w:val="none" w:sz="0" w:space="0" w:color="auto"/>
                  </w:divBdr>
                  <w:divsChild>
                    <w:div w:id="280379474">
                      <w:marLeft w:val="0"/>
                      <w:marRight w:val="0"/>
                      <w:marTop w:val="0"/>
                      <w:marBottom w:val="0"/>
                      <w:divBdr>
                        <w:top w:val="none" w:sz="0" w:space="0" w:color="auto"/>
                        <w:left w:val="none" w:sz="0" w:space="0" w:color="auto"/>
                        <w:bottom w:val="none" w:sz="0" w:space="0" w:color="auto"/>
                        <w:right w:val="none" w:sz="0" w:space="0" w:color="auto"/>
                      </w:divBdr>
                    </w:div>
                    <w:div w:id="449401988">
                      <w:marLeft w:val="0"/>
                      <w:marRight w:val="0"/>
                      <w:marTop w:val="0"/>
                      <w:marBottom w:val="0"/>
                      <w:divBdr>
                        <w:top w:val="none" w:sz="0" w:space="0" w:color="auto"/>
                        <w:left w:val="none" w:sz="0" w:space="0" w:color="auto"/>
                        <w:bottom w:val="none" w:sz="0" w:space="0" w:color="auto"/>
                        <w:right w:val="none" w:sz="0" w:space="0" w:color="auto"/>
                      </w:divBdr>
                    </w:div>
                    <w:div w:id="570771148">
                      <w:marLeft w:val="0"/>
                      <w:marRight w:val="0"/>
                      <w:marTop w:val="0"/>
                      <w:marBottom w:val="0"/>
                      <w:divBdr>
                        <w:top w:val="none" w:sz="0" w:space="0" w:color="auto"/>
                        <w:left w:val="none" w:sz="0" w:space="0" w:color="auto"/>
                        <w:bottom w:val="none" w:sz="0" w:space="0" w:color="auto"/>
                        <w:right w:val="none" w:sz="0" w:space="0" w:color="auto"/>
                      </w:divBdr>
                    </w:div>
                    <w:div w:id="806431128">
                      <w:marLeft w:val="0"/>
                      <w:marRight w:val="0"/>
                      <w:marTop w:val="0"/>
                      <w:marBottom w:val="0"/>
                      <w:divBdr>
                        <w:top w:val="none" w:sz="0" w:space="0" w:color="auto"/>
                        <w:left w:val="none" w:sz="0" w:space="0" w:color="auto"/>
                        <w:bottom w:val="none" w:sz="0" w:space="0" w:color="auto"/>
                        <w:right w:val="none" w:sz="0" w:space="0" w:color="auto"/>
                      </w:divBdr>
                    </w:div>
                    <w:div w:id="880091794">
                      <w:marLeft w:val="0"/>
                      <w:marRight w:val="0"/>
                      <w:marTop w:val="0"/>
                      <w:marBottom w:val="0"/>
                      <w:divBdr>
                        <w:top w:val="none" w:sz="0" w:space="0" w:color="auto"/>
                        <w:left w:val="none" w:sz="0" w:space="0" w:color="auto"/>
                        <w:bottom w:val="none" w:sz="0" w:space="0" w:color="auto"/>
                        <w:right w:val="none" w:sz="0" w:space="0" w:color="auto"/>
                      </w:divBdr>
                    </w:div>
                    <w:div w:id="1309742292">
                      <w:marLeft w:val="0"/>
                      <w:marRight w:val="0"/>
                      <w:marTop w:val="0"/>
                      <w:marBottom w:val="0"/>
                      <w:divBdr>
                        <w:top w:val="none" w:sz="0" w:space="0" w:color="auto"/>
                        <w:left w:val="none" w:sz="0" w:space="0" w:color="auto"/>
                        <w:bottom w:val="none" w:sz="0" w:space="0" w:color="auto"/>
                        <w:right w:val="none" w:sz="0" w:space="0" w:color="auto"/>
                      </w:divBdr>
                    </w:div>
                    <w:div w:id="1449738949">
                      <w:marLeft w:val="0"/>
                      <w:marRight w:val="0"/>
                      <w:marTop w:val="0"/>
                      <w:marBottom w:val="0"/>
                      <w:divBdr>
                        <w:top w:val="none" w:sz="0" w:space="0" w:color="auto"/>
                        <w:left w:val="none" w:sz="0" w:space="0" w:color="auto"/>
                        <w:bottom w:val="none" w:sz="0" w:space="0" w:color="auto"/>
                        <w:right w:val="none" w:sz="0" w:space="0" w:color="auto"/>
                      </w:divBdr>
                    </w:div>
                    <w:div w:id="157053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199899">
          <w:marLeft w:val="0"/>
          <w:marRight w:val="0"/>
          <w:marTop w:val="0"/>
          <w:marBottom w:val="0"/>
          <w:divBdr>
            <w:top w:val="none" w:sz="0" w:space="0" w:color="auto"/>
            <w:left w:val="none" w:sz="0" w:space="0" w:color="auto"/>
            <w:bottom w:val="none" w:sz="0" w:space="0" w:color="auto"/>
            <w:right w:val="none" w:sz="0" w:space="0" w:color="auto"/>
          </w:divBdr>
        </w:div>
        <w:div w:id="833687549">
          <w:marLeft w:val="0"/>
          <w:marRight w:val="0"/>
          <w:marTop w:val="0"/>
          <w:marBottom w:val="0"/>
          <w:divBdr>
            <w:top w:val="none" w:sz="0" w:space="0" w:color="auto"/>
            <w:left w:val="none" w:sz="0" w:space="0" w:color="auto"/>
            <w:bottom w:val="none" w:sz="0" w:space="0" w:color="auto"/>
            <w:right w:val="none" w:sz="0" w:space="0" w:color="auto"/>
          </w:divBdr>
          <w:divsChild>
            <w:div w:id="1769275890">
              <w:marLeft w:val="0"/>
              <w:marRight w:val="0"/>
              <w:marTop w:val="30"/>
              <w:marBottom w:val="30"/>
              <w:divBdr>
                <w:top w:val="none" w:sz="0" w:space="0" w:color="auto"/>
                <w:left w:val="none" w:sz="0" w:space="0" w:color="auto"/>
                <w:bottom w:val="none" w:sz="0" w:space="0" w:color="auto"/>
                <w:right w:val="none" w:sz="0" w:space="0" w:color="auto"/>
              </w:divBdr>
              <w:divsChild>
                <w:div w:id="463474054">
                  <w:marLeft w:val="0"/>
                  <w:marRight w:val="0"/>
                  <w:marTop w:val="0"/>
                  <w:marBottom w:val="0"/>
                  <w:divBdr>
                    <w:top w:val="none" w:sz="0" w:space="0" w:color="auto"/>
                    <w:left w:val="none" w:sz="0" w:space="0" w:color="auto"/>
                    <w:bottom w:val="none" w:sz="0" w:space="0" w:color="auto"/>
                    <w:right w:val="none" w:sz="0" w:space="0" w:color="auto"/>
                  </w:divBdr>
                  <w:divsChild>
                    <w:div w:id="398358173">
                      <w:marLeft w:val="0"/>
                      <w:marRight w:val="0"/>
                      <w:marTop w:val="0"/>
                      <w:marBottom w:val="0"/>
                      <w:divBdr>
                        <w:top w:val="none" w:sz="0" w:space="0" w:color="auto"/>
                        <w:left w:val="none" w:sz="0" w:space="0" w:color="auto"/>
                        <w:bottom w:val="none" w:sz="0" w:space="0" w:color="auto"/>
                        <w:right w:val="none" w:sz="0" w:space="0" w:color="auto"/>
                      </w:divBdr>
                    </w:div>
                  </w:divsChild>
                </w:div>
                <w:div w:id="1169058830">
                  <w:marLeft w:val="0"/>
                  <w:marRight w:val="0"/>
                  <w:marTop w:val="0"/>
                  <w:marBottom w:val="0"/>
                  <w:divBdr>
                    <w:top w:val="none" w:sz="0" w:space="0" w:color="auto"/>
                    <w:left w:val="none" w:sz="0" w:space="0" w:color="auto"/>
                    <w:bottom w:val="none" w:sz="0" w:space="0" w:color="auto"/>
                    <w:right w:val="none" w:sz="0" w:space="0" w:color="auto"/>
                  </w:divBdr>
                  <w:divsChild>
                    <w:div w:id="147136730">
                      <w:marLeft w:val="0"/>
                      <w:marRight w:val="0"/>
                      <w:marTop w:val="0"/>
                      <w:marBottom w:val="0"/>
                      <w:divBdr>
                        <w:top w:val="none" w:sz="0" w:space="0" w:color="auto"/>
                        <w:left w:val="none" w:sz="0" w:space="0" w:color="auto"/>
                        <w:bottom w:val="none" w:sz="0" w:space="0" w:color="auto"/>
                        <w:right w:val="none" w:sz="0" w:space="0" w:color="auto"/>
                      </w:divBdr>
                    </w:div>
                    <w:div w:id="191649498">
                      <w:marLeft w:val="0"/>
                      <w:marRight w:val="0"/>
                      <w:marTop w:val="0"/>
                      <w:marBottom w:val="0"/>
                      <w:divBdr>
                        <w:top w:val="none" w:sz="0" w:space="0" w:color="auto"/>
                        <w:left w:val="none" w:sz="0" w:space="0" w:color="auto"/>
                        <w:bottom w:val="none" w:sz="0" w:space="0" w:color="auto"/>
                        <w:right w:val="none" w:sz="0" w:space="0" w:color="auto"/>
                      </w:divBdr>
                    </w:div>
                    <w:div w:id="192694574">
                      <w:marLeft w:val="0"/>
                      <w:marRight w:val="0"/>
                      <w:marTop w:val="0"/>
                      <w:marBottom w:val="0"/>
                      <w:divBdr>
                        <w:top w:val="none" w:sz="0" w:space="0" w:color="auto"/>
                        <w:left w:val="none" w:sz="0" w:space="0" w:color="auto"/>
                        <w:bottom w:val="none" w:sz="0" w:space="0" w:color="auto"/>
                        <w:right w:val="none" w:sz="0" w:space="0" w:color="auto"/>
                      </w:divBdr>
                    </w:div>
                    <w:div w:id="316229312">
                      <w:marLeft w:val="0"/>
                      <w:marRight w:val="0"/>
                      <w:marTop w:val="0"/>
                      <w:marBottom w:val="0"/>
                      <w:divBdr>
                        <w:top w:val="none" w:sz="0" w:space="0" w:color="auto"/>
                        <w:left w:val="none" w:sz="0" w:space="0" w:color="auto"/>
                        <w:bottom w:val="none" w:sz="0" w:space="0" w:color="auto"/>
                        <w:right w:val="none" w:sz="0" w:space="0" w:color="auto"/>
                      </w:divBdr>
                    </w:div>
                    <w:div w:id="398556515">
                      <w:marLeft w:val="0"/>
                      <w:marRight w:val="0"/>
                      <w:marTop w:val="0"/>
                      <w:marBottom w:val="0"/>
                      <w:divBdr>
                        <w:top w:val="none" w:sz="0" w:space="0" w:color="auto"/>
                        <w:left w:val="none" w:sz="0" w:space="0" w:color="auto"/>
                        <w:bottom w:val="none" w:sz="0" w:space="0" w:color="auto"/>
                        <w:right w:val="none" w:sz="0" w:space="0" w:color="auto"/>
                      </w:divBdr>
                    </w:div>
                    <w:div w:id="761492116">
                      <w:marLeft w:val="0"/>
                      <w:marRight w:val="0"/>
                      <w:marTop w:val="0"/>
                      <w:marBottom w:val="0"/>
                      <w:divBdr>
                        <w:top w:val="none" w:sz="0" w:space="0" w:color="auto"/>
                        <w:left w:val="none" w:sz="0" w:space="0" w:color="auto"/>
                        <w:bottom w:val="none" w:sz="0" w:space="0" w:color="auto"/>
                        <w:right w:val="none" w:sz="0" w:space="0" w:color="auto"/>
                      </w:divBdr>
                    </w:div>
                    <w:div w:id="993338997">
                      <w:marLeft w:val="0"/>
                      <w:marRight w:val="0"/>
                      <w:marTop w:val="0"/>
                      <w:marBottom w:val="0"/>
                      <w:divBdr>
                        <w:top w:val="none" w:sz="0" w:space="0" w:color="auto"/>
                        <w:left w:val="none" w:sz="0" w:space="0" w:color="auto"/>
                        <w:bottom w:val="none" w:sz="0" w:space="0" w:color="auto"/>
                        <w:right w:val="none" w:sz="0" w:space="0" w:color="auto"/>
                      </w:divBdr>
                    </w:div>
                    <w:div w:id="1221787655">
                      <w:marLeft w:val="0"/>
                      <w:marRight w:val="0"/>
                      <w:marTop w:val="0"/>
                      <w:marBottom w:val="0"/>
                      <w:divBdr>
                        <w:top w:val="none" w:sz="0" w:space="0" w:color="auto"/>
                        <w:left w:val="none" w:sz="0" w:space="0" w:color="auto"/>
                        <w:bottom w:val="none" w:sz="0" w:space="0" w:color="auto"/>
                        <w:right w:val="none" w:sz="0" w:space="0" w:color="auto"/>
                      </w:divBdr>
                    </w:div>
                    <w:div w:id="1426226219">
                      <w:marLeft w:val="0"/>
                      <w:marRight w:val="0"/>
                      <w:marTop w:val="0"/>
                      <w:marBottom w:val="0"/>
                      <w:divBdr>
                        <w:top w:val="none" w:sz="0" w:space="0" w:color="auto"/>
                        <w:left w:val="none" w:sz="0" w:space="0" w:color="auto"/>
                        <w:bottom w:val="none" w:sz="0" w:space="0" w:color="auto"/>
                        <w:right w:val="none" w:sz="0" w:space="0" w:color="auto"/>
                      </w:divBdr>
                    </w:div>
                    <w:div w:id="1531333185">
                      <w:marLeft w:val="0"/>
                      <w:marRight w:val="0"/>
                      <w:marTop w:val="0"/>
                      <w:marBottom w:val="0"/>
                      <w:divBdr>
                        <w:top w:val="none" w:sz="0" w:space="0" w:color="auto"/>
                        <w:left w:val="none" w:sz="0" w:space="0" w:color="auto"/>
                        <w:bottom w:val="none" w:sz="0" w:space="0" w:color="auto"/>
                        <w:right w:val="none" w:sz="0" w:space="0" w:color="auto"/>
                      </w:divBdr>
                    </w:div>
                    <w:div w:id="1894585599">
                      <w:marLeft w:val="0"/>
                      <w:marRight w:val="0"/>
                      <w:marTop w:val="0"/>
                      <w:marBottom w:val="0"/>
                      <w:divBdr>
                        <w:top w:val="none" w:sz="0" w:space="0" w:color="auto"/>
                        <w:left w:val="none" w:sz="0" w:space="0" w:color="auto"/>
                        <w:bottom w:val="none" w:sz="0" w:space="0" w:color="auto"/>
                        <w:right w:val="none" w:sz="0" w:space="0" w:color="auto"/>
                      </w:divBdr>
                    </w:div>
                    <w:div w:id="2016149878">
                      <w:marLeft w:val="0"/>
                      <w:marRight w:val="0"/>
                      <w:marTop w:val="0"/>
                      <w:marBottom w:val="0"/>
                      <w:divBdr>
                        <w:top w:val="none" w:sz="0" w:space="0" w:color="auto"/>
                        <w:left w:val="none" w:sz="0" w:space="0" w:color="auto"/>
                        <w:bottom w:val="none" w:sz="0" w:space="0" w:color="auto"/>
                        <w:right w:val="none" w:sz="0" w:space="0" w:color="auto"/>
                      </w:divBdr>
                    </w:div>
                    <w:div w:id="20712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246649">
          <w:marLeft w:val="0"/>
          <w:marRight w:val="0"/>
          <w:marTop w:val="0"/>
          <w:marBottom w:val="0"/>
          <w:divBdr>
            <w:top w:val="none" w:sz="0" w:space="0" w:color="auto"/>
            <w:left w:val="none" w:sz="0" w:space="0" w:color="auto"/>
            <w:bottom w:val="none" w:sz="0" w:space="0" w:color="auto"/>
            <w:right w:val="none" w:sz="0" w:space="0" w:color="auto"/>
          </w:divBdr>
        </w:div>
        <w:div w:id="1830559882">
          <w:marLeft w:val="0"/>
          <w:marRight w:val="0"/>
          <w:marTop w:val="0"/>
          <w:marBottom w:val="0"/>
          <w:divBdr>
            <w:top w:val="none" w:sz="0" w:space="0" w:color="auto"/>
            <w:left w:val="none" w:sz="0" w:space="0" w:color="auto"/>
            <w:bottom w:val="none" w:sz="0" w:space="0" w:color="auto"/>
            <w:right w:val="none" w:sz="0" w:space="0" w:color="auto"/>
          </w:divBdr>
        </w:div>
        <w:div w:id="2142457496">
          <w:marLeft w:val="0"/>
          <w:marRight w:val="0"/>
          <w:marTop w:val="0"/>
          <w:marBottom w:val="0"/>
          <w:divBdr>
            <w:top w:val="none" w:sz="0" w:space="0" w:color="auto"/>
            <w:left w:val="none" w:sz="0" w:space="0" w:color="auto"/>
            <w:bottom w:val="none" w:sz="0" w:space="0" w:color="auto"/>
            <w:right w:val="none" w:sz="0" w:space="0" w:color="auto"/>
          </w:divBdr>
        </w:div>
      </w:divsChild>
    </w:div>
    <w:div w:id="1801923480">
      <w:bodyDiv w:val="1"/>
      <w:marLeft w:val="0"/>
      <w:marRight w:val="0"/>
      <w:marTop w:val="0"/>
      <w:marBottom w:val="0"/>
      <w:divBdr>
        <w:top w:val="none" w:sz="0" w:space="0" w:color="auto"/>
        <w:left w:val="none" w:sz="0" w:space="0" w:color="auto"/>
        <w:bottom w:val="none" w:sz="0" w:space="0" w:color="auto"/>
        <w:right w:val="none" w:sz="0" w:space="0" w:color="auto"/>
      </w:divBdr>
      <w:divsChild>
        <w:div w:id="38867339">
          <w:marLeft w:val="0"/>
          <w:marRight w:val="0"/>
          <w:marTop w:val="0"/>
          <w:marBottom w:val="0"/>
          <w:divBdr>
            <w:top w:val="none" w:sz="0" w:space="0" w:color="auto"/>
            <w:left w:val="none" w:sz="0" w:space="0" w:color="auto"/>
            <w:bottom w:val="none" w:sz="0" w:space="0" w:color="auto"/>
            <w:right w:val="none" w:sz="0" w:space="0" w:color="auto"/>
          </w:divBdr>
        </w:div>
        <w:div w:id="162284546">
          <w:marLeft w:val="0"/>
          <w:marRight w:val="0"/>
          <w:marTop w:val="0"/>
          <w:marBottom w:val="0"/>
          <w:divBdr>
            <w:top w:val="none" w:sz="0" w:space="0" w:color="auto"/>
            <w:left w:val="none" w:sz="0" w:space="0" w:color="auto"/>
            <w:bottom w:val="none" w:sz="0" w:space="0" w:color="auto"/>
            <w:right w:val="none" w:sz="0" w:space="0" w:color="auto"/>
          </w:divBdr>
        </w:div>
        <w:div w:id="236014261">
          <w:marLeft w:val="0"/>
          <w:marRight w:val="0"/>
          <w:marTop w:val="0"/>
          <w:marBottom w:val="0"/>
          <w:divBdr>
            <w:top w:val="none" w:sz="0" w:space="0" w:color="auto"/>
            <w:left w:val="none" w:sz="0" w:space="0" w:color="auto"/>
            <w:bottom w:val="none" w:sz="0" w:space="0" w:color="auto"/>
            <w:right w:val="none" w:sz="0" w:space="0" w:color="auto"/>
          </w:divBdr>
        </w:div>
        <w:div w:id="285623496">
          <w:marLeft w:val="0"/>
          <w:marRight w:val="0"/>
          <w:marTop w:val="0"/>
          <w:marBottom w:val="0"/>
          <w:divBdr>
            <w:top w:val="none" w:sz="0" w:space="0" w:color="auto"/>
            <w:left w:val="none" w:sz="0" w:space="0" w:color="auto"/>
            <w:bottom w:val="none" w:sz="0" w:space="0" w:color="auto"/>
            <w:right w:val="none" w:sz="0" w:space="0" w:color="auto"/>
          </w:divBdr>
        </w:div>
        <w:div w:id="293413868">
          <w:marLeft w:val="0"/>
          <w:marRight w:val="0"/>
          <w:marTop w:val="0"/>
          <w:marBottom w:val="0"/>
          <w:divBdr>
            <w:top w:val="none" w:sz="0" w:space="0" w:color="auto"/>
            <w:left w:val="none" w:sz="0" w:space="0" w:color="auto"/>
            <w:bottom w:val="none" w:sz="0" w:space="0" w:color="auto"/>
            <w:right w:val="none" w:sz="0" w:space="0" w:color="auto"/>
          </w:divBdr>
        </w:div>
        <w:div w:id="333530993">
          <w:marLeft w:val="0"/>
          <w:marRight w:val="0"/>
          <w:marTop w:val="0"/>
          <w:marBottom w:val="0"/>
          <w:divBdr>
            <w:top w:val="none" w:sz="0" w:space="0" w:color="auto"/>
            <w:left w:val="none" w:sz="0" w:space="0" w:color="auto"/>
            <w:bottom w:val="none" w:sz="0" w:space="0" w:color="auto"/>
            <w:right w:val="none" w:sz="0" w:space="0" w:color="auto"/>
          </w:divBdr>
        </w:div>
        <w:div w:id="472021554">
          <w:marLeft w:val="0"/>
          <w:marRight w:val="0"/>
          <w:marTop w:val="0"/>
          <w:marBottom w:val="0"/>
          <w:divBdr>
            <w:top w:val="none" w:sz="0" w:space="0" w:color="auto"/>
            <w:left w:val="none" w:sz="0" w:space="0" w:color="auto"/>
            <w:bottom w:val="none" w:sz="0" w:space="0" w:color="auto"/>
            <w:right w:val="none" w:sz="0" w:space="0" w:color="auto"/>
          </w:divBdr>
        </w:div>
        <w:div w:id="511842704">
          <w:marLeft w:val="0"/>
          <w:marRight w:val="0"/>
          <w:marTop w:val="0"/>
          <w:marBottom w:val="0"/>
          <w:divBdr>
            <w:top w:val="none" w:sz="0" w:space="0" w:color="auto"/>
            <w:left w:val="none" w:sz="0" w:space="0" w:color="auto"/>
            <w:bottom w:val="none" w:sz="0" w:space="0" w:color="auto"/>
            <w:right w:val="none" w:sz="0" w:space="0" w:color="auto"/>
          </w:divBdr>
        </w:div>
        <w:div w:id="607784950">
          <w:marLeft w:val="0"/>
          <w:marRight w:val="0"/>
          <w:marTop w:val="0"/>
          <w:marBottom w:val="0"/>
          <w:divBdr>
            <w:top w:val="none" w:sz="0" w:space="0" w:color="auto"/>
            <w:left w:val="none" w:sz="0" w:space="0" w:color="auto"/>
            <w:bottom w:val="none" w:sz="0" w:space="0" w:color="auto"/>
            <w:right w:val="none" w:sz="0" w:space="0" w:color="auto"/>
          </w:divBdr>
        </w:div>
        <w:div w:id="609356358">
          <w:marLeft w:val="0"/>
          <w:marRight w:val="0"/>
          <w:marTop w:val="0"/>
          <w:marBottom w:val="0"/>
          <w:divBdr>
            <w:top w:val="none" w:sz="0" w:space="0" w:color="auto"/>
            <w:left w:val="none" w:sz="0" w:space="0" w:color="auto"/>
            <w:bottom w:val="none" w:sz="0" w:space="0" w:color="auto"/>
            <w:right w:val="none" w:sz="0" w:space="0" w:color="auto"/>
          </w:divBdr>
        </w:div>
        <w:div w:id="653725161">
          <w:marLeft w:val="0"/>
          <w:marRight w:val="0"/>
          <w:marTop w:val="0"/>
          <w:marBottom w:val="0"/>
          <w:divBdr>
            <w:top w:val="none" w:sz="0" w:space="0" w:color="auto"/>
            <w:left w:val="none" w:sz="0" w:space="0" w:color="auto"/>
            <w:bottom w:val="none" w:sz="0" w:space="0" w:color="auto"/>
            <w:right w:val="none" w:sz="0" w:space="0" w:color="auto"/>
          </w:divBdr>
        </w:div>
        <w:div w:id="759520734">
          <w:marLeft w:val="0"/>
          <w:marRight w:val="0"/>
          <w:marTop w:val="0"/>
          <w:marBottom w:val="0"/>
          <w:divBdr>
            <w:top w:val="none" w:sz="0" w:space="0" w:color="auto"/>
            <w:left w:val="none" w:sz="0" w:space="0" w:color="auto"/>
            <w:bottom w:val="none" w:sz="0" w:space="0" w:color="auto"/>
            <w:right w:val="none" w:sz="0" w:space="0" w:color="auto"/>
          </w:divBdr>
        </w:div>
        <w:div w:id="1005549978">
          <w:marLeft w:val="0"/>
          <w:marRight w:val="0"/>
          <w:marTop w:val="0"/>
          <w:marBottom w:val="0"/>
          <w:divBdr>
            <w:top w:val="none" w:sz="0" w:space="0" w:color="auto"/>
            <w:left w:val="none" w:sz="0" w:space="0" w:color="auto"/>
            <w:bottom w:val="none" w:sz="0" w:space="0" w:color="auto"/>
            <w:right w:val="none" w:sz="0" w:space="0" w:color="auto"/>
          </w:divBdr>
        </w:div>
        <w:div w:id="1047752989">
          <w:marLeft w:val="0"/>
          <w:marRight w:val="0"/>
          <w:marTop w:val="0"/>
          <w:marBottom w:val="0"/>
          <w:divBdr>
            <w:top w:val="none" w:sz="0" w:space="0" w:color="auto"/>
            <w:left w:val="none" w:sz="0" w:space="0" w:color="auto"/>
            <w:bottom w:val="none" w:sz="0" w:space="0" w:color="auto"/>
            <w:right w:val="none" w:sz="0" w:space="0" w:color="auto"/>
          </w:divBdr>
        </w:div>
        <w:div w:id="1057507453">
          <w:marLeft w:val="0"/>
          <w:marRight w:val="0"/>
          <w:marTop w:val="0"/>
          <w:marBottom w:val="0"/>
          <w:divBdr>
            <w:top w:val="none" w:sz="0" w:space="0" w:color="auto"/>
            <w:left w:val="none" w:sz="0" w:space="0" w:color="auto"/>
            <w:bottom w:val="none" w:sz="0" w:space="0" w:color="auto"/>
            <w:right w:val="none" w:sz="0" w:space="0" w:color="auto"/>
          </w:divBdr>
        </w:div>
        <w:div w:id="1173686467">
          <w:marLeft w:val="0"/>
          <w:marRight w:val="0"/>
          <w:marTop w:val="0"/>
          <w:marBottom w:val="0"/>
          <w:divBdr>
            <w:top w:val="none" w:sz="0" w:space="0" w:color="auto"/>
            <w:left w:val="none" w:sz="0" w:space="0" w:color="auto"/>
            <w:bottom w:val="none" w:sz="0" w:space="0" w:color="auto"/>
            <w:right w:val="none" w:sz="0" w:space="0" w:color="auto"/>
          </w:divBdr>
        </w:div>
        <w:div w:id="1192886988">
          <w:marLeft w:val="0"/>
          <w:marRight w:val="0"/>
          <w:marTop w:val="0"/>
          <w:marBottom w:val="0"/>
          <w:divBdr>
            <w:top w:val="none" w:sz="0" w:space="0" w:color="auto"/>
            <w:left w:val="none" w:sz="0" w:space="0" w:color="auto"/>
            <w:bottom w:val="none" w:sz="0" w:space="0" w:color="auto"/>
            <w:right w:val="none" w:sz="0" w:space="0" w:color="auto"/>
          </w:divBdr>
        </w:div>
        <w:div w:id="1216041786">
          <w:marLeft w:val="0"/>
          <w:marRight w:val="0"/>
          <w:marTop w:val="0"/>
          <w:marBottom w:val="0"/>
          <w:divBdr>
            <w:top w:val="none" w:sz="0" w:space="0" w:color="auto"/>
            <w:left w:val="none" w:sz="0" w:space="0" w:color="auto"/>
            <w:bottom w:val="none" w:sz="0" w:space="0" w:color="auto"/>
            <w:right w:val="none" w:sz="0" w:space="0" w:color="auto"/>
          </w:divBdr>
        </w:div>
        <w:div w:id="1240870931">
          <w:marLeft w:val="0"/>
          <w:marRight w:val="0"/>
          <w:marTop w:val="0"/>
          <w:marBottom w:val="0"/>
          <w:divBdr>
            <w:top w:val="none" w:sz="0" w:space="0" w:color="auto"/>
            <w:left w:val="none" w:sz="0" w:space="0" w:color="auto"/>
            <w:bottom w:val="none" w:sz="0" w:space="0" w:color="auto"/>
            <w:right w:val="none" w:sz="0" w:space="0" w:color="auto"/>
          </w:divBdr>
        </w:div>
        <w:div w:id="1432701133">
          <w:marLeft w:val="-75"/>
          <w:marRight w:val="0"/>
          <w:marTop w:val="30"/>
          <w:marBottom w:val="30"/>
          <w:divBdr>
            <w:top w:val="none" w:sz="0" w:space="0" w:color="auto"/>
            <w:left w:val="none" w:sz="0" w:space="0" w:color="auto"/>
            <w:bottom w:val="none" w:sz="0" w:space="0" w:color="auto"/>
            <w:right w:val="none" w:sz="0" w:space="0" w:color="auto"/>
          </w:divBdr>
          <w:divsChild>
            <w:div w:id="167718768">
              <w:marLeft w:val="0"/>
              <w:marRight w:val="0"/>
              <w:marTop w:val="0"/>
              <w:marBottom w:val="0"/>
              <w:divBdr>
                <w:top w:val="none" w:sz="0" w:space="0" w:color="auto"/>
                <w:left w:val="none" w:sz="0" w:space="0" w:color="auto"/>
                <w:bottom w:val="none" w:sz="0" w:space="0" w:color="auto"/>
                <w:right w:val="none" w:sz="0" w:space="0" w:color="auto"/>
              </w:divBdr>
              <w:divsChild>
                <w:div w:id="1682197983">
                  <w:marLeft w:val="0"/>
                  <w:marRight w:val="0"/>
                  <w:marTop w:val="0"/>
                  <w:marBottom w:val="0"/>
                  <w:divBdr>
                    <w:top w:val="none" w:sz="0" w:space="0" w:color="auto"/>
                    <w:left w:val="none" w:sz="0" w:space="0" w:color="auto"/>
                    <w:bottom w:val="none" w:sz="0" w:space="0" w:color="auto"/>
                    <w:right w:val="none" w:sz="0" w:space="0" w:color="auto"/>
                  </w:divBdr>
                </w:div>
              </w:divsChild>
            </w:div>
            <w:div w:id="329990361">
              <w:marLeft w:val="0"/>
              <w:marRight w:val="0"/>
              <w:marTop w:val="0"/>
              <w:marBottom w:val="0"/>
              <w:divBdr>
                <w:top w:val="none" w:sz="0" w:space="0" w:color="auto"/>
                <w:left w:val="none" w:sz="0" w:space="0" w:color="auto"/>
                <w:bottom w:val="none" w:sz="0" w:space="0" w:color="auto"/>
                <w:right w:val="none" w:sz="0" w:space="0" w:color="auto"/>
              </w:divBdr>
              <w:divsChild>
                <w:div w:id="983310299">
                  <w:marLeft w:val="0"/>
                  <w:marRight w:val="0"/>
                  <w:marTop w:val="0"/>
                  <w:marBottom w:val="0"/>
                  <w:divBdr>
                    <w:top w:val="none" w:sz="0" w:space="0" w:color="auto"/>
                    <w:left w:val="none" w:sz="0" w:space="0" w:color="auto"/>
                    <w:bottom w:val="none" w:sz="0" w:space="0" w:color="auto"/>
                    <w:right w:val="none" w:sz="0" w:space="0" w:color="auto"/>
                  </w:divBdr>
                </w:div>
              </w:divsChild>
            </w:div>
            <w:div w:id="472255860">
              <w:marLeft w:val="0"/>
              <w:marRight w:val="0"/>
              <w:marTop w:val="0"/>
              <w:marBottom w:val="0"/>
              <w:divBdr>
                <w:top w:val="none" w:sz="0" w:space="0" w:color="auto"/>
                <w:left w:val="none" w:sz="0" w:space="0" w:color="auto"/>
                <w:bottom w:val="none" w:sz="0" w:space="0" w:color="auto"/>
                <w:right w:val="none" w:sz="0" w:space="0" w:color="auto"/>
              </w:divBdr>
              <w:divsChild>
                <w:div w:id="1545677451">
                  <w:marLeft w:val="0"/>
                  <w:marRight w:val="0"/>
                  <w:marTop w:val="0"/>
                  <w:marBottom w:val="0"/>
                  <w:divBdr>
                    <w:top w:val="none" w:sz="0" w:space="0" w:color="auto"/>
                    <w:left w:val="none" w:sz="0" w:space="0" w:color="auto"/>
                    <w:bottom w:val="none" w:sz="0" w:space="0" w:color="auto"/>
                    <w:right w:val="none" w:sz="0" w:space="0" w:color="auto"/>
                  </w:divBdr>
                </w:div>
              </w:divsChild>
            </w:div>
            <w:div w:id="578246811">
              <w:marLeft w:val="0"/>
              <w:marRight w:val="0"/>
              <w:marTop w:val="0"/>
              <w:marBottom w:val="0"/>
              <w:divBdr>
                <w:top w:val="none" w:sz="0" w:space="0" w:color="auto"/>
                <w:left w:val="none" w:sz="0" w:space="0" w:color="auto"/>
                <w:bottom w:val="none" w:sz="0" w:space="0" w:color="auto"/>
                <w:right w:val="none" w:sz="0" w:space="0" w:color="auto"/>
              </w:divBdr>
              <w:divsChild>
                <w:div w:id="430779639">
                  <w:marLeft w:val="0"/>
                  <w:marRight w:val="0"/>
                  <w:marTop w:val="0"/>
                  <w:marBottom w:val="0"/>
                  <w:divBdr>
                    <w:top w:val="none" w:sz="0" w:space="0" w:color="auto"/>
                    <w:left w:val="none" w:sz="0" w:space="0" w:color="auto"/>
                    <w:bottom w:val="none" w:sz="0" w:space="0" w:color="auto"/>
                    <w:right w:val="none" w:sz="0" w:space="0" w:color="auto"/>
                  </w:divBdr>
                </w:div>
              </w:divsChild>
            </w:div>
            <w:div w:id="710494719">
              <w:marLeft w:val="0"/>
              <w:marRight w:val="0"/>
              <w:marTop w:val="0"/>
              <w:marBottom w:val="0"/>
              <w:divBdr>
                <w:top w:val="none" w:sz="0" w:space="0" w:color="auto"/>
                <w:left w:val="none" w:sz="0" w:space="0" w:color="auto"/>
                <w:bottom w:val="none" w:sz="0" w:space="0" w:color="auto"/>
                <w:right w:val="none" w:sz="0" w:space="0" w:color="auto"/>
              </w:divBdr>
              <w:divsChild>
                <w:div w:id="1417284490">
                  <w:marLeft w:val="0"/>
                  <w:marRight w:val="0"/>
                  <w:marTop w:val="0"/>
                  <w:marBottom w:val="0"/>
                  <w:divBdr>
                    <w:top w:val="none" w:sz="0" w:space="0" w:color="auto"/>
                    <w:left w:val="none" w:sz="0" w:space="0" w:color="auto"/>
                    <w:bottom w:val="none" w:sz="0" w:space="0" w:color="auto"/>
                    <w:right w:val="none" w:sz="0" w:space="0" w:color="auto"/>
                  </w:divBdr>
                </w:div>
              </w:divsChild>
            </w:div>
            <w:div w:id="776559623">
              <w:marLeft w:val="0"/>
              <w:marRight w:val="0"/>
              <w:marTop w:val="0"/>
              <w:marBottom w:val="0"/>
              <w:divBdr>
                <w:top w:val="none" w:sz="0" w:space="0" w:color="auto"/>
                <w:left w:val="none" w:sz="0" w:space="0" w:color="auto"/>
                <w:bottom w:val="none" w:sz="0" w:space="0" w:color="auto"/>
                <w:right w:val="none" w:sz="0" w:space="0" w:color="auto"/>
              </w:divBdr>
              <w:divsChild>
                <w:div w:id="1156268084">
                  <w:marLeft w:val="0"/>
                  <w:marRight w:val="0"/>
                  <w:marTop w:val="0"/>
                  <w:marBottom w:val="0"/>
                  <w:divBdr>
                    <w:top w:val="none" w:sz="0" w:space="0" w:color="auto"/>
                    <w:left w:val="none" w:sz="0" w:space="0" w:color="auto"/>
                    <w:bottom w:val="none" w:sz="0" w:space="0" w:color="auto"/>
                    <w:right w:val="none" w:sz="0" w:space="0" w:color="auto"/>
                  </w:divBdr>
                </w:div>
              </w:divsChild>
            </w:div>
            <w:div w:id="910501030">
              <w:marLeft w:val="0"/>
              <w:marRight w:val="0"/>
              <w:marTop w:val="0"/>
              <w:marBottom w:val="0"/>
              <w:divBdr>
                <w:top w:val="none" w:sz="0" w:space="0" w:color="auto"/>
                <w:left w:val="none" w:sz="0" w:space="0" w:color="auto"/>
                <w:bottom w:val="none" w:sz="0" w:space="0" w:color="auto"/>
                <w:right w:val="none" w:sz="0" w:space="0" w:color="auto"/>
              </w:divBdr>
              <w:divsChild>
                <w:div w:id="2113283276">
                  <w:marLeft w:val="0"/>
                  <w:marRight w:val="0"/>
                  <w:marTop w:val="0"/>
                  <w:marBottom w:val="0"/>
                  <w:divBdr>
                    <w:top w:val="none" w:sz="0" w:space="0" w:color="auto"/>
                    <w:left w:val="none" w:sz="0" w:space="0" w:color="auto"/>
                    <w:bottom w:val="none" w:sz="0" w:space="0" w:color="auto"/>
                    <w:right w:val="none" w:sz="0" w:space="0" w:color="auto"/>
                  </w:divBdr>
                </w:div>
              </w:divsChild>
            </w:div>
            <w:div w:id="1142117200">
              <w:marLeft w:val="0"/>
              <w:marRight w:val="0"/>
              <w:marTop w:val="0"/>
              <w:marBottom w:val="0"/>
              <w:divBdr>
                <w:top w:val="none" w:sz="0" w:space="0" w:color="auto"/>
                <w:left w:val="none" w:sz="0" w:space="0" w:color="auto"/>
                <w:bottom w:val="none" w:sz="0" w:space="0" w:color="auto"/>
                <w:right w:val="none" w:sz="0" w:space="0" w:color="auto"/>
              </w:divBdr>
              <w:divsChild>
                <w:div w:id="105781401">
                  <w:marLeft w:val="0"/>
                  <w:marRight w:val="0"/>
                  <w:marTop w:val="0"/>
                  <w:marBottom w:val="0"/>
                  <w:divBdr>
                    <w:top w:val="none" w:sz="0" w:space="0" w:color="auto"/>
                    <w:left w:val="none" w:sz="0" w:space="0" w:color="auto"/>
                    <w:bottom w:val="none" w:sz="0" w:space="0" w:color="auto"/>
                    <w:right w:val="none" w:sz="0" w:space="0" w:color="auto"/>
                  </w:divBdr>
                </w:div>
              </w:divsChild>
            </w:div>
            <w:div w:id="1218515982">
              <w:marLeft w:val="0"/>
              <w:marRight w:val="0"/>
              <w:marTop w:val="0"/>
              <w:marBottom w:val="0"/>
              <w:divBdr>
                <w:top w:val="none" w:sz="0" w:space="0" w:color="auto"/>
                <w:left w:val="none" w:sz="0" w:space="0" w:color="auto"/>
                <w:bottom w:val="none" w:sz="0" w:space="0" w:color="auto"/>
                <w:right w:val="none" w:sz="0" w:space="0" w:color="auto"/>
              </w:divBdr>
              <w:divsChild>
                <w:div w:id="455215954">
                  <w:marLeft w:val="0"/>
                  <w:marRight w:val="0"/>
                  <w:marTop w:val="0"/>
                  <w:marBottom w:val="0"/>
                  <w:divBdr>
                    <w:top w:val="none" w:sz="0" w:space="0" w:color="auto"/>
                    <w:left w:val="none" w:sz="0" w:space="0" w:color="auto"/>
                    <w:bottom w:val="none" w:sz="0" w:space="0" w:color="auto"/>
                    <w:right w:val="none" w:sz="0" w:space="0" w:color="auto"/>
                  </w:divBdr>
                </w:div>
              </w:divsChild>
            </w:div>
            <w:div w:id="1226454053">
              <w:marLeft w:val="0"/>
              <w:marRight w:val="0"/>
              <w:marTop w:val="0"/>
              <w:marBottom w:val="0"/>
              <w:divBdr>
                <w:top w:val="none" w:sz="0" w:space="0" w:color="auto"/>
                <w:left w:val="none" w:sz="0" w:space="0" w:color="auto"/>
                <w:bottom w:val="none" w:sz="0" w:space="0" w:color="auto"/>
                <w:right w:val="none" w:sz="0" w:space="0" w:color="auto"/>
              </w:divBdr>
              <w:divsChild>
                <w:div w:id="1419328398">
                  <w:marLeft w:val="0"/>
                  <w:marRight w:val="0"/>
                  <w:marTop w:val="0"/>
                  <w:marBottom w:val="0"/>
                  <w:divBdr>
                    <w:top w:val="none" w:sz="0" w:space="0" w:color="auto"/>
                    <w:left w:val="none" w:sz="0" w:space="0" w:color="auto"/>
                    <w:bottom w:val="none" w:sz="0" w:space="0" w:color="auto"/>
                    <w:right w:val="none" w:sz="0" w:space="0" w:color="auto"/>
                  </w:divBdr>
                </w:div>
              </w:divsChild>
            </w:div>
            <w:div w:id="1235777477">
              <w:marLeft w:val="0"/>
              <w:marRight w:val="0"/>
              <w:marTop w:val="0"/>
              <w:marBottom w:val="0"/>
              <w:divBdr>
                <w:top w:val="none" w:sz="0" w:space="0" w:color="auto"/>
                <w:left w:val="none" w:sz="0" w:space="0" w:color="auto"/>
                <w:bottom w:val="none" w:sz="0" w:space="0" w:color="auto"/>
                <w:right w:val="none" w:sz="0" w:space="0" w:color="auto"/>
              </w:divBdr>
              <w:divsChild>
                <w:div w:id="1774591864">
                  <w:marLeft w:val="0"/>
                  <w:marRight w:val="0"/>
                  <w:marTop w:val="0"/>
                  <w:marBottom w:val="0"/>
                  <w:divBdr>
                    <w:top w:val="none" w:sz="0" w:space="0" w:color="auto"/>
                    <w:left w:val="none" w:sz="0" w:space="0" w:color="auto"/>
                    <w:bottom w:val="none" w:sz="0" w:space="0" w:color="auto"/>
                    <w:right w:val="none" w:sz="0" w:space="0" w:color="auto"/>
                  </w:divBdr>
                </w:div>
              </w:divsChild>
            </w:div>
            <w:div w:id="1236936835">
              <w:marLeft w:val="0"/>
              <w:marRight w:val="0"/>
              <w:marTop w:val="0"/>
              <w:marBottom w:val="0"/>
              <w:divBdr>
                <w:top w:val="none" w:sz="0" w:space="0" w:color="auto"/>
                <w:left w:val="none" w:sz="0" w:space="0" w:color="auto"/>
                <w:bottom w:val="none" w:sz="0" w:space="0" w:color="auto"/>
                <w:right w:val="none" w:sz="0" w:space="0" w:color="auto"/>
              </w:divBdr>
              <w:divsChild>
                <w:div w:id="342704301">
                  <w:marLeft w:val="0"/>
                  <w:marRight w:val="0"/>
                  <w:marTop w:val="0"/>
                  <w:marBottom w:val="0"/>
                  <w:divBdr>
                    <w:top w:val="none" w:sz="0" w:space="0" w:color="auto"/>
                    <w:left w:val="none" w:sz="0" w:space="0" w:color="auto"/>
                    <w:bottom w:val="none" w:sz="0" w:space="0" w:color="auto"/>
                    <w:right w:val="none" w:sz="0" w:space="0" w:color="auto"/>
                  </w:divBdr>
                </w:div>
              </w:divsChild>
            </w:div>
            <w:div w:id="1516766366">
              <w:marLeft w:val="0"/>
              <w:marRight w:val="0"/>
              <w:marTop w:val="0"/>
              <w:marBottom w:val="0"/>
              <w:divBdr>
                <w:top w:val="none" w:sz="0" w:space="0" w:color="auto"/>
                <w:left w:val="none" w:sz="0" w:space="0" w:color="auto"/>
                <w:bottom w:val="none" w:sz="0" w:space="0" w:color="auto"/>
                <w:right w:val="none" w:sz="0" w:space="0" w:color="auto"/>
              </w:divBdr>
              <w:divsChild>
                <w:div w:id="932587905">
                  <w:marLeft w:val="0"/>
                  <w:marRight w:val="0"/>
                  <w:marTop w:val="0"/>
                  <w:marBottom w:val="0"/>
                  <w:divBdr>
                    <w:top w:val="none" w:sz="0" w:space="0" w:color="auto"/>
                    <w:left w:val="none" w:sz="0" w:space="0" w:color="auto"/>
                    <w:bottom w:val="none" w:sz="0" w:space="0" w:color="auto"/>
                    <w:right w:val="none" w:sz="0" w:space="0" w:color="auto"/>
                  </w:divBdr>
                </w:div>
              </w:divsChild>
            </w:div>
            <w:div w:id="1834031340">
              <w:marLeft w:val="0"/>
              <w:marRight w:val="0"/>
              <w:marTop w:val="0"/>
              <w:marBottom w:val="0"/>
              <w:divBdr>
                <w:top w:val="none" w:sz="0" w:space="0" w:color="auto"/>
                <w:left w:val="none" w:sz="0" w:space="0" w:color="auto"/>
                <w:bottom w:val="none" w:sz="0" w:space="0" w:color="auto"/>
                <w:right w:val="none" w:sz="0" w:space="0" w:color="auto"/>
              </w:divBdr>
              <w:divsChild>
                <w:div w:id="789130783">
                  <w:marLeft w:val="0"/>
                  <w:marRight w:val="0"/>
                  <w:marTop w:val="0"/>
                  <w:marBottom w:val="0"/>
                  <w:divBdr>
                    <w:top w:val="none" w:sz="0" w:space="0" w:color="auto"/>
                    <w:left w:val="none" w:sz="0" w:space="0" w:color="auto"/>
                    <w:bottom w:val="none" w:sz="0" w:space="0" w:color="auto"/>
                    <w:right w:val="none" w:sz="0" w:space="0" w:color="auto"/>
                  </w:divBdr>
                </w:div>
              </w:divsChild>
            </w:div>
            <w:div w:id="1958364573">
              <w:marLeft w:val="0"/>
              <w:marRight w:val="0"/>
              <w:marTop w:val="0"/>
              <w:marBottom w:val="0"/>
              <w:divBdr>
                <w:top w:val="none" w:sz="0" w:space="0" w:color="auto"/>
                <w:left w:val="none" w:sz="0" w:space="0" w:color="auto"/>
                <w:bottom w:val="none" w:sz="0" w:space="0" w:color="auto"/>
                <w:right w:val="none" w:sz="0" w:space="0" w:color="auto"/>
              </w:divBdr>
              <w:divsChild>
                <w:div w:id="56248955">
                  <w:marLeft w:val="0"/>
                  <w:marRight w:val="0"/>
                  <w:marTop w:val="0"/>
                  <w:marBottom w:val="0"/>
                  <w:divBdr>
                    <w:top w:val="none" w:sz="0" w:space="0" w:color="auto"/>
                    <w:left w:val="none" w:sz="0" w:space="0" w:color="auto"/>
                    <w:bottom w:val="none" w:sz="0" w:space="0" w:color="auto"/>
                    <w:right w:val="none" w:sz="0" w:space="0" w:color="auto"/>
                  </w:divBdr>
                </w:div>
              </w:divsChild>
            </w:div>
            <w:div w:id="2017807972">
              <w:marLeft w:val="0"/>
              <w:marRight w:val="0"/>
              <w:marTop w:val="0"/>
              <w:marBottom w:val="0"/>
              <w:divBdr>
                <w:top w:val="none" w:sz="0" w:space="0" w:color="auto"/>
                <w:left w:val="none" w:sz="0" w:space="0" w:color="auto"/>
                <w:bottom w:val="none" w:sz="0" w:space="0" w:color="auto"/>
                <w:right w:val="none" w:sz="0" w:space="0" w:color="auto"/>
              </w:divBdr>
              <w:divsChild>
                <w:div w:id="18311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2872">
          <w:marLeft w:val="0"/>
          <w:marRight w:val="0"/>
          <w:marTop w:val="0"/>
          <w:marBottom w:val="0"/>
          <w:divBdr>
            <w:top w:val="none" w:sz="0" w:space="0" w:color="auto"/>
            <w:left w:val="none" w:sz="0" w:space="0" w:color="auto"/>
            <w:bottom w:val="none" w:sz="0" w:space="0" w:color="auto"/>
            <w:right w:val="none" w:sz="0" w:space="0" w:color="auto"/>
          </w:divBdr>
        </w:div>
        <w:div w:id="1666477066">
          <w:marLeft w:val="0"/>
          <w:marRight w:val="0"/>
          <w:marTop w:val="0"/>
          <w:marBottom w:val="0"/>
          <w:divBdr>
            <w:top w:val="none" w:sz="0" w:space="0" w:color="auto"/>
            <w:left w:val="none" w:sz="0" w:space="0" w:color="auto"/>
            <w:bottom w:val="none" w:sz="0" w:space="0" w:color="auto"/>
            <w:right w:val="none" w:sz="0" w:space="0" w:color="auto"/>
          </w:divBdr>
        </w:div>
        <w:div w:id="1731074352">
          <w:marLeft w:val="0"/>
          <w:marRight w:val="0"/>
          <w:marTop w:val="0"/>
          <w:marBottom w:val="0"/>
          <w:divBdr>
            <w:top w:val="none" w:sz="0" w:space="0" w:color="auto"/>
            <w:left w:val="none" w:sz="0" w:space="0" w:color="auto"/>
            <w:bottom w:val="none" w:sz="0" w:space="0" w:color="auto"/>
            <w:right w:val="none" w:sz="0" w:space="0" w:color="auto"/>
          </w:divBdr>
        </w:div>
        <w:div w:id="1804619718">
          <w:marLeft w:val="0"/>
          <w:marRight w:val="0"/>
          <w:marTop w:val="0"/>
          <w:marBottom w:val="0"/>
          <w:divBdr>
            <w:top w:val="none" w:sz="0" w:space="0" w:color="auto"/>
            <w:left w:val="none" w:sz="0" w:space="0" w:color="auto"/>
            <w:bottom w:val="none" w:sz="0" w:space="0" w:color="auto"/>
            <w:right w:val="none" w:sz="0" w:space="0" w:color="auto"/>
          </w:divBdr>
        </w:div>
        <w:div w:id="1983922084">
          <w:marLeft w:val="0"/>
          <w:marRight w:val="0"/>
          <w:marTop w:val="0"/>
          <w:marBottom w:val="0"/>
          <w:divBdr>
            <w:top w:val="none" w:sz="0" w:space="0" w:color="auto"/>
            <w:left w:val="none" w:sz="0" w:space="0" w:color="auto"/>
            <w:bottom w:val="none" w:sz="0" w:space="0" w:color="auto"/>
            <w:right w:val="none" w:sz="0" w:space="0" w:color="auto"/>
          </w:divBdr>
        </w:div>
        <w:div w:id="1990862781">
          <w:marLeft w:val="0"/>
          <w:marRight w:val="0"/>
          <w:marTop w:val="0"/>
          <w:marBottom w:val="0"/>
          <w:divBdr>
            <w:top w:val="none" w:sz="0" w:space="0" w:color="auto"/>
            <w:left w:val="none" w:sz="0" w:space="0" w:color="auto"/>
            <w:bottom w:val="none" w:sz="0" w:space="0" w:color="auto"/>
            <w:right w:val="none" w:sz="0" w:space="0" w:color="auto"/>
          </w:divBdr>
        </w:div>
        <w:div w:id="2056658124">
          <w:marLeft w:val="0"/>
          <w:marRight w:val="0"/>
          <w:marTop w:val="0"/>
          <w:marBottom w:val="0"/>
          <w:divBdr>
            <w:top w:val="none" w:sz="0" w:space="0" w:color="auto"/>
            <w:left w:val="none" w:sz="0" w:space="0" w:color="auto"/>
            <w:bottom w:val="none" w:sz="0" w:space="0" w:color="auto"/>
            <w:right w:val="none" w:sz="0" w:space="0" w:color="auto"/>
          </w:divBdr>
        </w:div>
        <w:div w:id="2072918017">
          <w:marLeft w:val="0"/>
          <w:marRight w:val="0"/>
          <w:marTop w:val="0"/>
          <w:marBottom w:val="0"/>
          <w:divBdr>
            <w:top w:val="none" w:sz="0" w:space="0" w:color="auto"/>
            <w:left w:val="none" w:sz="0" w:space="0" w:color="auto"/>
            <w:bottom w:val="none" w:sz="0" w:space="0" w:color="auto"/>
            <w:right w:val="none" w:sz="0" w:space="0" w:color="auto"/>
          </w:divBdr>
        </w:div>
      </w:divsChild>
    </w:div>
    <w:div w:id="1908294590">
      <w:bodyDiv w:val="1"/>
      <w:marLeft w:val="0"/>
      <w:marRight w:val="0"/>
      <w:marTop w:val="0"/>
      <w:marBottom w:val="0"/>
      <w:divBdr>
        <w:top w:val="none" w:sz="0" w:space="0" w:color="auto"/>
        <w:left w:val="none" w:sz="0" w:space="0" w:color="auto"/>
        <w:bottom w:val="none" w:sz="0" w:space="0" w:color="auto"/>
        <w:right w:val="none" w:sz="0" w:space="0" w:color="auto"/>
      </w:divBdr>
      <w:divsChild>
        <w:div w:id="455952852">
          <w:marLeft w:val="0"/>
          <w:marRight w:val="0"/>
          <w:marTop w:val="0"/>
          <w:marBottom w:val="0"/>
          <w:divBdr>
            <w:top w:val="none" w:sz="0" w:space="0" w:color="auto"/>
            <w:left w:val="none" w:sz="0" w:space="0" w:color="auto"/>
            <w:bottom w:val="none" w:sz="0" w:space="0" w:color="auto"/>
            <w:right w:val="none" w:sz="0" w:space="0" w:color="auto"/>
          </w:divBdr>
          <w:divsChild>
            <w:div w:id="752974604">
              <w:marLeft w:val="0"/>
              <w:marRight w:val="0"/>
              <w:marTop w:val="0"/>
              <w:marBottom w:val="0"/>
              <w:divBdr>
                <w:top w:val="none" w:sz="0" w:space="0" w:color="auto"/>
                <w:left w:val="none" w:sz="0" w:space="0" w:color="auto"/>
                <w:bottom w:val="none" w:sz="0" w:space="0" w:color="auto"/>
                <w:right w:val="none" w:sz="0" w:space="0" w:color="auto"/>
              </w:divBdr>
            </w:div>
          </w:divsChild>
        </w:div>
        <w:div w:id="1380780873">
          <w:marLeft w:val="0"/>
          <w:marRight w:val="0"/>
          <w:marTop w:val="0"/>
          <w:marBottom w:val="0"/>
          <w:divBdr>
            <w:top w:val="none" w:sz="0" w:space="0" w:color="auto"/>
            <w:left w:val="none" w:sz="0" w:space="0" w:color="auto"/>
            <w:bottom w:val="none" w:sz="0" w:space="0" w:color="auto"/>
            <w:right w:val="none" w:sz="0" w:space="0" w:color="auto"/>
          </w:divBdr>
          <w:divsChild>
            <w:div w:id="684673421">
              <w:marLeft w:val="0"/>
              <w:marRight w:val="0"/>
              <w:marTop w:val="30"/>
              <w:marBottom w:val="30"/>
              <w:divBdr>
                <w:top w:val="none" w:sz="0" w:space="0" w:color="auto"/>
                <w:left w:val="none" w:sz="0" w:space="0" w:color="auto"/>
                <w:bottom w:val="none" w:sz="0" w:space="0" w:color="auto"/>
                <w:right w:val="none" w:sz="0" w:space="0" w:color="auto"/>
              </w:divBdr>
              <w:divsChild>
                <w:div w:id="149056775">
                  <w:marLeft w:val="0"/>
                  <w:marRight w:val="0"/>
                  <w:marTop w:val="0"/>
                  <w:marBottom w:val="0"/>
                  <w:divBdr>
                    <w:top w:val="none" w:sz="0" w:space="0" w:color="auto"/>
                    <w:left w:val="none" w:sz="0" w:space="0" w:color="auto"/>
                    <w:bottom w:val="none" w:sz="0" w:space="0" w:color="auto"/>
                    <w:right w:val="none" w:sz="0" w:space="0" w:color="auto"/>
                  </w:divBdr>
                  <w:divsChild>
                    <w:div w:id="1708524684">
                      <w:marLeft w:val="0"/>
                      <w:marRight w:val="0"/>
                      <w:marTop w:val="0"/>
                      <w:marBottom w:val="0"/>
                      <w:divBdr>
                        <w:top w:val="none" w:sz="0" w:space="0" w:color="auto"/>
                        <w:left w:val="none" w:sz="0" w:space="0" w:color="auto"/>
                        <w:bottom w:val="none" w:sz="0" w:space="0" w:color="auto"/>
                        <w:right w:val="none" w:sz="0" w:space="0" w:color="auto"/>
                      </w:divBdr>
                    </w:div>
                  </w:divsChild>
                </w:div>
                <w:div w:id="161553700">
                  <w:marLeft w:val="0"/>
                  <w:marRight w:val="0"/>
                  <w:marTop w:val="0"/>
                  <w:marBottom w:val="0"/>
                  <w:divBdr>
                    <w:top w:val="none" w:sz="0" w:space="0" w:color="auto"/>
                    <w:left w:val="none" w:sz="0" w:space="0" w:color="auto"/>
                    <w:bottom w:val="none" w:sz="0" w:space="0" w:color="auto"/>
                    <w:right w:val="none" w:sz="0" w:space="0" w:color="auto"/>
                  </w:divBdr>
                  <w:divsChild>
                    <w:div w:id="1317610882">
                      <w:marLeft w:val="0"/>
                      <w:marRight w:val="0"/>
                      <w:marTop w:val="0"/>
                      <w:marBottom w:val="0"/>
                      <w:divBdr>
                        <w:top w:val="none" w:sz="0" w:space="0" w:color="auto"/>
                        <w:left w:val="none" w:sz="0" w:space="0" w:color="auto"/>
                        <w:bottom w:val="none" w:sz="0" w:space="0" w:color="auto"/>
                        <w:right w:val="none" w:sz="0" w:space="0" w:color="auto"/>
                      </w:divBdr>
                    </w:div>
                  </w:divsChild>
                </w:div>
                <w:div w:id="318384914">
                  <w:marLeft w:val="0"/>
                  <w:marRight w:val="0"/>
                  <w:marTop w:val="0"/>
                  <w:marBottom w:val="0"/>
                  <w:divBdr>
                    <w:top w:val="none" w:sz="0" w:space="0" w:color="auto"/>
                    <w:left w:val="none" w:sz="0" w:space="0" w:color="auto"/>
                    <w:bottom w:val="none" w:sz="0" w:space="0" w:color="auto"/>
                    <w:right w:val="none" w:sz="0" w:space="0" w:color="auto"/>
                  </w:divBdr>
                  <w:divsChild>
                    <w:div w:id="170025911">
                      <w:marLeft w:val="0"/>
                      <w:marRight w:val="0"/>
                      <w:marTop w:val="0"/>
                      <w:marBottom w:val="0"/>
                      <w:divBdr>
                        <w:top w:val="none" w:sz="0" w:space="0" w:color="auto"/>
                        <w:left w:val="none" w:sz="0" w:space="0" w:color="auto"/>
                        <w:bottom w:val="none" w:sz="0" w:space="0" w:color="auto"/>
                        <w:right w:val="none" w:sz="0" w:space="0" w:color="auto"/>
                      </w:divBdr>
                    </w:div>
                  </w:divsChild>
                </w:div>
                <w:div w:id="342972291">
                  <w:marLeft w:val="0"/>
                  <w:marRight w:val="0"/>
                  <w:marTop w:val="0"/>
                  <w:marBottom w:val="0"/>
                  <w:divBdr>
                    <w:top w:val="none" w:sz="0" w:space="0" w:color="auto"/>
                    <w:left w:val="none" w:sz="0" w:space="0" w:color="auto"/>
                    <w:bottom w:val="none" w:sz="0" w:space="0" w:color="auto"/>
                    <w:right w:val="none" w:sz="0" w:space="0" w:color="auto"/>
                  </w:divBdr>
                  <w:divsChild>
                    <w:div w:id="1317689988">
                      <w:marLeft w:val="0"/>
                      <w:marRight w:val="0"/>
                      <w:marTop w:val="0"/>
                      <w:marBottom w:val="0"/>
                      <w:divBdr>
                        <w:top w:val="none" w:sz="0" w:space="0" w:color="auto"/>
                        <w:left w:val="none" w:sz="0" w:space="0" w:color="auto"/>
                        <w:bottom w:val="none" w:sz="0" w:space="0" w:color="auto"/>
                        <w:right w:val="none" w:sz="0" w:space="0" w:color="auto"/>
                      </w:divBdr>
                    </w:div>
                    <w:div w:id="1522741931">
                      <w:marLeft w:val="0"/>
                      <w:marRight w:val="0"/>
                      <w:marTop w:val="0"/>
                      <w:marBottom w:val="0"/>
                      <w:divBdr>
                        <w:top w:val="none" w:sz="0" w:space="0" w:color="auto"/>
                        <w:left w:val="none" w:sz="0" w:space="0" w:color="auto"/>
                        <w:bottom w:val="none" w:sz="0" w:space="0" w:color="auto"/>
                        <w:right w:val="none" w:sz="0" w:space="0" w:color="auto"/>
                      </w:divBdr>
                    </w:div>
                  </w:divsChild>
                </w:div>
                <w:div w:id="512769075">
                  <w:marLeft w:val="0"/>
                  <w:marRight w:val="0"/>
                  <w:marTop w:val="0"/>
                  <w:marBottom w:val="0"/>
                  <w:divBdr>
                    <w:top w:val="none" w:sz="0" w:space="0" w:color="auto"/>
                    <w:left w:val="none" w:sz="0" w:space="0" w:color="auto"/>
                    <w:bottom w:val="none" w:sz="0" w:space="0" w:color="auto"/>
                    <w:right w:val="none" w:sz="0" w:space="0" w:color="auto"/>
                  </w:divBdr>
                  <w:divsChild>
                    <w:div w:id="1509175402">
                      <w:marLeft w:val="0"/>
                      <w:marRight w:val="0"/>
                      <w:marTop w:val="0"/>
                      <w:marBottom w:val="0"/>
                      <w:divBdr>
                        <w:top w:val="none" w:sz="0" w:space="0" w:color="auto"/>
                        <w:left w:val="none" w:sz="0" w:space="0" w:color="auto"/>
                        <w:bottom w:val="none" w:sz="0" w:space="0" w:color="auto"/>
                        <w:right w:val="none" w:sz="0" w:space="0" w:color="auto"/>
                      </w:divBdr>
                    </w:div>
                    <w:div w:id="1880434171">
                      <w:marLeft w:val="0"/>
                      <w:marRight w:val="0"/>
                      <w:marTop w:val="0"/>
                      <w:marBottom w:val="0"/>
                      <w:divBdr>
                        <w:top w:val="none" w:sz="0" w:space="0" w:color="auto"/>
                        <w:left w:val="none" w:sz="0" w:space="0" w:color="auto"/>
                        <w:bottom w:val="none" w:sz="0" w:space="0" w:color="auto"/>
                        <w:right w:val="none" w:sz="0" w:space="0" w:color="auto"/>
                      </w:divBdr>
                    </w:div>
                  </w:divsChild>
                </w:div>
                <w:div w:id="577132932">
                  <w:marLeft w:val="0"/>
                  <w:marRight w:val="0"/>
                  <w:marTop w:val="0"/>
                  <w:marBottom w:val="0"/>
                  <w:divBdr>
                    <w:top w:val="none" w:sz="0" w:space="0" w:color="auto"/>
                    <w:left w:val="none" w:sz="0" w:space="0" w:color="auto"/>
                    <w:bottom w:val="none" w:sz="0" w:space="0" w:color="auto"/>
                    <w:right w:val="none" w:sz="0" w:space="0" w:color="auto"/>
                  </w:divBdr>
                  <w:divsChild>
                    <w:div w:id="901252324">
                      <w:marLeft w:val="0"/>
                      <w:marRight w:val="0"/>
                      <w:marTop w:val="0"/>
                      <w:marBottom w:val="0"/>
                      <w:divBdr>
                        <w:top w:val="none" w:sz="0" w:space="0" w:color="auto"/>
                        <w:left w:val="none" w:sz="0" w:space="0" w:color="auto"/>
                        <w:bottom w:val="none" w:sz="0" w:space="0" w:color="auto"/>
                        <w:right w:val="none" w:sz="0" w:space="0" w:color="auto"/>
                      </w:divBdr>
                    </w:div>
                    <w:div w:id="1793740994">
                      <w:marLeft w:val="0"/>
                      <w:marRight w:val="0"/>
                      <w:marTop w:val="0"/>
                      <w:marBottom w:val="0"/>
                      <w:divBdr>
                        <w:top w:val="none" w:sz="0" w:space="0" w:color="auto"/>
                        <w:left w:val="none" w:sz="0" w:space="0" w:color="auto"/>
                        <w:bottom w:val="none" w:sz="0" w:space="0" w:color="auto"/>
                        <w:right w:val="none" w:sz="0" w:space="0" w:color="auto"/>
                      </w:divBdr>
                    </w:div>
                  </w:divsChild>
                </w:div>
                <w:div w:id="919144941">
                  <w:marLeft w:val="0"/>
                  <w:marRight w:val="0"/>
                  <w:marTop w:val="0"/>
                  <w:marBottom w:val="0"/>
                  <w:divBdr>
                    <w:top w:val="none" w:sz="0" w:space="0" w:color="auto"/>
                    <w:left w:val="none" w:sz="0" w:space="0" w:color="auto"/>
                    <w:bottom w:val="none" w:sz="0" w:space="0" w:color="auto"/>
                    <w:right w:val="none" w:sz="0" w:space="0" w:color="auto"/>
                  </w:divBdr>
                  <w:divsChild>
                    <w:div w:id="170486211">
                      <w:marLeft w:val="0"/>
                      <w:marRight w:val="0"/>
                      <w:marTop w:val="0"/>
                      <w:marBottom w:val="0"/>
                      <w:divBdr>
                        <w:top w:val="none" w:sz="0" w:space="0" w:color="auto"/>
                        <w:left w:val="none" w:sz="0" w:space="0" w:color="auto"/>
                        <w:bottom w:val="none" w:sz="0" w:space="0" w:color="auto"/>
                        <w:right w:val="none" w:sz="0" w:space="0" w:color="auto"/>
                      </w:divBdr>
                    </w:div>
                    <w:div w:id="2091467128">
                      <w:marLeft w:val="0"/>
                      <w:marRight w:val="0"/>
                      <w:marTop w:val="0"/>
                      <w:marBottom w:val="0"/>
                      <w:divBdr>
                        <w:top w:val="none" w:sz="0" w:space="0" w:color="auto"/>
                        <w:left w:val="none" w:sz="0" w:space="0" w:color="auto"/>
                        <w:bottom w:val="none" w:sz="0" w:space="0" w:color="auto"/>
                        <w:right w:val="none" w:sz="0" w:space="0" w:color="auto"/>
                      </w:divBdr>
                    </w:div>
                  </w:divsChild>
                </w:div>
                <w:div w:id="951549347">
                  <w:marLeft w:val="0"/>
                  <w:marRight w:val="0"/>
                  <w:marTop w:val="0"/>
                  <w:marBottom w:val="0"/>
                  <w:divBdr>
                    <w:top w:val="none" w:sz="0" w:space="0" w:color="auto"/>
                    <w:left w:val="none" w:sz="0" w:space="0" w:color="auto"/>
                    <w:bottom w:val="none" w:sz="0" w:space="0" w:color="auto"/>
                    <w:right w:val="none" w:sz="0" w:space="0" w:color="auto"/>
                  </w:divBdr>
                  <w:divsChild>
                    <w:div w:id="657734992">
                      <w:marLeft w:val="0"/>
                      <w:marRight w:val="0"/>
                      <w:marTop w:val="0"/>
                      <w:marBottom w:val="0"/>
                      <w:divBdr>
                        <w:top w:val="none" w:sz="0" w:space="0" w:color="auto"/>
                        <w:left w:val="none" w:sz="0" w:space="0" w:color="auto"/>
                        <w:bottom w:val="none" w:sz="0" w:space="0" w:color="auto"/>
                        <w:right w:val="none" w:sz="0" w:space="0" w:color="auto"/>
                      </w:divBdr>
                    </w:div>
                    <w:div w:id="1194920328">
                      <w:marLeft w:val="0"/>
                      <w:marRight w:val="0"/>
                      <w:marTop w:val="0"/>
                      <w:marBottom w:val="0"/>
                      <w:divBdr>
                        <w:top w:val="none" w:sz="0" w:space="0" w:color="auto"/>
                        <w:left w:val="none" w:sz="0" w:space="0" w:color="auto"/>
                        <w:bottom w:val="none" w:sz="0" w:space="0" w:color="auto"/>
                        <w:right w:val="none" w:sz="0" w:space="0" w:color="auto"/>
                      </w:divBdr>
                    </w:div>
                  </w:divsChild>
                </w:div>
                <w:div w:id="1106461856">
                  <w:marLeft w:val="0"/>
                  <w:marRight w:val="0"/>
                  <w:marTop w:val="0"/>
                  <w:marBottom w:val="0"/>
                  <w:divBdr>
                    <w:top w:val="none" w:sz="0" w:space="0" w:color="auto"/>
                    <w:left w:val="none" w:sz="0" w:space="0" w:color="auto"/>
                    <w:bottom w:val="none" w:sz="0" w:space="0" w:color="auto"/>
                    <w:right w:val="none" w:sz="0" w:space="0" w:color="auto"/>
                  </w:divBdr>
                  <w:divsChild>
                    <w:div w:id="1930113553">
                      <w:marLeft w:val="0"/>
                      <w:marRight w:val="0"/>
                      <w:marTop w:val="0"/>
                      <w:marBottom w:val="0"/>
                      <w:divBdr>
                        <w:top w:val="none" w:sz="0" w:space="0" w:color="auto"/>
                        <w:left w:val="none" w:sz="0" w:space="0" w:color="auto"/>
                        <w:bottom w:val="none" w:sz="0" w:space="0" w:color="auto"/>
                        <w:right w:val="none" w:sz="0" w:space="0" w:color="auto"/>
                      </w:divBdr>
                    </w:div>
                  </w:divsChild>
                </w:div>
                <w:div w:id="1212692733">
                  <w:marLeft w:val="0"/>
                  <w:marRight w:val="0"/>
                  <w:marTop w:val="0"/>
                  <w:marBottom w:val="0"/>
                  <w:divBdr>
                    <w:top w:val="none" w:sz="0" w:space="0" w:color="auto"/>
                    <w:left w:val="none" w:sz="0" w:space="0" w:color="auto"/>
                    <w:bottom w:val="none" w:sz="0" w:space="0" w:color="auto"/>
                    <w:right w:val="none" w:sz="0" w:space="0" w:color="auto"/>
                  </w:divBdr>
                  <w:divsChild>
                    <w:div w:id="1816141177">
                      <w:marLeft w:val="0"/>
                      <w:marRight w:val="0"/>
                      <w:marTop w:val="0"/>
                      <w:marBottom w:val="0"/>
                      <w:divBdr>
                        <w:top w:val="none" w:sz="0" w:space="0" w:color="auto"/>
                        <w:left w:val="none" w:sz="0" w:space="0" w:color="auto"/>
                        <w:bottom w:val="none" w:sz="0" w:space="0" w:color="auto"/>
                        <w:right w:val="none" w:sz="0" w:space="0" w:color="auto"/>
                      </w:divBdr>
                    </w:div>
                  </w:divsChild>
                </w:div>
                <w:div w:id="1315448855">
                  <w:marLeft w:val="0"/>
                  <w:marRight w:val="0"/>
                  <w:marTop w:val="0"/>
                  <w:marBottom w:val="0"/>
                  <w:divBdr>
                    <w:top w:val="none" w:sz="0" w:space="0" w:color="auto"/>
                    <w:left w:val="none" w:sz="0" w:space="0" w:color="auto"/>
                    <w:bottom w:val="none" w:sz="0" w:space="0" w:color="auto"/>
                    <w:right w:val="none" w:sz="0" w:space="0" w:color="auto"/>
                  </w:divBdr>
                  <w:divsChild>
                    <w:div w:id="1467579309">
                      <w:marLeft w:val="0"/>
                      <w:marRight w:val="0"/>
                      <w:marTop w:val="0"/>
                      <w:marBottom w:val="0"/>
                      <w:divBdr>
                        <w:top w:val="none" w:sz="0" w:space="0" w:color="auto"/>
                        <w:left w:val="none" w:sz="0" w:space="0" w:color="auto"/>
                        <w:bottom w:val="none" w:sz="0" w:space="0" w:color="auto"/>
                        <w:right w:val="none" w:sz="0" w:space="0" w:color="auto"/>
                      </w:divBdr>
                    </w:div>
                  </w:divsChild>
                </w:div>
                <w:div w:id="1372071625">
                  <w:marLeft w:val="0"/>
                  <w:marRight w:val="0"/>
                  <w:marTop w:val="0"/>
                  <w:marBottom w:val="0"/>
                  <w:divBdr>
                    <w:top w:val="none" w:sz="0" w:space="0" w:color="auto"/>
                    <w:left w:val="none" w:sz="0" w:space="0" w:color="auto"/>
                    <w:bottom w:val="none" w:sz="0" w:space="0" w:color="auto"/>
                    <w:right w:val="none" w:sz="0" w:space="0" w:color="auto"/>
                  </w:divBdr>
                  <w:divsChild>
                    <w:div w:id="1539734655">
                      <w:marLeft w:val="0"/>
                      <w:marRight w:val="0"/>
                      <w:marTop w:val="0"/>
                      <w:marBottom w:val="0"/>
                      <w:divBdr>
                        <w:top w:val="none" w:sz="0" w:space="0" w:color="auto"/>
                        <w:left w:val="none" w:sz="0" w:space="0" w:color="auto"/>
                        <w:bottom w:val="none" w:sz="0" w:space="0" w:color="auto"/>
                        <w:right w:val="none" w:sz="0" w:space="0" w:color="auto"/>
                      </w:divBdr>
                    </w:div>
                  </w:divsChild>
                </w:div>
                <w:div w:id="1464888266">
                  <w:marLeft w:val="0"/>
                  <w:marRight w:val="0"/>
                  <w:marTop w:val="0"/>
                  <w:marBottom w:val="0"/>
                  <w:divBdr>
                    <w:top w:val="none" w:sz="0" w:space="0" w:color="auto"/>
                    <w:left w:val="none" w:sz="0" w:space="0" w:color="auto"/>
                    <w:bottom w:val="none" w:sz="0" w:space="0" w:color="auto"/>
                    <w:right w:val="none" w:sz="0" w:space="0" w:color="auto"/>
                  </w:divBdr>
                  <w:divsChild>
                    <w:div w:id="1013144268">
                      <w:marLeft w:val="0"/>
                      <w:marRight w:val="0"/>
                      <w:marTop w:val="0"/>
                      <w:marBottom w:val="0"/>
                      <w:divBdr>
                        <w:top w:val="none" w:sz="0" w:space="0" w:color="auto"/>
                        <w:left w:val="none" w:sz="0" w:space="0" w:color="auto"/>
                        <w:bottom w:val="none" w:sz="0" w:space="0" w:color="auto"/>
                        <w:right w:val="none" w:sz="0" w:space="0" w:color="auto"/>
                      </w:divBdr>
                    </w:div>
                  </w:divsChild>
                </w:div>
                <w:div w:id="1563298272">
                  <w:marLeft w:val="0"/>
                  <w:marRight w:val="0"/>
                  <w:marTop w:val="0"/>
                  <w:marBottom w:val="0"/>
                  <w:divBdr>
                    <w:top w:val="none" w:sz="0" w:space="0" w:color="auto"/>
                    <w:left w:val="none" w:sz="0" w:space="0" w:color="auto"/>
                    <w:bottom w:val="none" w:sz="0" w:space="0" w:color="auto"/>
                    <w:right w:val="none" w:sz="0" w:space="0" w:color="auto"/>
                  </w:divBdr>
                  <w:divsChild>
                    <w:div w:id="1464348454">
                      <w:marLeft w:val="0"/>
                      <w:marRight w:val="0"/>
                      <w:marTop w:val="0"/>
                      <w:marBottom w:val="0"/>
                      <w:divBdr>
                        <w:top w:val="none" w:sz="0" w:space="0" w:color="auto"/>
                        <w:left w:val="none" w:sz="0" w:space="0" w:color="auto"/>
                        <w:bottom w:val="none" w:sz="0" w:space="0" w:color="auto"/>
                        <w:right w:val="none" w:sz="0" w:space="0" w:color="auto"/>
                      </w:divBdr>
                    </w:div>
                  </w:divsChild>
                </w:div>
                <w:div w:id="1863127324">
                  <w:marLeft w:val="0"/>
                  <w:marRight w:val="0"/>
                  <w:marTop w:val="0"/>
                  <w:marBottom w:val="0"/>
                  <w:divBdr>
                    <w:top w:val="none" w:sz="0" w:space="0" w:color="auto"/>
                    <w:left w:val="none" w:sz="0" w:space="0" w:color="auto"/>
                    <w:bottom w:val="none" w:sz="0" w:space="0" w:color="auto"/>
                    <w:right w:val="none" w:sz="0" w:space="0" w:color="auto"/>
                  </w:divBdr>
                  <w:divsChild>
                    <w:div w:id="1524787147">
                      <w:marLeft w:val="0"/>
                      <w:marRight w:val="0"/>
                      <w:marTop w:val="0"/>
                      <w:marBottom w:val="0"/>
                      <w:divBdr>
                        <w:top w:val="none" w:sz="0" w:space="0" w:color="auto"/>
                        <w:left w:val="none" w:sz="0" w:space="0" w:color="auto"/>
                        <w:bottom w:val="none" w:sz="0" w:space="0" w:color="auto"/>
                        <w:right w:val="none" w:sz="0" w:space="0" w:color="auto"/>
                      </w:divBdr>
                    </w:div>
                    <w:div w:id="1871070338">
                      <w:marLeft w:val="0"/>
                      <w:marRight w:val="0"/>
                      <w:marTop w:val="0"/>
                      <w:marBottom w:val="0"/>
                      <w:divBdr>
                        <w:top w:val="none" w:sz="0" w:space="0" w:color="auto"/>
                        <w:left w:val="none" w:sz="0" w:space="0" w:color="auto"/>
                        <w:bottom w:val="none" w:sz="0" w:space="0" w:color="auto"/>
                        <w:right w:val="none" w:sz="0" w:space="0" w:color="auto"/>
                      </w:divBdr>
                    </w:div>
                  </w:divsChild>
                </w:div>
                <w:div w:id="1924413542">
                  <w:marLeft w:val="0"/>
                  <w:marRight w:val="0"/>
                  <w:marTop w:val="0"/>
                  <w:marBottom w:val="0"/>
                  <w:divBdr>
                    <w:top w:val="none" w:sz="0" w:space="0" w:color="auto"/>
                    <w:left w:val="none" w:sz="0" w:space="0" w:color="auto"/>
                    <w:bottom w:val="none" w:sz="0" w:space="0" w:color="auto"/>
                    <w:right w:val="none" w:sz="0" w:space="0" w:color="auto"/>
                  </w:divBdr>
                  <w:divsChild>
                    <w:div w:id="3775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4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hyperlink" Target="https://www.iode.org/index.php?option=com_content&amp;view=article&amp;id=51&amp;Itemid=95" TargetMode="External"/><Relationship Id="rId47" Type="http://schemas.openxmlformats.org/officeDocument/2006/relationships/hyperlink" Target="https://www.imo.org/en/About/Conventions/Pages/International-Convention-for-the-Safety-of-Life-at-Sea-(SOLAS),-1974.aspx" TargetMode="External"/><Relationship Id="rId50" Type="http://schemas.openxmlformats.org/officeDocument/2006/relationships/hyperlink" Target="https://inspire.ec.europa.eu/inspire-directive/2" TargetMode="External"/><Relationship Id="rId55" Type="http://schemas.openxmlformats.org/officeDocument/2006/relationships/hyperlink" Target="https://moat.cefas.co.uk/introduction-to-uk-marine-strategy/" TargetMode="External"/><Relationship Id="rId63" Type="http://schemas.openxmlformats.org/officeDocument/2006/relationships/hyperlink" Target="https://www.gov.uk/government/publications/25-year-environment-plan" TargetMode="External"/><Relationship Id="rId68" Type="http://schemas.openxmlformats.org/officeDocument/2006/relationships/hyperlink" Target="https://www.gov.uk/government/publications/national-disability-strateg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egislation.gov.uk/ukpga/2017/30/contents" TargetMode="Externa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diagramQuickStyle" Target="diagrams/quickStyle3.xml"/><Relationship Id="rId11" Type="http://schemas.openxmlformats.org/officeDocument/2006/relationships/footer" Target="footer1.xml"/><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hyperlink" Target="https://www.who.int/initiatives/genomic-surveillance-strategy" TargetMode="External"/><Relationship Id="rId53" Type="http://schemas.openxmlformats.org/officeDocument/2006/relationships/hyperlink" Target="https://issuu.com/icesdk/docs/ices_stategic_plan_2019_web" TargetMode="External"/><Relationship Id="rId58" Type="http://schemas.openxmlformats.org/officeDocument/2006/relationships/hyperlink" Target="https://www.gov.uk/government/publications/unlocking-the-power-of-locationthe-uks-geospatial-strategy" TargetMode="External"/><Relationship Id="rId66" Type="http://schemas.openxmlformats.org/officeDocument/2006/relationships/hyperlink" Target="https://ico.org.uk/for-organisations/uk-gdpr-guidance-and-resources/" TargetMode="External"/><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49" Type="http://schemas.openxmlformats.org/officeDocument/2006/relationships/hyperlink" Target="https://www.ospar.org/" TargetMode="External"/><Relationship Id="rId57" Type="http://schemas.openxmlformats.org/officeDocument/2006/relationships/hyperlink" Target="https://www.gov.uk/government/news/new-geospatial-strategy-to-boost-uks-standing-as-location-technology-leader" TargetMode="External"/><Relationship Id="rId61" Type="http://schemas.openxmlformats.org/officeDocument/2006/relationships/hyperlink" Target="https://assets.publishing.service.gov.uk/government/uploads/system/uploads/attachment_data/file/1043958/20211220_UK_WorkPlan_for_data_collection_in_the_fisheries_and_aquaculture_sectors_AC.pdf" TargetMode="External"/><Relationship Id="rId10" Type="http://schemas.openxmlformats.org/officeDocument/2006/relationships/header" Target="header2.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hyperlink" Target="https://www.who.int/publications/i/item/WHO-CED-PHE-WSH-18.03" TargetMode="External"/><Relationship Id="rId52" Type="http://schemas.openxmlformats.org/officeDocument/2006/relationships/hyperlink" Target="https://www.coe.int/en/web/bern-convention" TargetMode="External"/><Relationship Id="rId60" Type="http://schemas.openxmlformats.org/officeDocument/2006/relationships/hyperlink" Target="https://assets.publishing.service.gov.uk/government/uploads/system/uploads/attachment_data/file/1061201/_CP_605____National_Shipbuilding_Strategy_Refresh.pdf" TargetMode="External"/><Relationship Id="rId65" Type="http://schemas.openxmlformats.org/officeDocument/2006/relationships/hyperlink" Target="https://www.gov.uk/government/publications/knowledge-asset-management-in-government" TargetMode="External"/><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hyperlink" Target="https://library.wmo.int/doc_num.php?explnum_id=11256" TargetMode="External"/><Relationship Id="rId48" Type="http://schemas.openxmlformats.org/officeDocument/2006/relationships/hyperlink" Target="https://www.un.org/depts/los/convention_agreements/texts/unclos/unclos_e.pdf" TargetMode="External"/><Relationship Id="rId56" Type="http://schemas.openxmlformats.org/officeDocument/2006/relationships/hyperlink" Target="https://www.gov.uk/government/publications/national-maritime-security-strategy" TargetMode="External"/><Relationship Id="rId64" Type="http://schemas.openxmlformats.org/officeDocument/2006/relationships/hyperlink" Target="https://www.gov.uk/government/publications/roadmap-for-digital-and-data-2022-to-2025" TargetMode="External"/><Relationship Id="rId69" Type="http://schemas.openxmlformats.org/officeDocument/2006/relationships/hyperlink" Target="https://www.universitiesuk.ac.uk/topics/research-and-innovation/concordat-support-research-integrity" TargetMode="External"/><Relationship Id="rId8" Type="http://schemas.openxmlformats.org/officeDocument/2006/relationships/image" Target="media/image1.jpeg"/><Relationship Id="rId51" Type="http://schemas.openxmlformats.org/officeDocument/2006/relationships/hyperlink" Target="https://environment.ec.europa.eu/strategy/biodiversity-strategy-2030_en" TargetMode="External"/><Relationship Id="rId72" Type="http://schemas.openxmlformats.org/officeDocument/2006/relationships/hyperlink" Target="https://www.gov.uk/government/publications/national-contingency-planncp"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 Id="rId46" Type="http://schemas.openxmlformats.org/officeDocument/2006/relationships/hyperlink" Target="https://unesdoc.unesco.org/ark:/48223/pf0000385542" TargetMode="External"/><Relationship Id="rId59" Type="http://schemas.openxmlformats.org/officeDocument/2006/relationships/hyperlink" Target="https://www.nonnativespecies.org/about/gb-strategy/" TargetMode="External"/><Relationship Id="rId67" Type="http://schemas.openxmlformats.org/officeDocument/2006/relationships/hyperlink" Target="https://ico.org.uk/for-organisations/foi-eir-and-access-to-information/guide-to-the-environmental-information-regulations/what-are-the-eir/" TargetMode="External"/><Relationship Id="rId20" Type="http://schemas.openxmlformats.org/officeDocument/2006/relationships/diagramColors" Target="diagrams/colors1.xml"/><Relationship Id="rId41" Type="http://schemas.microsoft.com/office/2007/relationships/diagramDrawing" Target="diagrams/drawing5.xml"/><Relationship Id="rId54" Type="http://schemas.openxmlformats.org/officeDocument/2006/relationships/hyperlink" Target="https://www.ices.dk/data/guidelines-and-policy/pages/ices-data-policy.aspx" TargetMode="External"/><Relationship Id="rId62" Type="http://schemas.openxmlformats.org/officeDocument/2006/relationships/hyperlink" Target="https://medin.org.uk/sites/medin/files/documents/UK_marine_monitoring_and_assessment_data_strategy_final_2022.pdf" TargetMode="External"/><Relationship Id="rId70" Type="http://schemas.openxmlformats.org/officeDocument/2006/relationships/hyperlink" Target="https://www.gov.uk/government/publications/joint-code-of-practice-for-research-jcopr"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ata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8CE0A2-67BF-4F06-93C8-99B609D71667}"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D7C7F90E-22D6-44F7-9789-CD0D5E0034A3}">
      <dgm:prSet phldrT="[Text]"/>
      <dgm:spPr/>
      <dgm:t>
        <a:bodyPr/>
        <a:lstStyle/>
        <a:p>
          <a:r>
            <a:rPr lang="en-US"/>
            <a:t>As an Evidence Manager at a Government agency ...</a:t>
          </a:r>
        </a:p>
      </dgm:t>
    </dgm:pt>
    <dgm:pt modelId="{FA692C18-5AE4-4AA1-9972-29D3CD2A5207}" type="parTrans" cxnId="{F3D651B4-A24C-4A14-9548-1DADF00D9481}">
      <dgm:prSet/>
      <dgm:spPr/>
      <dgm:t>
        <a:bodyPr/>
        <a:lstStyle/>
        <a:p>
          <a:endParaRPr lang="en-US"/>
        </a:p>
      </dgm:t>
    </dgm:pt>
    <dgm:pt modelId="{DE060FA2-7404-4937-B268-783F2ADD853C}" type="sibTrans" cxnId="{F3D651B4-A24C-4A14-9548-1DADF00D9481}">
      <dgm:prSet/>
      <dgm:spPr/>
      <dgm:t>
        <a:bodyPr/>
        <a:lstStyle/>
        <a:p>
          <a:endParaRPr lang="en-US"/>
        </a:p>
      </dgm:t>
    </dgm:pt>
    <dgm:pt modelId="{E2C69735-67A2-4E8F-A07E-F4468AEF0473}">
      <dgm:prSet phldrT="[Text]"/>
      <dgm:spPr/>
      <dgm:t>
        <a:bodyPr/>
        <a:lstStyle/>
        <a:p>
          <a:r>
            <a:rPr lang="en-GB"/>
            <a:t>I want independent, cross-UK advice and training from leading experts on managing marine environmental data, so that I can do my job as effectively as possible.</a:t>
          </a:r>
          <a:endParaRPr lang="en-US"/>
        </a:p>
      </dgm:t>
    </dgm:pt>
    <dgm:pt modelId="{2EFBF003-3412-4FE3-B4A5-2070E08C620E}" type="parTrans" cxnId="{086D64D0-8F3B-445E-A5BB-FF6C7893285A}">
      <dgm:prSet/>
      <dgm:spPr/>
      <dgm:t>
        <a:bodyPr/>
        <a:lstStyle/>
        <a:p>
          <a:endParaRPr lang="en-US"/>
        </a:p>
      </dgm:t>
    </dgm:pt>
    <dgm:pt modelId="{C397D9A3-0BC5-467E-9AF7-3DAF6D77F6AB}" type="sibTrans" cxnId="{086D64D0-8F3B-445E-A5BB-FF6C7893285A}">
      <dgm:prSet/>
      <dgm:spPr/>
      <dgm:t>
        <a:bodyPr/>
        <a:lstStyle/>
        <a:p>
          <a:endParaRPr lang="en-US"/>
        </a:p>
      </dgm:t>
    </dgm:pt>
    <dgm:pt modelId="{F7C071E4-57BD-4FE5-9305-97D8D09EC719}">
      <dgm:prSet phldrT="[Text]"/>
      <dgm:spPr/>
      <dgm:t>
        <a:bodyPr/>
        <a:lstStyle/>
        <a:p>
          <a:r>
            <a:rPr lang="en-US"/>
            <a:t>I want a single, comprehensive evidence base for UK marine data, so that I can easily use all the relevant data to assess the health of our seas.</a:t>
          </a:r>
        </a:p>
      </dgm:t>
    </dgm:pt>
    <dgm:pt modelId="{5F634DBB-DF09-40C5-9FA0-2D1F76619648}" type="parTrans" cxnId="{C5508C67-B430-4430-AF52-6E37FC840222}">
      <dgm:prSet/>
      <dgm:spPr/>
      <dgm:t>
        <a:bodyPr/>
        <a:lstStyle/>
        <a:p>
          <a:endParaRPr lang="en-US"/>
        </a:p>
      </dgm:t>
    </dgm:pt>
    <dgm:pt modelId="{2762DD50-3F74-4785-956D-26956EB4FD83}" type="sibTrans" cxnId="{C5508C67-B430-4430-AF52-6E37FC840222}">
      <dgm:prSet/>
      <dgm:spPr/>
      <dgm:t>
        <a:bodyPr/>
        <a:lstStyle/>
        <a:p>
          <a:endParaRPr lang="en-US"/>
        </a:p>
      </dgm:t>
    </dgm:pt>
    <dgm:pt modelId="{4EA8EFF5-FC80-46F1-93CF-034DCAAF4FBE}">
      <dgm:prSet phldrT="[Text]"/>
      <dgm:spPr/>
      <dgm:t>
        <a:bodyPr/>
        <a:lstStyle/>
        <a:p>
          <a:r>
            <a:rPr lang="en-US"/>
            <a:t>I want my data to flow efficiently into an accredited Data Archive Centre, so that my data are accessible for many years to come.  </a:t>
          </a:r>
        </a:p>
      </dgm:t>
    </dgm:pt>
    <dgm:pt modelId="{2051FAD3-BAE1-4684-83AC-DDE6B9EDBD82}" type="parTrans" cxnId="{374E8626-4DB9-4A6D-9ED9-662E392FEE92}">
      <dgm:prSet/>
      <dgm:spPr/>
      <dgm:t>
        <a:bodyPr/>
        <a:lstStyle/>
        <a:p>
          <a:endParaRPr lang="en-US"/>
        </a:p>
      </dgm:t>
    </dgm:pt>
    <dgm:pt modelId="{F3792B24-3E24-41CD-9989-4990CCA6E79E}" type="sibTrans" cxnId="{374E8626-4DB9-4A6D-9ED9-662E392FEE92}">
      <dgm:prSet/>
      <dgm:spPr/>
      <dgm:t>
        <a:bodyPr/>
        <a:lstStyle/>
        <a:p>
          <a:endParaRPr lang="en-US"/>
        </a:p>
      </dgm:t>
    </dgm:pt>
    <dgm:pt modelId="{50EFAFDB-ABB7-43FE-9937-55425A1DFB07}" type="pres">
      <dgm:prSet presAssocID="{268CE0A2-67BF-4F06-93C8-99B609D71667}" presName="Name0" presStyleCnt="0">
        <dgm:presLayoutVars>
          <dgm:dir/>
        </dgm:presLayoutVars>
      </dgm:prSet>
      <dgm:spPr/>
      <dgm:t>
        <a:bodyPr/>
        <a:lstStyle/>
        <a:p>
          <a:endParaRPr lang="en-US"/>
        </a:p>
      </dgm:t>
    </dgm:pt>
    <dgm:pt modelId="{049A669D-1B09-4415-8441-BCD5DCA2B1C8}" type="pres">
      <dgm:prSet presAssocID="{DE060FA2-7404-4937-B268-783F2ADD853C}" presName="picture_1" presStyleLbl="bgImgPlace1" presStyleIdx="0" presStyleCnt="1"/>
      <dgm:spPr/>
      <dgm:t>
        <a:bodyPr/>
        <a:lstStyle/>
        <a:p>
          <a:endParaRPr lang="en-US"/>
        </a:p>
      </dgm:t>
    </dgm:pt>
    <dgm:pt modelId="{FDF19651-DDD3-48F9-9E9F-51C7770D6782}" type="pres">
      <dgm:prSet presAssocID="{D7C7F90E-22D6-44F7-9789-CD0D5E0034A3}" presName="text_1" presStyleLbl="node1" presStyleIdx="0" presStyleCnt="0">
        <dgm:presLayoutVars>
          <dgm:bulletEnabled val="1"/>
        </dgm:presLayoutVars>
      </dgm:prSet>
      <dgm:spPr/>
      <dgm:t>
        <a:bodyPr/>
        <a:lstStyle/>
        <a:p>
          <a:endParaRPr lang="en-US"/>
        </a:p>
      </dgm:t>
    </dgm:pt>
    <dgm:pt modelId="{91C07D6C-008D-4B4B-B70A-E900B85FDF33}" type="pres">
      <dgm:prSet presAssocID="{268CE0A2-67BF-4F06-93C8-99B609D71667}" presName="linV" presStyleCnt="0"/>
      <dgm:spPr/>
    </dgm:pt>
    <dgm:pt modelId="{5EF1E329-95BE-41D3-A532-289A264FEA3A}" type="pres">
      <dgm:prSet presAssocID="{E2C69735-67A2-4E8F-A07E-F4468AEF0473}" presName="pair" presStyleCnt="0"/>
      <dgm:spPr/>
    </dgm:pt>
    <dgm:pt modelId="{5A45B259-8369-440F-A64B-1EE50154FA04}" type="pres">
      <dgm:prSet presAssocID="{E2C69735-67A2-4E8F-A07E-F4468AEF0473}" presName="spaceH" presStyleLbl="node1" presStyleIdx="0" presStyleCnt="0"/>
      <dgm:spPr/>
    </dgm:pt>
    <dgm:pt modelId="{656737D3-0478-4E6D-991B-08DA8C3CF20C}" type="pres">
      <dgm:prSet presAssocID="{E2C69735-67A2-4E8F-A07E-F4468AEF0473}" presName="desPictures"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dgm:spPr>
    </dgm:pt>
    <dgm:pt modelId="{0A083778-7913-45F8-BEE1-CFBE22C4C864}" type="pres">
      <dgm:prSet presAssocID="{E2C69735-67A2-4E8F-A07E-F4468AEF0473}" presName="desTextWrapper" presStyleCnt="0"/>
      <dgm:spPr/>
    </dgm:pt>
    <dgm:pt modelId="{661A1D78-B464-4DBF-A6CC-1C6FC872FBA6}" type="pres">
      <dgm:prSet presAssocID="{E2C69735-67A2-4E8F-A07E-F4468AEF0473}" presName="desText" presStyleLbl="revTx" presStyleIdx="0" presStyleCnt="3">
        <dgm:presLayoutVars>
          <dgm:bulletEnabled val="1"/>
        </dgm:presLayoutVars>
      </dgm:prSet>
      <dgm:spPr/>
      <dgm:t>
        <a:bodyPr/>
        <a:lstStyle/>
        <a:p>
          <a:endParaRPr lang="en-US"/>
        </a:p>
      </dgm:t>
    </dgm:pt>
    <dgm:pt modelId="{9EA26A8A-4F59-43C8-9BF7-9A8AA2691455}" type="pres">
      <dgm:prSet presAssocID="{C397D9A3-0BC5-467E-9AF7-3DAF6D77F6AB}" presName="spaceV" presStyleCnt="0"/>
      <dgm:spPr/>
    </dgm:pt>
    <dgm:pt modelId="{C2E95278-64DC-446F-873B-89F77D1F9509}" type="pres">
      <dgm:prSet presAssocID="{F7C071E4-57BD-4FE5-9305-97D8D09EC719}" presName="pair" presStyleCnt="0"/>
      <dgm:spPr/>
    </dgm:pt>
    <dgm:pt modelId="{949451E6-782D-4182-8804-4FB2789F3097}" type="pres">
      <dgm:prSet presAssocID="{F7C071E4-57BD-4FE5-9305-97D8D09EC719}" presName="spaceH" presStyleLbl="node1" presStyleIdx="0" presStyleCnt="0"/>
      <dgm:spPr/>
    </dgm:pt>
    <dgm:pt modelId="{DE8C5691-92A7-43F9-9A86-053B3BAC1D41}" type="pres">
      <dgm:prSet presAssocID="{F7C071E4-57BD-4FE5-9305-97D8D09EC719}" presName="desPictures" presStyleLbl="align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pt>
    <dgm:pt modelId="{1FF436C8-A437-4DF2-BD6F-F5814FC14CF8}" type="pres">
      <dgm:prSet presAssocID="{F7C071E4-57BD-4FE5-9305-97D8D09EC719}" presName="desTextWrapper" presStyleCnt="0"/>
      <dgm:spPr/>
    </dgm:pt>
    <dgm:pt modelId="{301721E5-9513-40D8-B019-BAA202284468}" type="pres">
      <dgm:prSet presAssocID="{F7C071E4-57BD-4FE5-9305-97D8D09EC719}" presName="desText" presStyleLbl="revTx" presStyleIdx="1" presStyleCnt="3">
        <dgm:presLayoutVars>
          <dgm:bulletEnabled val="1"/>
        </dgm:presLayoutVars>
      </dgm:prSet>
      <dgm:spPr/>
      <dgm:t>
        <a:bodyPr/>
        <a:lstStyle/>
        <a:p>
          <a:endParaRPr lang="en-US"/>
        </a:p>
      </dgm:t>
    </dgm:pt>
    <dgm:pt modelId="{2921A728-45E8-40ED-BF56-E69362407A6F}" type="pres">
      <dgm:prSet presAssocID="{2762DD50-3F74-4785-956D-26956EB4FD83}" presName="spaceV" presStyleCnt="0"/>
      <dgm:spPr/>
    </dgm:pt>
    <dgm:pt modelId="{2A9FD6B0-D4FE-491A-96DE-6112D29865E9}" type="pres">
      <dgm:prSet presAssocID="{4EA8EFF5-FC80-46F1-93CF-034DCAAF4FBE}" presName="pair" presStyleCnt="0"/>
      <dgm:spPr/>
    </dgm:pt>
    <dgm:pt modelId="{15B3AE07-480E-4F4F-817A-9F4C982BC69A}" type="pres">
      <dgm:prSet presAssocID="{4EA8EFF5-FC80-46F1-93CF-034DCAAF4FBE}" presName="spaceH" presStyleLbl="node1" presStyleIdx="0" presStyleCnt="0"/>
      <dgm:spPr/>
    </dgm:pt>
    <dgm:pt modelId="{13DF241B-8C6F-42E5-9E3F-CBDD1604EEE6}" type="pres">
      <dgm:prSet presAssocID="{4EA8EFF5-FC80-46F1-93CF-034DCAAF4FBE}" presName="desPictures" presStyleLbl="align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pt>
    <dgm:pt modelId="{56526839-361B-43F3-9CCF-2F9467964BDF}" type="pres">
      <dgm:prSet presAssocID="{4EA8EFF5-FC80-46F1-93CF-034DCAAF4FBE}" presName="desTextWrapper" presStyleCnt="0"/>
      <dgm:spPr/>
    </dgm:pt>
    <dgm:pt modelId="{BA2D477E-6875-4AA6-9D47-0BCA2209A1D4}" type="pres">
      <dgm:prSet presAssocID="{4EA8EFF5-FC80-46F1-93CF-034DCAAF4FBE}" presName="desText" presStyleLbl="revTx" presStyleIdx="2" presStyleCnt="3">
        <dgm:presLayoutVars>
          <dgm:bulletEnabled val="1"/>
        </dgm:presLayoutVars>
      </dgm:prSet>
      <dgm:spPr/>
      <dgm:t>
        <a:bodyPr/>
        <a:lstStyle/>
        <a:p>
          <a:endParaRPr lang="en-US"/>
        </a:p>
      </dgm:t>
    </dgm:pt>
    <dgm:pt modelId="{CCE25926-49EF-478C-AF72-2AAFE1614A25}" type="pres">
      <dgm:prSet presAssocID="{268CE0A2-67BF-4F06-93C8-99B609D71667}" presName="maxNode" presStyleCnt="0"/>
      <dgm:spPr/>
    </dgm:pt>
    <dgm:pt modelId="{45F07709-2655-4BFB-9F70-B915D01543E8}" type="pres">
      <dgm:prSet presAssocID="{268CE0A2-67BF-4F06-93C8-99B609D71667}" presName="Name33" presStyleCnt="0"/>
      <dgm:spPr/>
    </dgm:pt>
  </dgm:ptLst>
  <dgm:cxnLst>
    <dgm:cxn modelId="{696A0A5C-D683-4B01-AA69-BFE2B7F1F3CF}" type="presOf" srcId="{D7C7F90E-22D6-44F7-9789-CD0D5E0034A3}" destId="{FDF19651-DDD3-48F9-9E9F-51C7770D6782}" srcOrd="0" destOrd="0" presId="urn:microsoft.com/office/officeart/2008/layout/AccentedPicture"/>
    <dgm:cxn modelId="{B10B070A-812B-44CF-B44B-8A5EB02897FD}" type="presOf" srcId="{DE060FA2-7404-4937-B268-783F2ADD853C}" destId="{049A669D-1B09-4415-8441-BCD5DCA2B1C8}" srcOrd="0" destOrd="0" presId="urn:microsoft.com/office/officeart/2008/layout/AccentedPicture"/>
    <dgm:cxn modelId="{2B0B1FED-ACDF-4C7C-83B5-89CCEC705996}" type="presOf" srcId="{E2C69735-67A2-4E8F-A07E-F4468AEF0473}" destId="{661A1D78-B464-4DBF-A6CC-1C6FC872FBA6}" srcOrd="0" destOrd="0" presId="urn:microsoft.com/office/officeart/2008/layout/AccentedPicture"/>
    <dgm:cxn modelId="{F3D651B4-A24C-4A14-9548-1DADF00D9481}" srcId="{268CE0A2-67BF-4F06-93C8-99B609D71667}" destId="{D7C7F90E-22D6-44F7-9789-CD0D5E0034A3}" srcOrd="0" destOrd="0" parTransId="{FA692C18-5AE4-4AA1-9972-29D3CD2A5207}" sibTransId="{DE060FA2-7404-4937-B268-783F2ADD853C}"/>
    <dgm:cxn modelId="{10D7A77E-5B50-4F6D-B3D2-86D38C04FA48}" type="presOf" srcId="{F7C071E4-57BD-4FE5-9305-97D8D09EC719}" destId="{301721E5-9513-40D8-B019-BAA202284468}" srcOrd="0" destOrd="0" presId="urn:microsoft.com/office/officeart/2008/layout/AccentedPicture"/>
    <dgm:cxn modelId="{A9277B55-6FAD-4D00-BDF9-7AB8DCE240D2}" type="presOf" srcId="{4EA8EFF5-FC80-46F1-93CF-034DCAAF4FBE}" destId="{BA2D477E-6875-4AA6-9D47-0BCA2209A1D4}" srcOrd="0" destOrd="0" presId="urn:microsoft.com/office/officeart/2008/layout/AccentedPicture"/>
    <dgm:cxn modelId="{A71EF58F-60FB-46A3-B2E6-1F25E4346CDB}" type="presOf" srcId="{268CE0A2-67BF-4F06-93C8-99B609D71667}" destId="{50EFAFDB-ABB7-43FE-9937-55425A1DFB07}" srcOrd="0" destOrd="0" presId="urn:microsoft.com/office/officeart/2008/layout/AccentedPicture"/>
    <dgm:cxn modelId="{C5508C67-B430-4430-AF52-6E37FC840222}" srcId="{268CE0A2-67BF-4F06-93C8-99B609D71667}" destId="{F7C071E4-57BD-4FE5-9305-97D8D09EC719}" srcOrd="2" destOrd="0" parTransId="{5F634DBB-DF09-40C5-9FA0-2D1F76619648}" sibTransId="{2762DD50-3F74-4785-956D-26956EB4FD83}"/>
    <dgm:cxn modelId="{374E8626-4DB9-4A6D-9ED9-662E392FEE92}" srcId="{268CE0A2-67BF-4F06-93C8-99B609D71667}" destId="{4EA8EFF5-FC80-46F1-93CF-034DCAAF4FBE}" srcOrd="3" destOrd="0" parTransId="{2051FAD3-BAE1-4684-83AC-DDE6B9EDBD82}" sibTransId="{F3792B24-3E24-41CD-9989-4990CCA6E79E}"/>
    <dgm:cxn modelId="{086D64D0-8F3B-445E-A5BB-FF6C7893285A}" srcId="{268CE0A2-67BF-4F06-93C8-99B609D71667}" destId="{E2C69735-67A2-4E8F-A07E-F4468AEF0473}" srcOrd="1" destOrd="0" parTransId="{2EFBF003-3412-4FE3-B4A5-2070E08C620E}" sibTransId="{C397D9A3-0BC5-467E-9AF7-3DAF6D77F6AB}"/>
    <dgm:cxn modelId="{D7B2E188-2D42-46F9-AC4C-C02295BCDC14}" type="presParOf" srcId="{50EFAFDB-ABB7-43FE-9937-55425A1DFB07}" destId="{049A669D-1B09-4415-8441-BCD5DCA2B1C8}" srcOrd="0" destOrd="0" presId="urn:microsoft.com/office/officeart/2008/layout/AccentedPicture"/>
    <dgm:cxn modelId="{2FB621B0-DF42-465D-AE69-8D9B6B980921}" type="presParOf" srcId="{50EFAFDB-ABB7-43FE-9937-55425A1DFB07}" destId="{FDF19651-DDD3-48F9-9E9F-51C7770D6782}" srcOrd="1" destOrd="0" presId="urn:microsoft.com/office/officeart/2008/layout/AccentedPicture"/>
    <dgm:cxn modelId="{CC757C6C-7DF6-4303-8F4C-E84F0E1468A9}" type="presParOf" srcId="{50EFAFDB-ABB7-43FE-9937-55425A1DFB07}" destId="{91C07D6C-008D-4B4B-B70A-E900B85FDF33}" srcOrd="2" destOrd="0" presId="urn:microsoft.com/office/officeart/2008/layout/AccentedPicture"/>
    <dgm:cxn modelId="{10864D5E-9A57-450D-8B7D-3230DC7438A7}" type="presParOf" srcId="{91C07D6C-008D-4B4B-B70A-E900B85FDF33}" destId="{5EF1E329-95BE-41D3-A532-289A264FEA3A}" srcOrd="0" destOrd="0" presId="urn:microsoft.com/office/officeart/2008/layout/AccentedPicture"/>
    <dgm:cxn modelId="{ECB7DD71-DF65-4B50-B831-ED4729A9C889}" type="presParOf" srcId="{5EF1E329-95BE-41D3-A532-289A264FEA3A}" destId="{5A45B259-8369-440F-A64B-1EE50154FA04}" srcOrd="0" destOrd="0" presId="urn:microsoft.com/office/officeart/2008/layout/AccentedPicture"/>
    <dgm:cxn modelId="{3E49E711-E3F3-4C1A-B6F8-3EB249CB8A56}" type="presParOf" srcId="{5EF1E329-95BE-41D3-A532-289A264FEA3A}" destId="{656737D3-0478-4E6D-991B-08DA8C3CF20C}" srcOrd="1" destOrd="0" presId="urn:microsoft.com/office/officeart/2008/layout/AccentedPicture"/>
    <dgm:cxn modelId="{5ED4C871-7E1C-4F9E-8CDA-4518B57067E6}" type="presParOf" srcId="{5EF1E329-95BE-41D3-A532-289A264FEA3A}" destId="{0A083778-7913-45F8-BEE1-CFBE22C4C864}" srcOrd="2" destOrd="0" presId="urn:microsoft.com/office/officeart/2008/layout/AccentedPicture"/>
    <dgm:cxn modelId="{596955B2-DD6E-419A-AF83-E060368CFAD6}" type="presParOf" srcId="{0A083778-7913-45F8-BEE1-CFBE22C4C864}" destId="{661A1D78-B464-4DBF-A6CC-1C6FC872FBA6}" srcOrd="0" destOrd="0" presId="urn:microsoft.com/office/officeart/2008/layout/AccentedPicture"/>
    <dgm:cxn modelId="{F0FD57E1-DBE2-4E8B-BE51-B9774000D6C4}" type="presParOf" srcId="{91C07D6C-008D-4B4B-B70A-E900B85FDF33}" destId="{9EA26A8A-4F59-43C8-9BF7-9A8AA2691455}" srcOrd="1" destOrd="0" presId="urn:microsoft.com/office/officeart/2008/layout/AccentedPicture"/>
    <dgm:cxn modelId="{78F3AFB1-4D03-42DF-8993-79C0E6E106FC}" type="presParOf" srcId="{91C07D6C-008D-4B4B-B70A-E900B85FDF33}" destId="{C2E95278-64DC-446F-873B-89F77D1F9509}" srcOrd="2" destOrd="0" presId="urn:microsoft.com/office/officeart/2008/layout/AccentedPicture"/>
    <dgm:cxn modelId="{00CEA008-2A29-493C-A365-587072A6CD6B}" type="presParOf" srcId="{C2E95278-64DC-446F-873B-89F77D1F9509}" destId="{949451E6-782D-4182-8804-4FB2789F3097}" srcOrd="0" destOrd="0" presId="urn:microsoft.com/office/officeart/2008/layout/AccentedPicture"/>
    <dgm:cxn modelId="{D3D8B2EC-E331-4215-8511-F26884BD50B9}" type="presParOf" srcId="{C2E95278-64DC-446F-873B-89F77D1F9509}" destId="{DE8C5691-92A7-43F9-9A86-053B3BAC1D41}" srcOrd="1" destOrd="0" presId="urn:microsoft.com/office/officeart/2008/layout/AccentedPicture"/>
    <dgm:cxn modelId="{FBD267A9-0DF9-4001-8B60-3CB0B6E6F20F}" type="presParOf" srcId="{C2E95278-64DC-446F-873B-89F77D1F9509}" destId="{1FF436C8-A437-4DF2-BD6F-F5814FC14CF8}" srcOrd="2" destOrd="0" presId="urn:microsoft.com/office/officeart/2008/layout/AccentedPicture"/>
    <dgm:cxn modelId="{498EA3C5-BCEB-43C0-9F36-0C8C850FA259}" type="presParOf" srcId="{1FF436C8-A437-4DF2-BD6F-F5814FC14CF8}" destId="{301721E5-9513-40D8-B019-BAA202284468}" srcOrd="0" destOrd="0" presId="urn:microsoft.com/office/officeart/2008/layout/AccentedPicture"/>
    <dgm:cxn modelId="{4B4FB934-D9CA-4CCD-8E1D-4627018FFC0B}" type="presParOf" srcId="{91C07D6C-008D-4B4B-B70A-E900B85FDF33}" destId="{2921A728-45E8-40ED-BF56-E69362407A6F}" srcOrd="3" destOrd="0" presId="urn:microsoft.com/office/officeart/2008/layout/AccentedPicture"/>
    <dgm:cxn modelId="{DB862502-24F4-4A2C-83D3-E357B4D19132}" type="presParOf" srcId="{91C07D6C-008D-4B4B-B70A-E900B85FDF33}" destId="{2A9FD6B0-D4FE-491A-96DE-6112D29865E9}" srcOrd="4" destOrd="0" presId="urn:microsoft.com/office/officeart/2008/layout/AccentedPicture"/>
    <dgm:cxn modelId="{7FDD8684-AB3E-42FB-9930-6AF4134AA419}" type="presParOf" srcId="{2A9FD6B0-D4FE-491A-96DE-6112D29865E9}" destId="{15B3AE07-480E-4F4F-817A-9F4C982BC69A}" srcOrd="0" destOrd="0" presId="urn:microsoft.com/office/officeart/2008/layout/AccentedPicture"/>
    <dgm:cxn modelId="{17B33DFA-2714-483F-9AE2-132F52EC7656}" type="presParOf" srcId="{2A9FD6B0-D4FE-491A-96DE-6112D29865E9}" destId="{13DF241B-8C6F-42E5-9E3F-CBDD1604EEE6}" srcOrd="1" destOrd="0" presId="urn:microsoft.com/office/officeart/2008/layout/AccentedPicture"/>
    <dgm:cxn modelId="{AB870F3F-32A2-4AD1-AF9D-3E9C1CA5EA2B}" type="presParOf" srcId="{2A9FD6B0-D4FE-491A-96DE-6112D29865E9}" destId="{56526839-361B-43F3-9CCF-2F9467964BDF}" srcOrd="2" destOrd="0" presId="urn:microsoft.com/office/officeart/2008/layout/AccentedPicture"/>
    <dgm:cxn modelId="{8FE8B2DE-9F9C-42B7-9A7D-3C219C1E8BD7}" type="presParOf" srcId="{56526839-361B-43F3-9CCF-2F9467964BDF}" destId="{BA2D477E-6875-4AA6-9D47-0BCA2209A1D4}" srcOrd="0" destOrd="0" presId="urn:microsoft.com/office/officeart/2008/layout/AccentedPicture"/>
    <dgm:cxn modelId="{5615C022-DFD8-4EA2-80EC-25E0E91D464A}" type="presParOf" srcId="{50EFAFDB-ABB7-43FE-9937-55425A1DFB07}" destId="{CCE25926-49EF-478C-AF72-2AAFE1614A25}" srcOrd="3" destOrd="0" presId="urn:microsoft.com/office/officeart/2008/layout/AccentedPicture"/>
    <dgm:cxn modelId="{9C584C8D-D01B-4801-8921-5F00B68C8CF5}" type="presParOf" srcId="{CCE25926-49EF-478C-AF72-2AAFE1614A25}" destId="{45F07709-2655-4BFB-9F70-B915D01543E8}" srcOrd="0" destOrd="0" presId="urn:microsoft.com/office/officeart/2008/layout/AccentedPicture"/>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D1CF778-5919-4291-9618-2EA0D2EEE7DA}"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1AEB4DD8-7984-4F3E-BB31-97E5E3E588FE}">
      <dgm:prSet phldrT="[Text]"/>
      <dgm:spPr/>
      <dgm:t>
        <a:bodyPr/>
        <a:lstStyle/>
        <a:p>
          <a:r>
            <a:rPr lang="en-US"/>
            <a:t>As a Principal Investigator at a UK University ...</a:t>
          </a:r>
        </a:p>
      </dgm:t>
    </dgm:pt>
    <dgm:pt modelId="{F7F4E217-6120-41C9-8E20-719A3EFFEEF6}" type="parTrans" cxnId="{9E364635-6420-4B8B-A350-EA988AA44F2C}">
      <dgm:prSet/>
      <dgm:spPr/>
      <dgm:t>
        <a:bodyPr/>
        <a:lstStyle/>
        <a:p>
          <a:endParaRPr lang="en-US"/>
        </a:p>
      </dgm:t>
    </dgm:pt>
    <dgm:pt modelId="{0FD80841-BEF4-42AB-ADFF-2E2E2EB969F5}" type="sibTrans" cxnId="{9E364635-6420-4B8B-A350-EA988AA44F2C}">
      <dgm:prSet/>
      <dgm:spPr/>
      <dgm:t>
        <a:bodyPr/>
        <a:lstStyle/>
        <a:p>
          <a:endParaRPr lang="en-US"/>
        </a:p>
      </dgm:t>
    </dgm:pt>
    <dgm:pt modelId="{024CE4FA-A394-49B8-B793-1122C8DD3352}">
      <dgm:prSet phldrT="[Text]" custT="1"/>
      <dgm:spPr/>
      <dgm:t>
        <a:bodyPr/>
        <a:lstStyle/>
        <a:p>
          <a:r>
            <a:rPr lang="en-US" sz="1300"/>
            <a:t>I want to access as much contextual, quality assured data about my research region as possible, so that my proposals have a solid foundation and my fieldwork is well planned.</a:t>
          </a:r>
        </a:p>
      </dgm:t>
    </dgm:pt>
    <dgm:pt modelId="{FA204C3E-03FA-49C7-A165-C71BFF0B5023}" type="parTrans" cxnId="{5D73B133-7C9E-49C5-B8CE-6B31DBE768EE}">
      <dgm:prSet/>
      <dgm:spPr/>
      <dgm:t>
        <a:bodyPr/>
        <a:lstStyle/>
        <a:p>
          <a:endParaRPr lang="en-US"/>
        </a:p>
      </dgm:t>
    </dgm:pt>
    <dgm:pt modelId="{A1230327-7CF9-4617-9089-CD496693B0C3}" type="sibTrans" cxnId="{5D73B133-7C9E-49C5-B8CE-6B31DBE768EE}">
      <dgm:prSet/>
      <dgm:spPr/>
      <dgm:t>
        <a:bodyPr/>
        <a:lstStyle/>
        <a:p>
          <a:endParaRPr lang="en-US"/>
        </a:p>
      </dgm:t>
    </dgm:pt>
    <dgm:pt modelId="{5648B711-C80D-4721-AC9A-4782089C0DC0}">
      <dgm:prSet phldrT="[Text]" custT="1"/>
      <dgm:spPr/>
      <dgm:t>
        <a:bodyPr/>
        <a:lstStyle/>
        <a:p>
          <a:r>
            <a:rPr lang="en-US" sz="1300"/>
            <a:t>I want to publish my data after an embargo period, so that my data are available for others to use for many years to come, but only after I have published my own research.</a:t>
          </a:r>
        </a:p>
      </dgm:t>
    </dgm:pt>
    <dgm:pt modelId="{99BD65B1-F687-4F8E-A58A-6989FC9C7D0A}" type="parTrans" cxnId="{67E677BE-92CD-4CAD-9135-3511A5EE6441}">
      <dgm:prSet/>
      <dgm:spPr/>
      <dgm:t>
        <a:bodyPr/>
        <a:lstStyle/>
        <a:p>
          <a:endParaRPr lang="en-US"/>
        </a:p>
      </dgm:t>
    </dgm:pt>
    <dgm:pt modelId="{0F78F90B-ECB8-4E57-8251-F00FEDD58BB3}" type="sibTrans" cxnId="{67E677BE-92CD-4CAD-9135-3511A5EE6441}">
      <dgm:prSet/>
      <dgm:spPr/>
      <dgm:t>
        <a:bodyPr/>
        <a:lstStyle/>
        <a:p>
          <a:endParaRPr lang="en-US"/>
        </a:p>
      </dgm:t>
    </dgm:pt>
    <dgm:pt modelId="{FAB41D4B-96E7-4AC6-BD8A-95CDCE9744CB}">
      <dgm:prSet phldrT="[Text]" custT="1"/>
      <dgm:spPr/>
      <dgm:t>
        <a:bodyPr/>
        <a:lstStyle/>
        <a:p>
          <a:r>
            <a:rPr lang="en-US" sz="1300"/>
            <a:t>I want to publish my marine data online using a Digital Object Identifier, so that my research can be published in top journals, my data can be cited and I can track the impact of my work.</a:t>
          </a:r>
        </a:p>
      </dgm:t>
    </dgm:pt>
    <dgm:pt modelId="{A6C8B284-F74D-4E8A-9677-11712B0BA777}" type="parTrans" cxnId="{F7ABB9A5-A2C0-4435-8F4C-5AB2A541F21C}">
      <dgm:prSet/>
      <dgm:spPr/>
      <dgm:t>
        <a:bodyPr/>
        <a:lstStyle/>
        <a:p>
          <a:endParaRPr lang="en-US"/>
        </a:p>
      </dgm:t>
    </dgm:pt>
    <dgm:pt modelId="{AD10C200-27FB-43B8-83A4-705C1DB2B94B}" type="sibTrans" cxnId="{F7ABB9A5-A2C0-4435-8F4C-5AB2A541F21C}">
      <dgm:prSet/>
      <dgm:spPr/>
      <dgm:t>
        <a:bodyPr/>
        <a:lstStyle/>
        <a:p>
          <a:endParaRPr lang="en-US"/>
        </a:p>
      </dgm:t>
    </dgm:pt>
    <dgm:pt modelId="{98DCA8D5-BA82-49AA-A550-510BE83A3992}" type="pres">
      <dgm:prSet presAssocID="{3D1CF778-5919-4291-9618-2EA0D2EEE7DA}" presName="Name0" presStyleCnt="0">
        <dgm:presLayoutVars>
          <dgm:dir/>
        </dgm:presLayoutVars>
      </dgm:prSet>
      <dgm:spPr/>
      <dgm:t>
        <a:bodyPr/>
        <a:lstStyle/>
        <a:p>
          <a:endParaRPr lang="en-US"/>
        </a:p>
      </dgm:t>
    </dgm:pt>
    <dgm:pt modelId="{34764955-FF9A-4773-890F-F30096D651E8}" type="pres">
      <dgm:prSet presAssocID="{0FD80841-BEF4-42AB-ADFF-2E2E2EB969F5}" presName="picture_1" presStyleLbl="bgImgPlace1" presStyleIdx="0" presStyleCnt="1"/>
      <dgm:spPr/>
      <dgm:t>
        <a:bodyPr/>
        <a:lstStyle/>
        <a:p>
          <a:endParaRPr lang="en-US"/>
        </a:p>
      </dgm:t>
    </dgm:pt>
    <dgm:pt modelId="{372CD8FA-7E2D-4B7E-BEAA-F9BB8B46AD30}" type="pres">
      <dgm:prSet presAssocID="{1AEB4DD8-7984-4F3E-BB31-97E5E3E588FE}" presName="text_1" presStyleLbl="node1" presStyleIdx="0" presStyleCnt="0">
        <dgm:presLayoutVars>
          <dgm:bulletEnabled val="1"/>
        </dgm:presLayoutVars>
      </dgm:prSet>
      <dgm:spPr/>
      <dgm:t>
        <a:bodyPr/>
        <a:lstStyle/>
        <a:p>
          <a:endParaRPr lang="en-US"/>
        </a:p>
      </dgm:t>
    </dgm:pt>
    <dgm:pt modelId="{A8E8AE4A-F098-450C-AE75-9808B198C73B}" type="pres">
      <dgm:prSet presAssocID="{3D1CF778-5919-4291-9618-2EA0D2EEE7DA}" presName="linV" presStyleCnt="0"/>
      <dgm:spPr/>
    </dgm:pt>
    <dgm:pt modelId="{46FF277F-595B-424A-90CB-86659D1062B5}" type="pres">
      <dgm:prSet presAssocID="{024CE4FA-A394-49B8-B793-1122C8DD3352}" presName="pair" presStyleCnt="0"/>
      <dgm:spPr/>
    </dgm:pt>
    <dgm:pt modelId="{44E49A7E-093A-47C1-AC8C-E101B54B5AAA}" type="pres">
      <dgm:prSet presAssocID="{024CE4FA-A394-49B8-B793-1122C8DD3352}" presName="spaceH" presStyleLbl="node1" presStyleIdx="0" presStyleCnt="0"/>
      <dgm:spPr/>
    </dgm:pt>
    <dgm:pt modelId="{27CB0D53-82BF-4DDD-BE7A-9FDF25849FC2}" type="pres">
      <dgm:prSet presAssocID="{024CE4FA-A394-49B8-B793-1122C8DD3352}" presName="desPictures"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dgm:spPr>
    </dgm:pt>
    <dgm:pt modelId="{62783EAB-260E-4CC0-B88A-D66C0FF864EC}" type="pres">
      <dgm:prSet presAssocID="{024CE4FA-A394-49B8-B793-1122C8DD3352}" presName="desTextWrapper" presStyleCnt="0"/>
      <dgm:spPr/>
    </dgm:pt>
    <dgm:pt modelId="{A876A11A-B3E3-4AAA-B5DE-FA93ECD1F383}" type="pres">
      <dgm:prSet presAssocID="{024CE4FA-A394-49B8-B793-1122C8DD3352}" presName="desText" presStyleLbl="revTx" presStyleIdx="0" presStyleCnt="3">
        <dgm:presLayoutVars>
          <dgm:bulletEnabled val="1"/>
        </dgm:presLayoutVars>
      </dgm:prSet>
      <dgm:spPr/>
      <dgm:t>
        <a:bodyPr/>
        <a:lstStyle/>
        <a:p>
          <a:endParaRPr lang="en-US"/>
        </a:p>
      </dgm:t>
    </dgm:pt>
    <dgm:pt modelId="{9480A9EA-9C08-4383-B237-F3AD497E8635}" type="pres">
      <dgm:prSet presAssocID="{A1230327-7CF9-4617-9089-CD496693B0C3}" presName="spaceV" presStyleCnt="0"/>
      <dgm:spPr/>
    </dgm:pt>
    <dgm:pt modelId="{08F412F2-9A35-4367-BC2F-E3F9541E35FE}" type="pres">
      <dgm:prSet presAssocID="{FAB41D4B-96E7-4AC6-BD8A-95CDCE9744CB}" presName="pair" presStyleCnt="0"/>
      <dgm:spPr/>
    </dgm:pt>
    <dgm:pt modelId="{957424AC-0372-4F59-AAE7-44091C78361A}" type="pres">
      <dgm:prSet presAssocID="{FAB41D4B-96E7-4AC6-BD8A-95CDCE9744CB}" presName="spaceH" presStyleLbl="node1" presStyleIdx="0" presStyleCnt="0"/>
      <dgm:spPr/>
    </dgm:pt>
    <dgm:pt modelId="{839CB8BB-C09B-45BB-A8C9-7B1FD11BD02C}" type="pres">
      <dgm:prSet presAssocID="{FAB41D4B-96E7-4AC6-BD8A-95CDCE9744CB}" presName="desPictures" presStyleLbl="align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dgm:spPr>
    </dgm:pt>
    <dgm:pt modelId="{D8CF8609-E838-450C-9498-54D9C770F5D5}" type="pres">
      <dgm:prSet presAssocID="{FAB41D4B-96E7-4AC6-BD8A-95CDCE9744CB}" presName="desTextWrapper" presStyleCnt="0"/>
      <dgm:spPr/>
    </dgm:pt>
    <dgm:pt modelId="{52D1CB65-D4DC-485C-A75A-3EB6FA07FB10}" type="pres">
      <dgm:prSet presAssocID="{FAB41D4B-96E7-4AC6-BD8A-95CDCE9744CB}" presName="desText" presStyleLbl="revTx" presStyleIdx="1" presStyleCnt="3">
        <dgm:presLayoutVars>
          <dgm:bulletEnabled val="1"/>
        </dgm:presLayoutVars>
      </dgm:prSet>
      <dgm:spPr/>
      <dgm:t>
        <a:bodyPr/>
        <a:lstStyle/>
        <a:p>
          <a:endParaRPr lang="en-US"/>
        </a:p>
      </dgm:t>
    </dgm:pt>
    <dgm:pt modelId="{F5CE0DA2-7ACF-4C0C-A572-6B0DAC8AD397}" type="pres">
      <dgm:prSet presAssocID="{AD10C200-27FB-43B8-83A4-705C1DB2B94B}" presName="spaceV" presStyleCnt="0"/>
      <dgm:spPr/>
    </dgm:pt>
    <dgm:pt modelId="{F24C7B38-4CC9-4EBD-ABDF-428C176A9DCC}" type="pres">
      <dgm:prSet presAssocID="{5648B711-C80D-4721-AC9A-4782089C0DC0}" presName="pair" presStyleCnt="0"/>
      <dgm:spPr/>
    </dgm:pt>
    <dgm:pt modelId="{4412B19F-85CD-4C7E-BD91-25EAE51767FB}" type="pres">
      <dgm:prSet presAssocID="{5648B711-C80D-4721-AC9A-4782089C0DC0}" presName="spaceH" presStyleLbl="node1" presStyleIdx="0" presStyleCnt="0"/>
      <dgm:spPr/>
    </dgm:pt>
    <dgm:pt modelId="{7229715A-F137-4F8E-B1AD-5A686B5F4F42}" type="pres">
      <dgm:prSet presAssocID="{5648B711-C80D-4721-AC9A-4782089C0DC0}" presName="desPictures" presStyleLbl="align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B5AF8253-D290-4C1D-B4F1-267382AE11D5}" type="pres">
      <dgm:prSet presAssocID="{5648B711-C80D-4721-AC9A-4782089C0DC0}" presName="desTextWrapper" presStyleCnt="0"/>
      <dgm:spPr/>
    </dgm:pt>
    <dgm:pt modelId="{39518356-7FC9-46A5-8F0C-3C2B45057A7E}" type="pres">
      <dgm:prSet presAssocID="{5648B711-C80D-4721-AC9A-4782089C0DC0}" presName="desText" presStyleLbl="revTx" presStyleIdx="2" presStyleCnt="3">
        <dgm:presLayoutVars>
          <dgm:bulletEnabled val="1"/>
        </dgm:presLayoutVars>
      </dgm:prSet>
      <dgm:spPr/>
      <dgm:t>
        <a:bodyPr/>
        <a:lstStyle/>
        <a:p>
          <a:endParaRPr lang="en-US"/>
        </a:p>
      </dgm:t>
    </dgm:pt>
    <dgm:pt modelId="{8848C321-9F34-42D5-ACE7-039DEAB586EC}" type="pres">
      <dgm:prSet presAssocID="{3D1CF778-5919-4291-9618-2EA0D2EEE7DA}" presName="maxNode" presStyleCnt="0"/>
      <dgm:spPr/>
    </dgm:pt>
    <dgm:pt modelId="{4D6E9565-3BE5-4611-9E0B-418B21589538}" type="pres">
      <dgm:prSet presAssocID="{3D1CF778-5919-4291-9618-2EA0D2EEE7DA}" presName="Name33" presStyleCnt="0"/>
      <dgm:spPr/>
    </dgm:pt>
  </dgm:ptLst>
  <dgm:cxnLst>
    <dgm:cxn modelId="{08A0ED9D-D292-4D7C-881C-91106299C854}" type="presOf" srcId="{3D1CF778-5919-4291-9618-2EA0D2EEE7DA}" destId="{98DCA8D5-BA82-49AA-A550-510BE83A3992}" srcOrd="0" destOrd="0" presId="urn:microsoft.com/office/officeart/2008/layout/AccentedPicture"/>
    <dgm:cxn modelId="{948D5007-789D-4E68-A8A8-F4B291D4C996}" type="presOf" srcId="{5648B711-C80D-4721-AC9A-4782089C0DC0}" destId="{39518356-7FC9-46A5-8F0C-3C2B45057A7E}" srcOrd="0" destOrd="0" presId="urn:microsoft.com/office/officeart/2008/layout/AccentedPicture"/>
    <dgm:cxn modelId="{67E677BE-92CD-4CAD-9135-3511A5EE6441}" srcId="{3D1CF778-5919-4291-9618-2EA0D2EEE7DA}" destId="{5648B711-C80D-4721-AC9A-4782089C0DC0}" srcOrd="3" destOrd="0" parTransId="{99BD65B1-F687-4F8E-A58A-6989FC9C7D0A}" sibTransId="{0F78F90B-ECB8-4E57-8251-F00FEDD58BB3}"/>
    <dgm:cxn modelId="{F7ABB9A5-A2C0-4435-8F4C-5AB2A541F21C}" srcId="{3D1CF778-5919-4291-9618-2EA0D2EEE7DA}" destId="{FAB41D4B-96E7-4AC6-BD8A-95CDCE9744CB}" srcOrd="2" destOrd="0" parTransId="{A6C8B284-F74D-4E8A-9677-11712B0BA777}" sibTransId="{AD10C200-27FB-43B8-83A4-705C1DB2B94B}"/>
    <dgm:cxn modelId="{5D73B133-7C9E-49C5-B8CE-6B31DBE768EE}" srcId="{3D1CF778-5919-4291-9618-2EA0D2EEE7DA}" destId="{024CE4FA-A394-49B8-B793-1122C8DD3352}" srcOrd="1" destOrd="0" parTransId="{FA204C3E-03FA-49C7-A165-C71BFF0B5023}" sibTransId="{A1230327-7CF9-4617-9089-CD496693B0C3}"/>
    <dgm:cxn modelId="{63404E6A-CD30-4463-89B3-573C387593CE}" type="presOf" srcId="{0FD80841-BEF4-42AB-ADFF-2E2E2EB969F5}" destId="{34764955-FF9A-4773-890F-F30096D651E8}" srcOrd="0" destOrd="0" presId="urn:microsoft.com/office/officeart/2008/layout/AccentedPicture"/>
    <dgm:cxn modelId="{56C1F3A2-0ECB-45F3-8D5C-9A587E7ED69A}" type="presOf" srcId="{1AEB4DD8-7984-4F3E-BB31-97E5E3E588FE}" destId="{372CD8FA-7E2D-4B7E-BEAA-F9BB8B46AD30}" srcOrd="0" destOrd="0" presId="urn:microsoft.com/office/officeart/2008/layout/AccentedPicture"/>
    <dgm:cxn modelId="{9E364635-6420-4B8B-A350-EA988AA44F2C}" srcId="{3D1CF778-5919-4291-9618-2EA0D2EEE7DA}" destId="{1AEB4DD8-7984-4F3E-BB31-97E5E3E588FE}" srcOrd="0" destOrd="0" parTransId="{F7F4E217-6120-41C9-8E20-719A3EFFEEF6}" sibTransId="{0FD80841-BEF4-42AB-ADFF-2E2E2EB969F5}"/>
    <dgm:cxn modelId="{5999E622-61DE-4A65-813B-1745F4160D70}" type="presOf" srcId="{FAB41D4B-96E7-4AC6-BD8A-95CDCE9744CB}" destId="{52D1CB65-D4DC-485C-A75A-3EB6FA07FB10}" srcOrd="0" destOrd="0" presId="urn:microsoft.com/office/officeart/2008/layout/AccentedPicture"/>
    <dgm:cxn modelId="{C01186B9-8957-418A-9B45-1FCA5C7E3522}" type="presOf" srcId="{024CE4FA-A394-49B8-B793-1122C8DD3352}" destId="{A876A11A-B3E3-4AAA-B5DE-FA93ECD1F383}" srcOrd="0" destOrd="0" presId="urn:microsoft.com/office/officeart/2008/layout/AccentedPicture"/>
    <dgm:cxn modelId="{ED4D94A0-6552-4D4B-BD82-0BE1DB64F6AF}" type="presParOf" srcId="{98DCA8D5-BA82-49AA-A550-510BE83A3992}" destId="{34764955-FF9A-4773-890F-F30096D651E8}" srcOrd="0" destOrd="0" presId="urn:microsoft.com/office/officeart/2008/layout/AccentedPicture"/>
    <dgm:cxn modelId="{5C7555E4-C4DA-4E8B-BC3D-5E29E8FC48EB}" type="presParOf" srcId="{98DCA8D5-BA82-49AA-A550-510BE83A3992}" destId="{372CD8FA-7E2D-4B7E-BEAA-F9BB8B46AD30}" srcOrd="1" destOrd="0" presId="urn:microsoft.com/office/officeart/2008/layout/AccentedPicture"/>
    <dgm:cxn modelId="{8391DC79-2FBD-42BC-9AD7-EB9EE3E0B10F}" type="presParOf" srcId="{98DCA8D5-BA82-49AA-A550-510BE83A3992}" destId="{A8E8AE4A-F098-450C-AE75-9808B198C73B}" srcOrd="2" destOrd="0" presId="urn:microsoft.com/office/officeart/2008/layout/AccentedPicture"/>
    <dgm:cxn modelId="{0FAA7DCB-BD0B-4B9C-B483-C6B16291B02E}" type="presParOf" srcId="{A8E8AE4A-F098-450C-AE75-9808B198C73B}" destId="{46FF277F-595B-424A-90CB-86659D1062B5}" srcOrd="0" destOrd="0" presId="urn:microsoft.com/office/officeart/2008/layout/AccentedPicture"/>
    <dgm:cxn modelId="{2BFDC069-F3B6-4B13-8FB4-0483612E5246}" type="presParOf" srcId="{46FF277F-595B-424A-90CB-86659D1062B5}" destId="{44E49A7E-093A-47C1-AC8C-E101B54B5AAA}" srcOrd="0" destOrd="0" presId="urn:microsoft.com/office/officeart/2008/layout/AccentedPicture"/>
    <dgm:cxn modelId="{1A700692-7D00-4D59-9E28-A93A23E684F1}" type="presParOf" srcId="{46FF277F-595B-424A-90CB-86659D1062B5}" destId="{27CB0D53-82BF-4DDD-BE7A-9FDF25849FC2}" srcOrd="1" destOrd="0" presId="urn:microsoft.com/office/officeart/2008/layout/AccentedPicture"/>
    <dgm:cxn modelId="{B2E1D76F-5418-4AB7-A02E-1DA65E155585}" type="presParOf" srcId="{46FF277F-595B-424A-90CB-86659D1062B5}" destId="{62783EAB-260E-4CC0-B88A-D66C0FF864EC}" srcOrd="2" destOrd="0" presId="urn:microsoft.com/office/officeart/2008/layout/AccentedPicture"/>
    <dgm:cxn modelId="{8BE817F0-4856-4958-A8B5-E15D3E120C33}" type="presParOf" srcId="{62783EAB-260E-4CC0-B88A-D66C0FF864EC}" destId="{A876A11A-B3E3-4AAA-B5DE-FA93ECD1F383}" srcOrd="0" destOrd="0" presId="urn:microsoft.com/office/officeart/2008/layout/AccentedPicture"/>
    <dgm:cxn modelId="{7F172E6D-9362-4C41-B9C3-AA67180EE042}" type="presParOf" srcId="{A8E8AE4A-F098-450C-AE75-9808B198C73B}" destId="{9480A9EA-9C08-4383-B237-F3AD497E8635}" srcOrd="1" destOrd="0" presId="urn:microsoft.com/office/officeart/2008/layout/AccentedPicture"/>
    <dgm:cxn modelId="{1C22361A-0021-404A-BBF6-2AB775F00719}" type="presParOf" srcId="{A8E8AE4A-F098-450C-AE75-9808B198C73B}" destId="{08F412F2-9A35-4367-BC2F-E3F9541E35FE}" srcOrd="2" destOrd="0" presId="urn:microsoft.com/office/officeart/2008/layout/AccentedPicture"/>
    <dgm:cxn modelId="{50C49015-4797-42ED-B78E-BD2DB36A0417}" type="presParOf" srcId="{08F412F2-9A35-4367-BC2F-E3F9541E35FE}" destId="{957424AC-0372-4F59-AAE7-44091C78361A}" srcOrd="0" destOrd="0" presId="urn:microsoft.com/office/officeart/2008/layout/AccentedPicture"/>
    <dgm:cxn modelId="{CE4CF71A-5638-42D2-A429-1383649660DF}" type="presParOf" srcId="{08F412F2-9A35-4367-BC2F-E3F9541E35FE}" destId="{839CB8BB-C09B-45BB-A8C9-7B1FD11BD02C}" srcOrd="1" destOrd="0" presId="urn:microsoft.com/office/officeart/2008/layout/AccentedPicture"/>
    <dgm:cxn modelId="{1B732D9D-BDEC-4C09-9664-E7C849881310}" type="presParOf" srcId="{08F412F2-9A35-4367-BC2F-E3F9541E35FE}" destId="{D8CF8609-E838-450C-9498-54D9C770F5D5}" srcOrd="2" destOrd="0" presId="urn:microsoft.com/office/officeart/2008/layout/AccentedPicture"/>
    <dgm:cxn modelId="{83916144-BC1C-4F27-8FD7-00183EEF2CA0}" type="presParOf" srcId="{D8CF8609-E838-450C-9498-54D9C770F5D5}" destId="{52D1CB65-D4DC-485C-A75A-3EB6FA07FB10}" srcOrd="0" destOrd="0" presId="urn:microsoft.com/office/officeart/2008/layout/AccentedPicture"/>
    <dgm:cxn modelId="{E60C9A7F-0067-4897-9FAB-F211CC3A19CD}" type="presParOf" srcId="{A8E8AE4A-F098-450C-AE75-9808B198C73B}" destId="{F5CE0DA2-7ACF-4C0C-A572-6B0DAC8AD397}" srcOrd="3" destOrd="0" presId="urn:microsoft.com/office/officeart/2008/layout/AccentedPicture"/>
    <dgm:cxn modelId="{4A8682A2-00FD-4963-B964-310EAD2D4F74}" type="presParOf" srcId="{A8E8AE4A-F098-450C-AE75-9808B198C73B}" destId="{F24C7B38-4CC9-4EBD-ABDF-428C176A9DCC}" srcOrd="4" destOrd="0" presId="urn:microsoft.com/office/officeart/2008/layout/AccentedPicture"/>
    <dgm:cxn modelId="{17971046-3CCB-4150-9A67-11B6609A3EA8}" type="presParOf" srcId="{F24C7B38-4CC9-4EBD-ABDF-428C176A9DCC}" destId="{4412B19F-85CD-4C7E-BD91-25EAE51767FB}" srcOrd="0" destOrd="0" presId="urn:microsoft.com/office/officeart/2008/layout/AccentedPicture"/>
    <dgm:cxn modelId="{91C8848C-BF99-452E-996A-3BE6132A6A5D}" type="presParOf" srcId="{F24C7B38-4CC9-4EBD-ABDF-428C176A9DCC}" destId="{7229715A-F137-4F8E-B1AD-5A686B5F4F42}" srcOrd="1" destOrd="0" presId="urn:microsoft.com/office/officeart/2008/layout/AccentedPicture"/>
    <dgm:cxn modelId="{96DFE712-D75B-4817-BE22-8A54B7464515}" type="presParOf" srcId="{F24C7B38-4CC9-4EBD-ABDF-428C176A9DCC}" destId="{B5AF8253-D290-4C1D-B4F1-267382AE11D5}" srcOrd="2" destOrd="0" presId="urn:microsoft.com/office/officeart/2008/layout/AccentedPicture"/>
    <dgm:cxn modelId="{F98D4100-7176-4606-8AB8-5F77BEBCCA9F}" type="presParOf" srcId="{B5AF8253-D290-4C1D-B4F1-267382AE11D5}" destId="{39518356-7FC9-46A5-8F0C-3C2B45057A7E}" srcOrd="0" destOrd="0" presId="urn:microsoft.com/office/officeart/2008/layout/AccentedPicture"/>
    <dgm:cxn modelId="{DFF6FB22-5686-4244-82B1-3911438A7ED9}" type="presParOf" srcId="{98DCA8D5-BA82-49AA-A550-510BE83A3992}" destId="{8848C321-9F34-42D5-ACE7-039DEAB586EC}" srcOrd="3" destOrd="0" presId="urn:microsoft.com/office/officeart/2008/layout/AccentedPicture"/>
    <dgm:cxn modelId="{B1138E56-5351-4EF0-A6ED-B5D9CE5F2512}" type="presParOf" srcId="{8848C321-9F34-42D5-ACE7-039DEAB586EC}" destId="{4D6E9565-3BE5-4611-9E0B-418B21589538}" srcOrd="0" destOrd="0" presId="urn:microsoft.com/office/officeart/2008/layout/AccentedPicture"/>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D1CF778-5919-4291-9618-2EA0D2EEE7DA}"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1AEB4DD8-7984-4F3E-BB31-97E5E3E588FE}">
      <dgm:prSet phldrT="[Text]" custT="1"/>
      <dgm:spPr/>
      <dgm:t>
        <a:bodyPr/>
        <a:lstStyle/>
        <a:p>
          <a:r>
            <a:rPr lang="en-US" sz="2300"/>
            <a:t>As a consultant for an offshore wind developer ...</a:t>
          </a:r>
        </a:p>
      </dgm:t>
    </dgm:pt>
    <dgm:pt modelId="{F7F4E217-6120-41C9-8E20-719A3EFFEEF6}" type="parTrans" cxnId="{9E364635-6420-4B8B-A350-EA988AA44F2C}">
      <dgm:prSet/>
      <dgm:spPr/>
      <dgm:t>
        <a:bodyPr/>
        <a:lstStyle/>
        <a:p>
          <a:endParaRPr lang="en-US"/>
        </a:p>
      </dgm:t>
    </dgm:pt>
    <dgm:pt modelId="{0FD80841-BEF4-42AB-ADFF-2E2E2EB969F5}" type="sibTrans" cxnId="{9E364635-6420-4B8B-A350-EA988AA44F2C}">
      <dgm:prSet/>
      <dgm:spPr/>
      <dgm:t>
        <a:bodyPr/>
        <a:lstStyle/>
        <a:p>
          <a:endParaRPr lang="en-US"/>
        </a:p>
      </dgm:t>
    </dgm:pt>
    <dgm:pt modelId="{024CE4FA-A394-49B8-B793-1122C8DD3352}">
      <dgm:prSet phldrT="[Text]" custT="1"/>
      <dgm:spPr/>
      <dgm:t>
        <a:bodyPr/>
        <a:lstStyle/>
        <a:p>
          <a:r>
            <a:rPr lang="en-US" sz="1300"/>
            <a:t>I want to access all contextual, quality-assured data about my wind farm region, so that I can minimise how much data my company needs to collect.</a:t>
          </a:r>
        </a:p>
      </dgm:t>
    </dgm:pt>
    <dgm:pt modelId="{FA204C3E-03FA-49C7-A165-C71BFF0B5023}" type="parTrans" cxnId="{5D73B133-7C9E-49C5-B8CE-6B31DBE768EE}">
      <dgm:prSet/>
      <dgm:spPr/>
      <dgm:t>
        <a:bodyPr/>
        <a:lstStyle/>
        <a:p>
          <a:endParaRPr lang="en-US"/>
        </a:p>
      </dgm:t>
    </dgm:pt>
    <dgm:pt modelId="{A1230327-7CF9-4617-9089-CD496693B0C3}" type="sibTrans" cxnId="{5D73B133-7C9E-49C5-B8CE-6B31DBE768EE}">
      <dgm:prSet/>
      <dgm:spPr/>
      <dgm:t>
        <a:bodyPr/>
        <a:lstStyle/>
        <a:p>
          <a:endParaRPr lang="en-US"/>
        </a:p>
      </dgm:t>
    </dgm:pt>
    <dgm:pt modelId="{5648B711-C80D-4721-AC9A-4782089C0DC0}">
      <dgm:prSet phldrT="[Text]" custT="1"/>
      <dgm:spPr/>
      <dgm:t>
        <a:bodyPr/>
        <a:lstStyle/>
        <a:p>
          <a:r>
            <a:rPr lang="en-US" sz="1300"/>
            <a:t>I want the data that I collect to be available for others, such as policy advisors, to use because I recognise the social benefits of making decisions on all available evidence.</a:t>
          </a:r>
        </a:p>
      </dgm:t>
    </dgm:pt>
    <dgm:pt modelId="{99BD65B1-F687-4F8E-A58A-6989FC9C7D0A}" type="parTrans" cxnId="{67E677BE-92CD-4CAD-9135-3511A5EE6441}">
      <dgm:prSet/>
      <dgm:spPr/>
      <dgm:t>
        <a:bodyPr/>
        <a:lstStyle/>
        <a:p>
          <a:endParaRPr lang="en-US"/>
        </a:p>
      </dgm:t>
    </dgm:pt>
    <dgm:pt modelId="{0F78F90B-ECB8-4E57-8251-F00FEDD58BB3}" type="sibTrans" cxnId="{67E677BE-92CD-4CAD-9135-3511A5EE6441}">
      <dgm:prSet/>
      <dgm:spPr/>
      <dgm:t>
        <a:bodyPr/>
        <a:lstStyle/>
        <a:p>
          <a:endParaRPr lang="en-US"/>
        </a:p>
      </dgm:t>
    </dgm:pt>
    <dgm:pt modelId="{FAB41D4B-96E7-4AC6-BD8A-95CDCE9744CB}">
      <dgm:prSet phldrT="[Text]" custT="1"/>
      <dgm:spPr/>
      <dgm:t>
        <a:bodyPr/>
        <a:lstStyle/>
        <a:p>
          <a:r>
            <a:rPr lang="en-US" sz="1300"/>
            <a:t>I want to receive training so that I know how to use the standards and guidelines that are stipulated in my lease agreement.</a:t>
          </a:r>
        </a:p>
      </dgm:t>
    </dgm:pt>
    <dgm:pt modelId="{A6C8B284-F74D-4E8A-9677-11712B0BA777}" type="parTrans" cxnId="{F7ABB9A5-A2C0-4435-8F4C-5AB2A541F21C}">
      <dgm:prSet/>
      <dgm:spPr/>
      <dgm:t>
        <a:bodyPr/>
        <a:lstStyle/>
        <a:p>
          <a:endParaRPr lang="en-US"/>
        </a:p>
      </dgm:t>
    </dgm:pt>
    <dgm:pt modelId="{AD10C200-27FB-43B8-83A4-705C1DB2B94B}" type="sibTrans" cxnId="{F7ABB9A5-A2C0-4435-8F4C-5AB2A541F21C}">
      <dgm:prSet/>
      <dgm:spPr/>
      <dgm:t>
        <a:bodyPr/>
        <a:lstStyle/>
        <a:p>
          <a:endParaRPr lang="en-US"/>
        </a:p>
      </dgm:t>
    </dgm:pt>
    <dgm:pt modelId="{98DCA8D5-BA82-49AA-A550-510BE83A3992}" type="pres">
      <dgm:prSet presAssocID="{3D1CF778-5919-4291-9618-2EA0D2EEE7DA}" presName="Name0" presStyleCnt="0">
        <dgm:presLayoutVars>
          <dgm:dir/>
        </dgm:presLayoutVars>
      </dgm:prSet>
      <dgm:spPr/>
      <dgm:t>
        <a:bodyPr/>
        <a:lstStyle/>
        <a:p>
          <a:endParaRPr lang="en-US"/>
        </a:p>
      </dgm:t>
    </dgm:pt>
    <dgm:pt modelId="{34764955-FF9A-4773-890F-F30096D651E8}" type="pres">
      <dgm:prSet presAssocID="{0FD80841-BEF4-42AB-ADFF-2E2E2EB969F5}" presName="picture_1" presStyleLbl="bgImgPlace1" presStyleIdx="0" presStyleCnt="1"/>
      <dgm:spPr/>
      <dgm:t>
        <a:bodyPr/>
        <a:lstStyle/>
        <a:p>
          <a:endParaRPr lang="en-US"/>
        </a:p>
      </dgm:t>
    </dgm:pt>
    <dgm:pt modelId="{372CD8FA-7E2D-4B7E-BEAA-F9BB8B46AD30}" type="pres">
      <dgm:prSet presAssocID="{1AEB4DD8-7984-4F3E-BB31-97E5E3E588FE}" presName="text_1" presStyleLbl="node1" presStyleIdx="0" presStyleCnt="0">
        <dgm:presLayoutVars>
          <dgm:bulletEnabled val="1"/>
        </dgm:presLayoutVars>
      </dgm:prSet>
      <dgm:spPr/>
      <dgm:t>
        <a:bodyPr/>
        <a:lstStyle/>
        <a:p>
          <a:endParaRPr lang="en-US"/>
        </a:p>
      </dgm:t>
    </dgm:pt>
    <dgm:pt modelId="{A8E8AE4A-F098-450C-AE75-9808B198C73B}" type="pres">
      <dgm:prSet presAssocID="{3D1CF778-5919-4291-9618-2EA0D2EEE7DA}" presName="linV" presStyleCnt="0"/>
      <dgm:spPr/>
    </dgm:pt>
    <dgm:pt modelId="{46FF277F-595B-424A-90CB-86659D1062B5}" type="pres">
      <dgm:prSet presAssocID="{024CE4FA-A394-49B8-B793-1122C8DD3352}" presName="pair" presStyleCnt="0"/>
      <dgm:spPr/>
    </dgm:pt>
    <dgm:pt modelId="{44E49A7E-093A-47C1-AC8C-E101B54B5AAA}" type="pres">
      <dgm:prSet presAssocID="{024CE4FA-A394-49B8-B793-1122C8DD3352}" presName="spaceH" presStyleLbl="node1" presStyleIdx="0" presStyleCnt="0"/>
      <dgm:spPr/>
    </dgm:pt>
    <dgm:pt modelId="{27CB0D53-82BF-4DDD-BE7A-9FDF25849FC2}" type="pres">
      <dgm:prSet presAssocID="{024CE4FA-A394-49B8-B793-1122C8DD3352}" presName="desPictures"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62783EAB-260E-4CC0-B88A-D66C0FF864EC}" type="pres">
      <dgm:prSet presAssocID="{024CE4FA-A394-49B8-B793-1122C8DD3352}" presName="desTextWrapper" presStyleCnt="0"/>
      <dgm:spPr/>
    </dgm:pt>
    <dgm:pt modelId="{A876A11A-B3E3-4AAA-B5DE-FA93ECD1F383}" type="pres">
      <dgm:prSet presAssocID="{024CE4FA-A394-49B8-B793-1122C8DD3352}" presName="desText" presStyleLbl="revTx" presStyleIdx="0" presStyleCnt="3">
        <dgm:presLayoutVars>
          <dgm:bulletEnabled val="1"/>
        </dgm:presLayoutVars>
      </dgm:prSet>
      <dgm:spPr/>
      <dgm:t>
        <a:bodyPr/>
        <a:lstStyle/>
        <a:p>
          <a:endParaRPr lang="en-US"/>
        </a:p>
      </dgm:t>
    </dgm:pt>
    <dgm:pt modelId="{9480A9EA-9C08-4383-B237-F3AD497E8635}" type="pres">
      <dgm:prSet presAssocID="{A1230327-7CF9-4617-9089-CD496693B0C3}" presName="spaceV" presStyleCnt="0"/>
      <dgm:spPr/>
    </dgm:pt>
    <dgm:pt modelId="{08F412F2-9A35-4367-BC2F-E3F9541E35FE}" type="pres">
      <dgm:prSet presAssocID="{FAB41D4B-96E7-4AC6-BD8A-95CDCE9744CB}" presName="pair" presStyleCnt="0"/>
      <dgm:spPr/>
    </dgm:pt>
    <dgm:pt modelId="{957424AC-0372-4F59-AAE7-44091C78361A}" type="pres">
      <dgm:prSet presAssocID="{FAB41D4B-96E7-4AC6-BD8A-95CDCE9744CB}" presName="spaceH" presStyleLbl="node1" presStyleIdx="0" presStyleCnt="0"/>
      <dgm:spPr/>
    </dgm:pt>
    <dgm:pt modelId="{839CB8BB-C09B-45BB-A8C9-7B1FD11BD02C}" type="pres">
      <dgm:prSet presAssocID="{FAB41D4B-96E7-4AC6-BD8A-95CDCE9744CB}" presName="desPictures" presStyleLbl="align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t>
        <a:bodyPr/>
        <a:lstStyle/>
        <a:p>
          <a:endParaRPr lang="en-US"/>
        </a:p>
      </dgm:t>
    </dgm:pt>
    <dgm:pt modelId="{D8CF8609-E838-450C-9498-54D9C770F5D5}" type="pres">
      <dgm:prSet presAssocID="{FAB41D4B-96E7-4AC6-BD8A-95CDCE9744CB}" presName="desTextWrapper" presStyleCnt="0"/>
      <dgm:spPr/>
    </dgm:pt>
    <dgm:pt modelId="{52D1CB65-D4DC-485C-A75A-3EB6FA07FB10}" type="pres">
      <dgm:prSet presAssocID="{FAB41D4B-96E7-4AC6-BD8A-95CDCE9744CB}" presName="desText" presStyleLbl="revTx" presStyleIdx="1" presStyleCnt="3">
        <dgm:presLayoutVars>
          <dgm:bulletEnabled val="1"/>
        </dgm:presLayoutVars>
      </dgm:prSet>
      <dgm:spPr/>
      <dgm:t>
        <a:bodyPr/>
        <a:lstStyle/>
        <a:p>
          <a:endParaRPr lang="en-US"/>
        </a:p>
      </dgm:t>
    </dgm:pt>
    <dgm:pt modelId="{F5CE0DA2-7ACF-4C0C-A572-6B0DAC8AD397}" type="pres">
      <dgm:prSet presAssocID="{AD10C200-27FB-43B8-83A4-705C1DB2B94B}" presName="spaceV" presStyleCnt="0"/>
      <dgm:spPr/>
    </dgm:pt>
    <dgm:pt modelId="{F24C7B38-4CC9-4EBD-ABDF-428C176A9DCC}" type="pres">
      <dgm:prSet presAssocID="{5648B711-C80D-4721-AC9A-4782089C0DC0}" presName="pair" presStyleCnt="0"/>
      <dgm:spPr/>
    </dgm:pt>
    <dgm:pt modelId="{4412B19F-85CD-4C7E-BD91-25EAE51767FB}" type="pres">
      <dgm:prSet presAssocID="{5648B711-C80D-4721-AC9A-4782089C0DC0}" presName="spaceH" presStyleLbl="node1" presStyleIdx="0" presStyleCnt="0"/>
      <dgm:spPr/>
    </dgm:pt>
    <dgm:pt modelId="{7229715A-F137-4F8E-B1AD-5A686B5F4F42}" type="pres">
      <dgm:prSet presAssocID="{5648B711-C80D-4721-AC9A-4782089C0DC0}" presName="desPictures" presStyleLbl="align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B5AF8253-D290-4C1D-B4F1-267382AE11D5}" type="pres">
      <dgm:prSet presAssocID="{5648B711-C80D-4721-AC9A-4782089C0DC0}" presName="desTextWrapper" presStyleCnt="0"/>
      <dgm:spPr/>
    </dgm:pt>
    <dgm:pt modelId="{39518356-7FC9-46A5-8F0C-3C2B45057A7E}" type="pres">
      <dgm:prSet presAssocID="{5648B711-C80D-4721-AC9A-4782089C0DC0}" presName="desText" presStyleLbl="revTx" presStyleIdx="2" presStyleCnt="3">
        <dgm:presLayoutVars>
          <dgm:bulletEnabled val="1"/>
        </dgm:presLayoutVars>
      </dgm:prSet>
      <dgm:spPr/>
      <dgm:t>
        <a:bodyPr/>
        <a:lstStyle/>
        <a:p>
          <a:endParaRPr lang="en-US"/>
        </a:p>
      </dgm:t>
    </dgm:pt>
    <dgm:pt modelId="{8848C321-9F34-42D5-ACE7-039DEAB586EC}" type="pres">
      <dgm:prSet presAssocID="{3D1CF778-5919-4291-9618-2EA0D2EEE7DA}" presName="maxNode" presStyleCnt="0"/>
      <dgm:spPr/>
    </dgm:pt>
    <dgm:pt modelId="{4D6E9565-3BE5-4611-9E0B-418B21589538}" type="pres">
      <dgm:prSet presAssocID="{3D1CF778-5919-4291-9618-2EA0D2EEE7DA}" presName="Name33" presStyleCnt="0"/>
      <dgm:spPr/>
    </dgm:pt>
  </dgm:ptLst>
  <dgm:cxnLst>
    <dgm:cxn modelId="{08A0ED9D-D292-4D7C-881C-91106299C854}" type="presOf" srcId="{3D1CF778-5919-4291-9618-2EA0D2EEE7DA}" destId="{98DCA8D5-BA82-49AA-A550-510BE83A3992}" srcOrd="0" destOrd="0" presId="urn:microsoft.com/office/officeart/2008/layout/AccentedPicture"/>
    <dgm:cxn modelId="{948D5007-789D-4E68-A8A8-F4B291D4C996}" type="presOf" srcId="{5648B711-C80D-4721-AC9A-4782089C0DC0}" destId="{39518356-7FC9-46A5-8F0C-3C2B45057A7E}" srcOrd="0" destOrd="0" presId="urn:microsoft.com/office/officeart/2008/layout/AccentedPicture"/>
    <dgm:cxn modelId="{67E677BE-92CD-4CAD-9135-3511A5EE6441}" srcId="{3D1CF778-5919-4291-9618-2EA0D2EEE7DA}" destId="{5648B711-C80D-4721-AC9A-4782089C0DC0}" srcOrd="3" destOrd="0" parTransId="{99BD65B1-F687-4F8E-A58A-6989FC9C7D0A}" sibTransId="{0F78F90B-ECB8-4E57-8251-F00FEDD58BB3}"/>
    <dgm:cxn modelId="{F7ABB9A5-A2C0-4435-8F4C-5AB2A541F21C}" srcId="{3D1CF778-5919-4291-9618-2EA0D2EEE7DA}" destId="{FAB41D4B-96E7-4AC6-BD8A-95CDCE9744CB}" srcOrd="2" destOrd="0" parTransId="{A6C8B284-F74D-4E8A-9677-11712B0BA777}" sibTransId="{AD10C200-27FB-43B8-83A4-705C1DB2B94B}"/>
    <dgm:cxn modelId="{5D73B133-7C9E-49C5-B8CE-6B31DBE768EE}" srcId="{3D1CF778-5919-4291-9618-2EA0D2EEE7DA}" destId="{024CE4FA-A394-49B8-B793-1122C8DD3352}" srcOrd="1" destOrd="0" parTransId="{FA204C3E-03FA-49C7-A165-C71BFF0B5023}" sibTransId="{A1230327-7CF9-4617-9089-CD496693B0C3}"/>
    <dgm:cxn modelId="{63404E6A-CD30-4463-89B3-573C387593CE}" type="presOf" srcId="{0FD80841-BEF4-42AB-ADFF-2E2E2EB969F5}" destId="{34764955-FF9A-4773-890F-F30096D651E8}" srcOrd="0" destOrd="0" presId="urn:microsoft.com/office/officeart/2008/layout/AccentedPicture"/>
    <dgm:cxn modelId="{56C1F3A2-0ECB-45F3-8D5C-9A587E7ED69A}" type="presOf" srcId="{1AEB4DD8-7984-4F3E-BB31-97E5E3E588FE}" destId="{372CD8FA-7E2D-4B7E-BEAA-F9BB8B46AD30}" srcOrd="0" destOrd="0" presId="urn:microsoft.com/office/officeart/2008/layout/AccentedPicture"/>
    <dgm:cxn modelId="{9E364635-6420-4B8B-A350-EA988AA44F2C}" srcId="{3D1CF778-5919-4291-9618-2EA0D2EEE7DA}" destId="{1AEB4DD8-7984-4F3E-BB31-97E5E3E588FE}" srcOrd="0" destOrd="0" parTransId="{F7F4E217-6120-41C9-8E20-719A3EFFEEF6}" sibTransId="{0FD80841-BEF4-42AB-ADFF-2E2E2EB969F5}"/>
    <dgm:cxn modelId="{5999E622-61DE-4A65-813B-1745F4160D70}" type="presOf" srcId="{FAB41D4B-96E7-4AC6-BD8A-95CDCE9744CB}" destId="{52D1CB65-D4DC-485C-A75A-3EB6FA07FB10}" srcOrd="0" destOrd="0" presId="urn:microsoft.com/office/officeart/2008/layout/AccentedPicture"/>
    <dgm:cxn modelId="{C01186B9-8957-418A-9B45-1FCA5C7E3522}" type="presOf" srcId="{024CE4FA-A394-49B8-B793-1122C8DD3352}" destId="{A876A11A-B3E3-4AAA-B5DE-FA93ECD1F383}" srcOrd="0" destOrd="0" presId="urn:microsoft.com/office/officeart/2008/layout/AccentedPicture"/>
    <dgm:cxn modelId="{ED4D94A0-6552-4D4B-BD82-0BE1DB64F6AF}" type="presParOf" srcId="{98DCA8D5-BA82-49AA-A550-510BE83A3992}" destId="{34764955-FF9A-4773-890F-F30096D651E8}" srcOrd="0" destOrd="0" presId="urn:microsoft.com/office/officeart/2008/layout/AccentedPicture"/>
    <dgm:cxn modelId="{5C7555E4-C4DA-4E8B-BC3D-5E29E8FC48EB}" type="presParOf" srcId="{98DCA8D5-BA82-49AA-A550-510BE83A3992}" destId="{372CD8FA-7E2D-4B7E-BEAA-F9BB8B46AD30}" srcOrd="1" destOrd="0" presId="urn:microsoft.com/office/officeart/2008/layout/AccentedPicture"/>
    <dgm:cxn modelId="{8391DC79-2FBD-42BC-9AD7-EB9EE3E0B10F}" type="presParOf" srcId="{98DCA8D5-BA82-49AA-A550-510BE83A3992}" destId="{A8E8AE4A-F098-450C-AE75-9808B198C73B}" srcOrd="2" destOrd="0" presId="urn:microsoft.com/office/officeart/2008/layout/AccentedPicture"/>
    <dgm:cxn modelId="{0FAA7DCB-BD0B-4B9C-B483-C6B16291B02E}" type="presParOf" srcId="{A8E8AE4A-F098-450C-AE75-9808B198C73B}" destId="{46FF277F-595B-424A-90CB-86659D1062B5}" srcOrd="0" destOrd="0" presId="urn:microsoft.com/office/officeart/2008/layout/AccentedPicture"/>
    <dgm:cxn modelId="{2BFDC069-F3B6-4B13-8FB4-0483612E5246}" type="presParOf" srcId="{46FF277F-595B-424A-90CB-86659D1062B5}" destId="{44E49A7E-093A-47C1-AC8C-E101B54B5AAA}" srcOrd="0" destOrd="0" presId="urn:microsoft.com/office/officeart/2008/layout/AccentedPicture"/>
    <dgm:cxn modelId="{1A700692-7D00-4D59-9E28-A93A23E684F1}" type="presParOf" srcId="{46FF277F-595B-424A-90CB-86659D1062B5}" destId="{27CB0D53-82BF-4DDD-BE7A-9FDF25849FC2}" srcOrd="1" destOrd="0" presId="urn:microsoft.com/office/officeart/2008/layout/AccentedPicture"/>
    <dgm:cxn modelId="{B2E1D76F-5418-4AB7-A02E-1DA65E155585}" type="presParOf" srcId="{46FF277F-595B-424A-90CB-86659D1062B5}" destId="{62783EAB-260E-4CC0-B88A-D66C0FF864EC}" srcOrd="2" destOrd="0" presId="urn:microsoft.com/office/officeart/2008/layout/AccentedPicture"/>
    <dgm:cxn modelId="{8BE817F0-4856-4958-A8B5-E15D3E120C33}" type="presParOf" srcId="{62783EAB-260E-4CC0-B88A-D66C0FF864EC}" destId="{A876A11A-B3E3-4AAA-B5DE-FA93ECD1F383}" srcOrd="0" destOrd="0" presId="urn:microsoft.com/office/officeart/2008/layout/AccentedPicture"/>
    <dgm:cxn modelId="{7F172E6D-9362-4C41-B9C3-AA67180EE042}" type="presParOf" srcId="{A8E8AE4A-F098-450C-AE75-9808B198C73B}" destId="{9480A9EA-9C08-4383-B237-F3AD497E8635}" srcOrd="1" destOrd="0" presId="urn:microsoft.com/office/officeart/2008/layout/AccentedPicture"/>
    <dgm:cxn modelId="{1C22361A-0021-404A-BBF6-2AB775F00719}" type="presParOf" srcId="{A8E8AE4A-F098-450C-AE75-9808B198C73B}" destId="{08F412F2-9A35-4367-BC2F-E3F9541E35FE}" srcOrd="2" destOrd="0" presId="urn:microsoft.com/office/officeart/2008/layout/AccentedPicture"/>
    <dgm:cxn modelId="{50C49015-4797-42ED-B78E-BD2DB36A0417}" type="presParOf" srcId="{08F412F2-9A35-4367-BC2F-E3F9541E35FE}" destId="{957424AC-0372-4F59-AAE7-44091C78361A}" srcOrd="0" destOrd="0" presId="urn:microsoft.com/office/officeart/2008/layout/AccentedPicture"/>
    <dgm:cxn modelId="{CE4CF71A-5638-42D2-A429-1383649660DF}" type="presParOf" srcId="{08F412F2-9A35-4367-BC2F-E3F9541E35FE}" destId="{839CB8BB-C09B-45BB-A8C9-7B1FD11BD02C}" srcOrd="1" destOrd="0" presId="urn:microsoft.com/office/officeart/2008/layout/AccentedPicture"/>
    <dgm:cxn modelId="{1B732D9D-BDEC-4C09-9664-E7C849881310}" type="presParOf" srcId="{08F412F2-9A35-4367-BC2F-E3F9541E35FE}" destId="{D8CF8609-E838-450C-9498-54D9C770F5D5}" srcOrd="2" destOrd="0" presId="urn:microsoft.com/office/officeart/2008/layout/AccentedPicture"/>
    <dgm:cxn modelId="{83916144-BC1C-4F27-8FD7-00183EEF2CA0}" type="presParOf" srcId="{D8CF8609-E838-450C-9498-54D9C770F5D5}" destId="{52D1CB65-D4DC-485C-A75A-3EB6FA07FB10}" srcOrd="0" destOrd="0" presId="urn:microsoft.com/office/officeart/2008/layout/AccentedPicture"/>
    <dgm:cxn modelId="{E60C9A7F-0067-4897-9FAB-F211CC3A19CD}" type="presParOf" srcId="{A8E8AE4A-F098-450C-AE75-9808B198C73B}" destId="{F5CE0DA2-7ACF-4C0C-A572-6B0DAC8AD397}" srcOrd="3" destOrd="0" presId="urn:microsoft.com/office/officeart/2008/layout/AccentedPicture"/>
    <dgm:cxn modelId="{4A8682A2-00FD-4963-B964-310EAD2D4F74}" type="presParOf" srcId="{A8E8AE4A-F098-450C-AE75-9808B198C73B}" destId="{F24C7B38-4CC9-4EBD-ABDF-428C176A9DCC}" srcOrd="4" destOrd="0" presId="urn:microsoft.com/office/officeart/2008/layout/AccentedPicture"/>
    <dgm:cxn modelId="{17971046-3CCB-4150-9A67-11B6609A3EA8}" type="presParOf" srcId="{F24C7B38-4CC9-4EBD-ABDF-428C176A9DCC}" destId="{4412B19F-85CD-4C7E-BD91-25EAE51767FB}" srcOrd="0" destOrd="0" presId="urn:microsoft.com/office/officeart/2008/layout/AccentedPicture"/>
    <dgm:cxn modelId="{91C8848C-BF99-452E-996A-3BE6132A6A5D}" type="presParOf" srcId="{F24C7B38-4CC9-4EBD-ABDF-428C176A9DCC}" destId="{7229715A-F137-4F8E-B1AD-5A686B5F4F42}" srcOrd="1" destOrd="0" presId="urn:microsoft.com/office/officeart/2008/layout/AccentedPicture"/>
    <dgm:cxn modelId="{96DFE712-D75B-4817-BE22-8A54B7464515}" type="presParOf" srcId="{F24C7B38-4CC9-4EBD-ABDF-428C176A9DCC}" destId="{B5AF8253-D290-4C1D-B4F1-267382AE11D5}" srcOrd="2" destOrd="0" presId="urn:microsoft.com/office/officeart/2008/layout/AccentedPicture"/>
    <dgm:cxn modelId="{F98D4100-7176-4606-8AB8-5F77BEBCCA9F}" type="presParOf" srcId="{B5AF8253-D290-4C1D-B4F1-267382AE11D5}" destId="{39518356-7FC9-46A5-8F0C-3C2B45057A7E}" srcOrd="0" destOrd="0" presId="urn:microsoft.com/office/officeart/2008/layout/AccentedPicture"/>
    <dgm:cxn modelId="{DFF6FB22-5686-4244-82B1-3911438A7ED9}" type="presParOf" srcId="{98DCA8D5-BA82-49AA-A550-510BE83A3992}" destId="{8848C321-9F34-42D5-ACE7-039DEAB586EC}" srcOrd="3" destOrd="0" presId="urn:microsoft.com/office/officeart/2008/layout/AccentedPicture"/>
    <dgm:cxn modelId="{B1138E56-5351-4EF0-A6ED-B5D9CE5F2512}" type="presParOf" srcId="{8848C321-9F34-42D5-ACE7-039DEAB586EC}" destId="{4D6E9565-3BE5-4611-9E0B-418B21589538}" srcOrd="0" destOrd="0" presId="urn:microsoft.com/office/officeart/2008/layout/AccentedPicture"/>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D1CF778-5919-4291-9618-2EA0D2EEE7DA}"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1AEB4DD8-7984-4F3E-BB31-97E5E3E588FE}">
      <dgm:prSet phldrT="[Text]" custT="1"/>
      <dgm:spPr/>
      <dgm:t>
        <a:bodyPr/>
        <a:lstStyle/>
        <a:p>
          <a:r>
            <a:rPr lang="en-US" sz="2300"/>
            <a:t>As a scientist working for a well-known charity...</a:t>
          </a:r>
        </a:p>
      </dgm:t>
    </dgm:pt>
    <dgm:pt modelId="{F7F4E217-6120-41C9-8E20-719A3EFFEEF6}" type="parTrans" cxnId="{9E364635-6420-4B8B-A350-EA988AA44F2C}">
      <dgm:prSet/>
      <dgm:spPr/>
      <dgm:t>
        <a:bodyPr/>
        <a:lstStyle/>
        <a:p>
          <a:endParaRPr lang="en-US"/>
        </a:p>
      </dgm:t>
    </dgm:pt>
    <dgm:pt modelId="{0FD80841-BEF4-42AB-ADFF-2E2E2EB969F5}" type="sibTrans" cxnId="{9E364635-6420-4B8B-A350-EA988AA44F2C}">
      <dgm:prSet/>
      <dgm:spPr/>
      <dgm:t>
        <a:bodyPr/>
        <a:lstStyle/>
        <a:p>
          <a:endParaRPr lang="en-US"/>
        </a:p>
      </dgm:t>
    </dgm:pt>
    <dgm:pt modelId="{024CE4FA-A394-49B8-B793-1122C8DD3352}">
      <dgm:prSet phldrT="[Text]" custT="1"/>
      <dgm:spPr/>
      <dgm:t>
        <a:bodyPr/>
        <a:lstStyle/>
        <a:p>
          <a:r>
            <a:rPr lang="en-US" sz="1300"/>
            <a:t>I want free access to quality-assured marine data to help further the cause of my organisation and make best use of charitable funds.</a:t>
          </a:r>
        </a:p>
      </dgm:t>
    </dgm:pt>
    <dgm:pt modelId="{FA204C3E-03FA-49C7-A165-C71BFF0B5023}" type="parTrans" cxnId="{5D73B133-7C9E-49C5-B8CE-6B31DBE768EE}">
      <dgm:prSet/>
      <dgm:spPr/>
      <dgm:t>
        <a:bodyPr/>
        <a:lstStyle/>
        <a:p>
          <a:endParaRPr lang="en-US"/>
        </a:p>
      </dgm:t>
    </dgm:pt>
    <dgm:pt modelId="{A1230327-7CF9-4617-9089-CD496693B0C3}" type="sibTrans" cxnId="{5D73B133-7C9E-49C5-B8CE-6B31DBE768EE}">
      <dgm:prSet/>
      <dgm:spPr/>
      <dgm:t>
        <a:bodyPr/>
        <a:lstStyle/>
        <a:p>
          <a:endParaRPr lang="en-US"/>
        </a:p>
      </dgm:t>
    </dgm:pt>
    <dgm:pt modelId="{5648B711-C80D-4721-AC9A-4782089C0DC0}">
      <dgm:prSet phldrT="[Text]" custT="1"/>
      <dgm:spPr/>
      <dgm:t>
        <a:bodyPr/>
        <a:lstStyle/>
        <a:p>
          <a:r>
            <a:rPr lang="en-US" sz="1300"/>
            <a:t>I want access to a wide network to share knowledge and experiences.</a:t>
          </a:r>
        </a:p>
      </dgm:t>
    </dgm:pt>
    <dgm:pt modelId="{99BD65B1-F687-4F8E-A58A-6989FC9C7D0A}" type="parTrans" cxnId="{67E677BE-92CD-4CAD-9135-3511A5EE6441}">
      <dgm:prSet/>
      <dgm:spPr/>
      <dgm:t>
        <a:bodyPr/>
        <a:lstStyle/>
        <a:p>
          <a:endParaRPr lang="en-US"/>
        </a:p>
      </dgm:t>
    </dgm:pt>
    <dgm:pt modelId="{0F78F90B-ECB8-4E57-8251-F00FEDD58BB3}" type="sibTrans" cxnId="{67E677BE-92CD-4CAD-9135-3511A5EE6441}">
      <dgm:prSet/>
      <dgm:spPr/>
      <dgm:t>
        <a:bodyPr/>
        <a:lstStyle/>
        <a:p>
          <a:endParaRPr lang="en-US"/>
        </a:p>
      </dgm:t>
    </dgm:pt>
    <dgm:pt modelId="{FAB41D4B-96E7-4AC6-BD8A-95CDCE9744CB}">
      <dgm:prSet phldrT="[Text]" custT="1"/>
      <dgm:spPr/>
      <dgm:t>
        <a:bodyPr/>
        <a:lstStyle/>
        <a:p>
          <a:r>
            <a:rPr lang="en-US" sz="1300"/>
            <a:t>I want access to expert advice and support if I can't find the marine data that I need.</a:t>
          </a:r>
        </a:p>
      </dgm:t>
    </dgm:pt>
    <dgm:pt modelId="{A6C8B284-F74D-4E8A-9677-11712B0BA777}" type="parTrans" cxnId="{F7ABB9A5-A2C0-4435-8F4C-5AB2A541F21C}">
      <dgm:prSet/>
      <dgm:spPr/>
      <dgm:t>
        <a:bodyPr/>
        <a:lstStyle/>
        <a:p>
          <a:endParaRPr lang="en-US"/>
        </a:p>
      </dgm:t>
    </dgm:pt>
    <dgm:pt modelId="{AD10C200-27FB-43B8-83A4-705C1DB2B94B}" type="sibTrans" cxnId="{F7ABB9A5-A2C0-4435-8F4C-5AB2A541F21C}">
      <dgm:prSet/>
      <dgm:spPr/>
      <dgm:t>
        <a:bodyPr/>
        <a:lstStyle/>
        <a:p>
          <a:endParaRPr lang="en-US"/>
        </a:p>
      </dgm:t>
    </dgm:pt>
    <dgm:pt modelId="{98DCA8D5-BA82-49AA-A550-510BE83A3992}" type="pres">
      <dgm:prSet presAssocID="{3D1CF778-5919-4291-9618-2EA0D2EEE7DA}" presName="Name0" presStyleCnt="0">
        <dgm:presLayoutVars>
          <dgm:dir/>
        </dgm:presLayoutVars>
      </dgm:prSet>
      <dgm:spPr/>
      <dgm:t>
        <a:bodyPr/>
        <a:lstStyle/>
        <a:p>
          <a:endParaRPr lang="en-US"/>
        </a:p>
      </dgm:t>
    </dgm:pt>
    <dgm:pt modelId="{34764955-FF9A-4773-890F-F30096D651E8}" type="pres">
      <dgm:prSet presAssocID="{0FD80841-BEF4-42AB-ADFF-2E2E2EB969F5}" presName="picture_1" presStyleLbl="bgImgPlace1" presStyleIdx="0" presStyleCnt="1"/>
      <dgm:spPr/>
      <dgm:t>
        <a:bodyPr/>
        <a:lstStyle/>
        <a:p>
          <a:endParaRPr lang="en-US"/>
        </a:p>
      </dgm:t>
    </dgm:pt>
    <dgm:pt modelId="{372CD8FA-7E2D-4B7E-BEAA-F9BB8B46AD30}" type="pres">
      <dgm:prSet presAssocID="{1AEB4DD8-7984-4F3E-BB31-97E5E3E588FE}" presName="text_1" presStyleLbl="node1" presStyleIdx="0" presStyleCnt="0">
        <dgm:presLayoutVars>
          <dgm:bulletEnabled val="1"/>
        </dgm:presLayoutVars>
      </dgm:prSet>
      <dgm:spPr/>
      <dgm:t>
        <a:bodyPr/>
        <a:lstStyle/>
        <a:p>
          <a:endParaRPr lang="en-US"/>
        </a:p>
      </dgm:t>
    </dgm:pt>
    <dgm:pt modelId="{A8E8AE4A-F098-450C-AE75-9808B198C73B}" type="pres">
      <dgm:prSet presAssocID="{3D1CF778-5919-4291-9618-2EA0D2EEE7DA}" presName="linV" presStyleCnt="0"/>
      <dgm:spPr/>
    </dgm:pt>
    <dgm:pt modelId="{46FF277F-595B-424A-90CB-86659D1062B5}" type="pres">
      <dgm:prSet presAssocID="{024CE4FA-A394-49B8-B793-1122C8DD3352}" presName="pair" presStyleCnt="0"/>
      <dgm:spPr/>
    </dgm:pt>
    <dgm:pt modelId="{44E49A7E-093A-47C1-AC8C-E101B54B5AAA}" type="pres">
      <dgm:prSet presAssocID="{024CE4FA-A394-49B8-B793-1122C8DD3352}" presName="spaceH" presStyleLbl="node1" presStyleIdx="0" presStyleCnt="0"/>
      <dgm:spPr/>
    </dgm:pt>
    <dgm:pt modelId="{27CB0D53-82BF-4DDD-BE7A-9FDF25849FC2}" type="pres">
      <dgm:prSet presAssocID="{024CE4FA-A394-49B8-B793-1122C8DD3352}" presName="desPictures"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62783EAB-260E-4CC0-B88A-D66C0FF864EC}" type="pres">
      <dgm:prSet presAssocID="{024CE4FA-A394-49B8-B793-1122C8DD3352}" presName="desTextWrapper" presStyleCnt="0"/>
      <dgm:spPr/>
    </dgm:pt>
    <dgm:pt modelId="{A876A11A-B3E3-4AAA-B5DE-FA93ECD1F383}" type="pres">
      <dgm:prSet presAssocID="{024CE4FA-A394-49B8-B793-1122C8DD3352}" presName="desText" presStyleLbl="revTx" presStyleIdx="0" presStyleCnt="3">
        <dgm:presLayoutVars>
          <dgm:bulletEnabled val="1"/>
        </dgm:presLayoutVars>
      </dgm:prSet>
      <dgm:spPr/>
      <dgm:t>
        <a:bodyPr/>
        <a:lstStyle/>
        <a:p>
          <a:endParaRPr lang="en-US"/>
        </a:p>
      </dgm:t>
    </dgm:pt>
    <dgm:pt modelId="{9480A9EA-9C08-4383-B237-F3AD497E8635}" type="pres">
      <dgm:prSet presAssocID="{A1230327-7CF9-4617-9089-CD496693B0C3}" presName="spaceV" presStyleCnt="0"/>
      <dgm:spPr/>
    </dgm:pt>
    <dgm:pt modelId="{08F412F2-9A35-4367-BC2F-E3F9541E35FE}" type="pres">
      <dgm:prSet presAssocID="{FAB41D4B-96E7-4AC6-BD8A-95CDCE9744CB}" presName="pair" presStyleCnt="0"/>
      <dgm:spPr/>
    </dgm:pt>
    <dgm:pt modelId="{957424AC-0372-4F59-AAE7-44091C78361A}" type="pres">
      <dgm:prSet presAssocID="{FAB41D4B-96E7-4AC6-BD8A-95CDCE9744CB}" presName="spaceH" presStyleLbl="node1" presStyleIdx="0" presStyleCnt="0"/>
      <dgm:spPr/>
    </dgm:pt>
    <dgm:pt modelId="{839CB8BB-C09B-45BB-A8C9-7B1FD11BD02C}" type="pres">
      <dgm:prSet presAssocID="{FAB41D4B-96E7-4AC6-BD8A-95CDCE9744CB}" presName="desPictures" presStyleLbl="align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t>
        <a:bodyPr/>
        <a:lstStyle/>
        <a:p>
          <a:endParaRPr lang="en-US"/>
        </a:p>
      </dgm:t>
    </dgm:pt>
    <dgm:pt modelId="{D8CF8609-E838-450C-9498-54D9C770F5D5}" type="pres">
      <dgm:prSet presAssocID="{FAB41D4B-96E7-4AC6-BD8A-95CDCE9744CB}" presName="desTextWrapper" presStyleCnt="0"/>
      <dgm:spPr/>
    </dgm:pt>
    <dgm:pt modelId="{52D1CB65-D4DC-485C-A75A-3EB6FA07FB10}" type="pres">
      <dgm:prSet presAssocID="{FAB41D4B-96E7-4AC6-BD8A-95CDCE9744CB}" presName="desText" presStyleLbl="revTx" presStyleIdx="1" presStyleCnt="3">
        <dgm:presLayoutVars>
          <dgm:bulletEnabled val="1"/>
        </dgm:presLayoutVars>
      </dgm:prSet>
      <dgm:spPr/>
      <dgm:t>
        <a:bodyPr/>
        <a:lstStyle/>
        <a:p>
          <a:endParaRPr lang="en-US"/>
        </a:p>
      </dgm:t>
    </dgm:pt>
    <dgm:pt modelId="{F5CE0DA2-7ACF-4C0C-A572-6B0DAC8AD397}" type="pres">
      <dgm:prSet presAssocID="{AD10C200-27FB-43B8-83A4-705C1DB2B94B}" presName="spaceV" presStyleCnt="0"/>
      <dgm:spPr/>
    </dgm:pt>
    <dgm:pt modelId="{F24C7B38-4CC9-4EBD-ABDF-428C176A9DCC}" type="pres">
      <dgm:prSet presAssocID="{5648B711-C80D-4721-AC9A-4782089C0DC0}" presName="pair" presStyleCnt="0"/>
      <dgm:spPr/>
    </dgm:pt>
    <dgm:pt modelId="{4412B19F-85CD-4C7E-BD91-25EAE51767FB}" type="pres">
      <dgm:prSet presAssocID="{5648B711-C80D-4721-AC9A-4782089C0DC0}" presName="spaceH" presStyleLbl="node1" presStyleIdx="0" presStyleCnt="0"/>
      <dgm:spPr/>
    </dgm:pt>
    <dgm:pt modelId="{7229715A-F137-4F8E-B1AD-5A686B5F4F42}" type="pres">
      <dgm:prSet presAssocID="{5648B711-C80D-4721-AC9A-4782089C0DC0}" presName="desPictures" presStyleLbl="align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endParaRPr lang="en-US"/>
        </a:p>
      </dgm:t>
    </dgm:pt>
    <dgm:pt modelId="{B5AF8253-D290-4C1D-B4F1-267382AE11D5}" type="pres">
      <dgm:prSet presAssocID="{5648B711-C80D-4721-AC9A-4782089C0DC0}" presName="desTextWrapper" presStyleCnt="0"/>
      <dgm:spPr/>
    </dgm:pt>
    <dgm:pt modelId="{39518356-7FC9-46A5-8F0C-3C2B45057A7E}" type="pres">
      <dgm:prSet presAssocID="{5648B711-C80D-4721-AC9A-4782089C0DC0}" presName="desText" presStyleLbl="revTx" presStyleIdx="2" presStyleCnt="3">
        <dgm:presLayoutVars>
          <dgm:bulletEnabled val="1"/>
        </dgm:presLayoutVars>
      </dgm:prSet>
      <dgm:spPr/>
      <dgm:t>
        <a:bodyPr/>
        <a:lstStyle/>
        <a:p>
          <a:endParaRPr lang="en-US"/>
        </a:p>
      </dgm:t>
    </dgm:pt>
    <dgm:pt modelId="{8848C321-9F34-42D5-ACE7-039DEAB586EC}" type="pres">
      <dgm:prSet presAssocID="{3D1CF778-5919-4291-9618-2EA0D2EEE7DA}" presName="maxNode" presStyleCnt="0"/>
      <dgm:spPr/>
    </dgm:pt>
    <dgm:pt modelId="{4D6E9565-3BE5-4611-9E0B-418B21589538}" type="pres">
      <dgm:prSet presAssocID="{3D1CF778-5919-4291-9618-2EA0D2EEE7DA}" presName="Name33" presStyleCnt="0"/>
      <dgm:spPr/>
    </dgm:pt>
  </dgm:ptLst>
  <dgm:cxnLst>
    <dgm:cxn modelId="{08A0ED9D-D292-4D7C-881C-91106299C854}" type="presOf" srcId="{3D1CF778-5919-4291-9618-2EA0D2EEE7DA}" destId="{98DCA8D5-BA82-49AA-A550-510BE83A3992}" srcOrd="0" destOrd="0" presId="urn:microsoft.com/office/officeart/2008/layout/AccentedPicture"/>
    <dgm:cxn modelId="{948D5007-789D-4E68-A8A8-F4B291D4C996}" type="presOf" srcId="{5648B711-C80D-4721-AC9A-4782089C0DC0}" destId="{39518356-7FC9-46A5-8F0C-3C2B45057A7E}" srcOrd="0" destOrd="0" presId="urn:microsoft.com/office/officeart/2008/layout/AccentedPicture"/>
    <dgm:cxn modelId="{67E677BE-92CD-4CAD-9135-3511A5EE6441}" srcId="{3D1CF778-5919-4291-9618-2EA0D2EEE7DA}" destId="{5648B711-C80D-4721-AC9A-4782089C0DC0}" srcOrd="3" destOrd="0" parTransId="{99BD65B1-F687-4F8E-A58A-6989FC9C7D0A}" sibTransId="{0F78F90B-ECB8-4E57-8251-F00FEDD58BB3}"/>
    <dgm:cxn modelId="{F7ABB9A5-A2C0-4435-8F4C-5AB2A541F21C}" srcId="{3D1CF778-5919-4291-9618-2EA0D2EEE7DA}" destId="{FAB41D4B-96E7-4AC6-BD8A-95CDCE9744CB}" srcOrd="2" destOrd="0" parTransId="{A6C8B284-F74D-4E8A-9677-11712B0BA777}" sibTransId="{AD10C200-27FB-43B8-83A4-705C1DB2B94B}"/>
    <dgm:cxn modelId="{5D73B133-7C9E-49C5-B8CE-6B31DBE768EE}" srcId="{3D1CF778-5919-4291-9618-2EA0D2EEE7DA}" destId="{024CE4FA-A394-49B8-B793-1122C8DD3352}" srcOrd="1" destOrd="0" parTransId="{FA204C3E-03FA-49C7-A165-C71BFF0B5023}" sibTransId="{A1230327-7CF9-4617-9089-CD496693B0C3}"/>
    <dgm:cxn modelId="{63404E6A-CD30-4463-89B3-573C387593CE}" type="presOf" srcId="{0FD80841-BEF4-42AB-ADFF-2E2E2EB969F5}" destId="{34764955-FF9A-4773-890F-F30096D651E8}" srcOrd="0" destOrd="0" presId="urn:microsoft.com/office/officeart/2008/layout/AccentedPicture"/>
    <dgm:cxn modelId="{56C1F3A2-0ECB-45F3-8D5C-9A587E7ED69A}" type="presOf" srcId="{1AEB4DD8-7984-4F3E-BB31-97E5E3E588FE}" destId="{372CD8FA-7E2D-4B7E-BEAA-F9BB8B46AD30}" srcOrd="0" destOrd="0" presId="urn:microsoft.com/office/officeart/2008/layout/AccentedPicture"/>
    <dgm:cxn modelId="{9E364635-6420-4B8B-A350-EA988AA44F2C}" srcId="{3D1CF778-5919-4291-9618-2EA0D2EEE7DA}" destId="{1AEB4DD8-7984-4F3E-BB31-97E5E3E588FE}" srcOrd="0" destOrd="0" parTransId="{F7F4E217-6120-41C9-8E20-719A3EFFEEF6}" sibTransId="{0FD80841-BEF4-42AB-ADFF-2E2E2EB969F5}"/>
    <dgm:cxn modelId="{5999E622-61DE-4A65-813B-1745F4160D70}" type="presOf" srcId="{FAB41D4B-96E7-4AC6-BD8A-95CDCE9744CB}" destId="{52D1CB65-D4DC-485C-A75A-3EB6FA07FB10}" srcOrd="0" destOrd="0" presId="urn:microsoft.com/office/officeart/2008/layout/AccentedPicture"/>
    <dgm:cxn modelId="{C01186B9-8957-418A-9B45-1FCA5C7E3522}" type="presOf" srcId="{024CE4FA-A394-49B8-B793-1122C8DD3352}" destId="{A876A11A-B3E3-4AAA-B5DE-FA93ECD1F383}" srcOrd="0" destOrd="0" presId="urn:microsoft.com/office/officeart/2008/layout/AccentedPicture"/>
    <dgm:cxn modelId="{ED4D94A0-6552-4D4B-BD82-0BE1DB64F6AF}" type="presParOf" srcId="{98DCA8D5-BA82-49AA-A550-510BE83A3992}" destId="{34764955-FF9A-4773-890F-F30096D651E8}" srcOrd="0" destOrd="0" presId="urn:microsoft.com/office/officeart/2008/layout/AccentedPicture"/>
    <dgm:cxn modelId="{5C7555E4-C4DA-4E8B-BC3D-5E29E8FC48EB}" type="presParOf" srcId="{98DCA8D5-BA82-49AA-A550-510BE83A3992}" destId="{372CD8FA-7E2D-4B7E-BEAA-F9BB8B46AD30}" srcOrd="1" destOrd="0" presId="urn:microsoft.com/office/officeart/2008/layout/AccentedPicture"/>
    <dgm:cxn modelId="{8391DC79-2FBD-42BC-9AD7-EB9EE3E0B10F}" type="presParOf" srcId="{98DCA8D5-BA82-49AA-A550-510BE83A3992}" destId="{A8E8AE4A-F098-450C-AE75-9808B198C73B}" srcOrd="2" destOrd="0" presId="urn:microsoft.com/office/officeart/2008/layout/AccentedPicture"/>
    <dgm:cxn modelId="{0FAA7DCB-BD0B-4B9C-B483-C6B16291B02E}" type="presParOf" srcId="{A8E8AE4A-F098-450C-AE75-9808B198C73B}" destId="{46FF277F-595B-424A-90CB-86659D1062B5}" srcOrd="0" destOrd="0" presId="urn:microsoft.com/office/officeart/2008/layout/AccentedPicture"/>
    <dgm:cxn modelId="{2BFDC069-F3B6-4B13-8FB4-0483612E5246}" type="presParOf" srcId="{46FF277F-595B-424A-90CB-86659D1062B5}" destId="{44E49A7E-093A-47C1-AC8C-E101B54B5AAA}" srcOrd="0" destOrd="0" presId="urn:microsoft.com/office/officeart/2008/layout/AccentedPicture"/>
    <dgm:cxn modelId="{1A700692-7D00-4D59-9E28-A93A23E684F1}" type="presParOf" srcId="{46FF277F-595B-424A-90CB-86659D1062B5}" destId="{27CB0D53-82BF-4DDD-BE7A-9FDF25849FC2}" srcOrd="1" destOrd="0" presId="urn:microsoft.com/office/officeart/2008/layout/AccentedPicture"/>
    <dgm:cxn modelId="{B2E1D76F-5418-4AB7-A02E-1DA65E155585}" type="presParOf" srcId="{46FF277F-595B-424A-90CB-86659D1062B5}" destId="{62783EAB-260E-4CC0-B88A-D66C0FF864EC}" srcOrd="2" destOrd="0" presId="urn:microsoft.com/office/officeart/2008/layout/AccentedPicture"/>
    <dgm:cxn modelId="{8BE817F0-4856-4958-A8B5-E15D3E120C33}" type="presParOf" srcId="{62783EAB-260E-4CC0-B88A-D66C0FF864EC}" destId="{A876A11A-B3E3-4AAA-B5DE-FA93ECD1F383}" srcOrd="0" destOrd="0" presId="urn:microsoft.com/office/officeart/2008/layout/AccentedPicture"/>
    <dgm:cxn modelId="{7F172E6D-9362-4C41-B9C3-AA67180EE042}" type="presParOf" srcId="{A8E8AE4A-F098-450C-AE75-9808B198C73B}" destId="{9480A9EA-9C08-4383-B237-F3AD497E8635}" srcOrd="1" destOrd="0" presId="urn:microsoft.com/office/officeart/2008/layout/AccentedPicture"/>
    <dgm:cxn modelId="{1C22361A-0021-404A-BBF6-2AB775F00719}" type="presParOf" srcId="{A8E8AE4A-F098-450C-AE75-9808B198C73B}" destId="{08F412F2-9A35-4367-BC2F-E3F9541E35FE}" srcOrd="2" destOrd="0" presId="urn:microsoft.com/office/officeart/2008/layout/AccentedPicture"/>
    <dgm:cxn modelId="{50C49015-4797-42ED-B78E-BD2DB36A0417}" type="presParOf" srcId="{08F412F2-9A35-4367-BC2F-E3F9541E35FE}" destId="{957424AC-0372-4F59-AAE7-44091C78361A}" srcOrd="0" destOrd="0" presId="urn:microsoft.com/office/officeart/2008/layout/AccentedPicture"/>
    <dgm:cxn modelId="{CE4CF71A-5638-42D2-A429-1383649660DF}" type="presParOf" srcId="{08F412F2-9A35-4367-BC2F-E3F9541E35FE}" destId="{839CB8BB-C09B-45BB-A8C9-7B1FD11BD02C}" srcOrd="1" destOrd="0" presId="urn:microsoft.com/office/officeart/2008/layout/AccentedPicture"/>
    <dgm:cxn modelId="{1B732D9D-BDEC-4C09-9664-E7C849881310}" type="presParOf" srcId="{08F412F2-9A35-4367-BC2F-E3F9541E35FE}" destId="{D8CF8609-E838-450C-9498-54D9C770F5D5}" srcOrd="2" destOrd="0" presId="urn:microsoft.com/office/officeart/2008/layout/AccentedPicture"/>
    <dgm:cxn modelId="{83916144-BC1C-4F27-8FD7-00183EEF2CA0}" type="presParOf" srcId="{D8CF8609-E838-450C-9498-54D9C770F5D5}" destId="{52D1CB65-D4DC-485C-A75A-3EB6FA07FB10}" srcOrd="0" destOrd="0" presId="urn:microsoft.com/office/officeart/2008/layout/AccentedPicture"/>
    <dgm:cxn modelId="{E60C9A7F-0067-4897-9FAB-F211CC3A19CD}" type="presParOf" srcId="{A8E8AE4A-F098-450C-AE75-9808B198C73B}" destId="{F5CE0DA2-7ACF-4C0C-A572-6B0DAC8AD397}" srcOrd="3" destOrd="0" presId="urn:microsoft.com/office/officeart/2008/layout/AccentedPicture"/>
    <dgm:cxn modelId="{4A8682A2-00FD-4963-B964-310EAD2D4F74}" type="presParOf" srcId="{A8E8AE4A-F098-450C-AE75-9808B198C73B}" destId="{F24C7B38-4CC9-4EBD-ABDF-428C176A9DCC}" srcOrd="4" destOrd="0" presId="urn:microsoft.com/office/officeart/2008/layout/AccentedPicture"/>
    <dgm:cxn modelId="{17971046-3CCB-4150-9A67-11B6609A3EA8}" type="presParOf" srcId="{F24C7B38-4CC9-4EBD-ABDF-428C176A9DCC}" destId="{4412B19F-85CD-4C7E-BD91-25EAE51767FB}" srcOrd="0" destOrd="0" presId="urn:microsoft.com/office/officeart/2008/layout/AccentedPicture"/>
    <dgm:cxn modelId="{91C8848C-BF99-452E-996A-3BE6132A6A5D}" type="presParOf" srcId="{F24C7B38-4CC9-4EBD-ABDF-428C176A9DCC}" destId="{7229715A-F137-4F8E-B1AD-5A686B5F4F42}" srcOrd="1" destOrd="0" presId="urn:microsoft.com/office/officeart/2008/layout/AccentedPicture"/>
    <dgm:cxn modelId="{96DFE712-D75B-4817-BE22-8A54B7464515}" type="presParOf" srcId="{F24C7B38-4CC9-4EBD-ABDF-428C176A9DCC}" destId="{B5AF8253-D290-4C1D-B4F1-267382AE11D5}" srcOrd="2" destOrd="0" presId="urn:microsoft.com/office/officeart/2008/layout/AccentedPicture"/>
    <dgm:cxn modelId="{F98D4100-7176-4606-8AB8-5F77BEBCCA9F}" type="presParOf" srcId="{B5AF8253-D290-4C1D-B4F1-267382AE11D5}" destId="{39518356-7FC9-46A5-8F0C-3C2B45057A7E}" srcOrd="0" destOrd="0" presId="urn:microsoft.com/office/officeart/2008/layout/AccentedPicture"/>
    <dgm:cxn modelId="{DFF6FB22-5686-4244-82B1-3911438A7ED9}" type="presParOf" srcId="{98DCA8D5-BA82-49AA-A550-510BE83A3992}" destId="{8848C321-9F34-42D5-ACE7-039DEAB586EC}" srcOrd="3" destOrd="0" presId="urn:microsoft.com/office/officeart/2008/layout/AccentedPicture"/>
    <dgm:cxn modelId="{B1138E56-5351-4EF0-A6ED-B5D9CE5F2512}" type="presParOf" srcId="{8848C321-9F34-42D5-ACE7-039DEAB586EC}" destId="{4D6E9565-3BE5-4611-9E0B-418B21589538}" srcOrd="0" destOrd="0" presId="urn:microsoft.com/office/officeart/2008/layout/AccentedPicture"/>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D1CF778-5919-4291-9618-2EA0D2EEE7DA}" type="doc">
      <dgm:prSet loTypeId="urn:microsoft.com/office/officeart/2008/layout/AccentedPicture" loCatId="picture" qsTypeId="urn:microsoft.com/office/officeart/2005/8/quickstyle/simple1" qsCatId="simple" csTypeId="urn:microsoft.com/office/officeart/2005/8/colors/accent1_2" csCatId="accent1" phldr="1"/>
      <dgm:spPr/>
      <dgm:t>
        <a:bodyPr/>
        <a:lstStyle/>
        <a:p>
          <a:endParaRPr lang="en-US"/>
        </a:p>
      </dgm:t>
    </dgm:pt>
    <dgm:pt modelId="{1AEB4DD8-7984-4F3E-BB31-97E5E3E588FE}">
      <dgm:prSet phldrT="[Text]" custT="1"/>
      <dgm:spPr/>
      <dgm:t>
        <a:bodyPr/>
        <a:lstStyle/>
        <a:p>
          <a:r>
            <a:rPr lang="en-US" sz="2300"/>
            <a:t>As a member of the public...</a:t>
          </a:r>
        </a:p>
      </dgm:t>
    </dgm:pt>
    <dgm:pt modelId="{F7F4E217-6120-41C9-8E20-719A3EFFEEF6}" type="parTrans" cxnId="{9E364635-6420-4B8B-A350-EA988AA44F2C}">
      <dgm:prSet/>
      <dgm:spPr/>
      <dgm:t>
        <a:bodyPr/>
        <a:lstStyle/>
        <a:p>
          <a:endParaRPr lang="en-US"/>
        </a:p>
      </dgm:t>
    </dgm:pt>
    <dgm:pt modelId="{0FD80841-BEF4-42AB-ADFF-2E2E2EB969F5}" type="sibTrans" cxnId="{9E364635-6420-4B8B-A350-EA988AA44F2C}">
      <dgm:prSet/>
      <dgm:spPr/>
      <dgm:t>
        <a:bodyPr/>
        <a:lstStyle/>
        <a:p>
          <a:endParaRPr lang="en-US"/>
        </a:p>
      </dgm:t>
    </dgm:pt>
    <dgm:pt modelId="{024CE4FA-A394-49B8-B793-1122C8DD3352}">
      <dgm:prSet phldrT="[Text]" custT="1"/>
      <dgm:spPr/>
      <dgm:t>
        <a:bodyPr/>
        <a:lstStyle/>
        <a:p>
          <a:r>
            <a:rPr lang="en-US" sz="1300"/>
            <a:t>I want free access to marine data so that I can keep informed of marine issues that I am interested in.</a:t>
          </a:r>
        </a:p>
      </dgm:t>
    </dgm:pt>
    <dgm:pt modelId="{FA204C3E-03FA-49C7-A165-C71BFF0B5023}" type="parTrans" cxnId="{5D73B133-7C9E-49C5-B8CE-6B31DBE768EE}">
      <dgm:prSet/>
      <dgm:spPr/>
      <dgm:t>
        <a:bodyPr/>
        <a:lstStyle/>
        <a:p>
          <a:endParaRPr lang="en-US"/>
        </a:p>
      </dgm:t>
    </dgm:pt>
    <dgm:pt modelId="{A1230327-7CF9-4617-9089-CD496693B0C3}" type="sibTrans" cxnId="{5D73B133-7C9E-49C5-B8CE-6B31DBE768EE}">
      <dgm:prSet/>
      <dgm:spPr/>
      <dgm:t>
        <a:bodyPr/>
        <a:lstStyle/>
        <a:p>
          <a:endParaRPr lang="en-US"/>
        </a:p>
      </dgm:t>
    </dgm:pt>
    <dgm:pt modelId="{5648B711-C80D-4721-AC9A-4782089C0DC0}">
      <dgm:prSet phldrT="[Text]" custT="1"/>
      <dgm:spPr/>
      <dgm:t>
        <a:bodyPr/>
        <a:lstStyle/>
        <a:p>
          <a:r>
            <a:rPr lang="en-US" sz="1300"/>
            <a:t>I want the ability to provide feedback on issues I experience, so that I contribute to the marine data landscape.</a:t>
          </a:r>
        </a:p>
      </dgm:t>
    </dgm:pt>
    <dgm:pt modelId="{99BD65B1-F687-4F8E-A58A-6989FC9C7D0A}" type="parTrans" cxnId="{67E677BE-92CD-4CAD-9135-3511A5EE6441}">
      <dgm:prSet/>
      <dgm:spPr/>
      <dgm:t>
        <a:bodyPr/>
        <a:lstStyle/>
        <a:p>
          <a:endParaRPr lang="en-US"/>
        </a:p>
      </dgm:t>
    </dgm:pt>
    <dgm:pt modelId="{0F78F90B-ECB8-4E57-8251-F00FEDD58BB3}" type="sibTrans" cxnId="{67E677BE-92CD-4CAD-9135-3511A5EE6441}">
      <dgm:prSet/>
      <dgm:spPr/>
      <dgm:t>
        <a:bodyPr/>
        <a:lstStyle/>
        <a:p>
          <a:endParaRPr lang="en-US"/>
        </a:p>
      </dgm:t>
    </dgm:pt>
    <dgm:pt modelId="{FAB41D4B-96E7-4AC6-BD8A-95CDCE9744CB}">
      <dgm:prSet phldrT="[Text]" custT="1"/>
      <dgm:spPr/>
      <dgm:t>
        <a:bodyPr/>
        <a:lstStyle/>
        <a:p>
          <a:r>
            <a:rPr lang="en-US" sz="1300"/>
            <a:t>I want to be able to explore marine data without being a technical or scientific specialist so that I can make informed contributions to local consultations.</a:t>
          </a:r>
        </a:p>
      </dgm:t>
    </dgm:pt>
    <dgm:pt modelId="{A6C8B284-F74D-4E8A-9677-11712B0BA777}" type="parTrans" cxnId="{F7ABB9A5-A2C0-4435-8F4C-5AB2A541F21C}">
      <dgm:prSet/>
      <dgm:spPr/>
      <dgm:t>
        <a:bodyPr/>
        <a:lstStyle/>
        <a:p>
          <a:endParaRPr lang="en-US"/>
        </a:p>
      </dgm:t>
    </dgm:pt>
    <dgm:pt modelId="{AD10C200-27FB-43B8-83A4-705C1DB2B94B}" type="sibTrans" cxnId="{F7ABB9A5-A2C0-4435-8F4C-5AB2A541F21C}">
      <dgm:prSet/>
      <dgm:spPr/>
      <dgm:t>
        <a:bodyPr/>
        <a:lstStyle/>
        <a:p>
          <a:endParaRPr lang="en-US"/>
        </a:p>
      </dgm:t>
    </dgm:pt>
    <dgm:pt modelId="{98DCA8D5-BA82-49AA-A550-510BE83A3992}" type="pres">
      <dgm:prSet presAssocID="{3D1CF778-5919-4291-9618-2EA0D2EEE7DA}" presName="Name0" presStyleCnt="0">
        <dgm:presLayoutVars>
          <dgm:dir/>
        </dgm:presLayoutVars>
      </dgm:prSet>
      <dgm:spPr/>
      <dgm:t>
        <a:bodyPr/>
        <a:lstStyle/>
        <a:p>
          <a:endParaRPr lang="en-US"/>
        </a:p>
      </dgm:t>
    </dgm:pt>
    <dgm:pt modelId="{34764955-FF9A-4773-890F-F30096D651E8}" type="pres">
      <dgm:prSet presAssocID="{0FD80841-BEF4-42AB-ADFF-2E2E2EB969F5}" presName="picture_1" presStyleLbl="bgImgPlace1" presStyleIdx="0" presStyleCnt="1"/>
      <dgm:spPr/>
      <dgm:t>
        <a:bodyPr/>
        <a:lstStyle/>
        <a:p>
          <a:endParaRPr lang="en-US"/>
        </a:p>
      </dgm:t>
    </dgm:pt>
    <dgm:pt modelId="{372CD8FA-7E2D-4B7E-BEAA-F9BB8B46AD30}" type="pres">
      <dgm:prSet presAssocID="{1AEB4DD8-7984-4F3E-BB31-97E5E3E588FE}" presName="text_1" presStyleLbl="node1" presStyleIdx="0" presStyleCnt="0">
        <dgm:presLayoutVars>
          <dgm:bulletEnabled val="1"/>
        </dgm:presLayoutVars>
      </dgm:prSet>
      <dgm:spPr/>
      <dgm:t>
        <a:bodyPr/>
        <a:lstStyle/>
        <a:p>
          <a:endParaRPr lang="en-US"/>
        </a:p>
      </dgm:t>
    </dgm:pt>
    <dgm:pt modelId="{A8E8AE4A-F098-450C-AE75-9808B198C73B}" type="pres">
      <dgm:prSet presAssocID="{3D1CF778-5919-4291-9618-2EA0D2EEE7DA}" presName="linV" presStyleCnt="0"/>
      <dgm:spPr/>
    </dgm:pt>
    <dgm:pt modelId="{46FF277F-595B-424A-90CB-86659D1062B5}" type="pres">
      <dgm:prSet presAssocID="{024CE4FA-A394-49B8-B793-1122C8DD3352}" presName="pair" presStyleCnt="0"/>
      <dgm:spPr/>
    </dgm:pt>
    <dgm:pt modelId="{44E49A7E-093A-47C1-AC8C-E101B54B5AAA}" type="pres">
      <dgm:prSet presAssocID="{024CE4FA-A394-49B8-B793-1122C8DD3352}" presName="spaceH" presStyleLbl="node1" presStyleIdx="0" presStyleCnt="0"/>
      <dgm:spPr/>
    </dgm:pt>
    <dgm:pt modelId="{27CB0D53-82BF-4DDD-BE7A-9FDF25849FC2}" type="pres">
      <dgm:prSet presAssocID="{024CE4FA-A394-49B8-B793-1122C8DD3352}" presName="desPictures" presStyleLbl="align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62783EAB-260E-4CC0-B88A-D66C0FF864EC}" type="pres">
      <dgm:prSet presAssocID="{024CE4FA-A394-49B8-B793-1122C8DD3352}" presName="desTextWrapper" presStyleCnt="0"/>
      <dgm:spPr/>
    </dgm:pt>
    <dgm:pt modelId="{A876A11A-B3E3-4AAA-B5DE-FA93ECD1F383}" type="pres">
      <dgm:prSet presAssocID="{024CE4FA-A394-49B8-B793-1122C8DD3352}" presName="desText" presStyleLbl="revTx" presStyleIdx="0" presStyleCnt="3">
        <dgm:presLayoutVars>
          <dgm:bulletEnabled val="1"/>
        </dgm:presLayoutVars>
      </dgm:prSet>
      <dgm:spPr/>
      <dgm:t>
        <a:bodyPr/>
        <a:lstStyle/>
        <a:p>
          <a:endParaRPr lang="en-US"/>
        </a:p>
      </dgm:t>
    </dgm:pt>
    <dgm:pt modelId="{9480A9EA-9C08-4383-B237-F3AD497E8635}" type="pres">
      <dgm:prSet presAssocID="{A1230327-7CF9-4617-9089-CD496693B0C3}" presName="spaceV" presStyleCnt="0"/>
      <dgm:spPr/>
    </dgm:pt>
    <dgm:pt modelId="{08F412F2-9A35-4367-BC2F-E3F9541E35FE}" type="pres">
      <dgm:prSet presAssocID="{FAB41D4B-96E7-4AC6-BD8A-95CDCE9744CB}" presName="pair" presStyleCnt="0"/>
      <dgm:spPr/>
    </dgm:pt>
    <dgm:pt modelId="{957424AC-0372-4F59-AAE7-44091C78361A}" type="pres">
      <dgm:prSet presAssocID="{FAB41D4B-96E7-4AC6-BD8A-95CDCE9744CB}" presName="spaceH" presStyleLbl="node1" presStyleIdx="0" presStyleCnt="0"/>
      <dgm:spPr/>
    </dgm:pt>
    <dgm:pt modelId="{839CB8BB-C09B-45BB-A8C9-7B1FD11BD02C}" type="pres">
      <dgm:prSet presAssocID="{FAB41D4B-96E7-4AC6-BD8A-95CDCE9744CB}" presName="desPictures" presStyleLbl="alignImgPlace1" presStyleIdx="1" presStyleCnt="3"/>
      <dgm:spPr>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dgm:spPr>
      <dgm:t>
        <a:bodyPr/>
        <a:lstStyle/>
        <a:p>
          <a:endParaRPr lang="en-US"/>
        </a:p>
      </dgm:t>
    </dgm:pt>
    <dgm:pt modelId="{D8CF8609-E838-450C-9498-54D9C770F5D5}" type="pres">
      <dgm:prSet presAssocID="{FAB41D4B-96E7-4AC6-BD8A-95CDCE9744CB}" presName="desTextWrapper" presStyleCnt="0"/>
      <dgm:spPr/>
    </dgm:pt>
    <dgm:pt modelId="{52D1CB65-D4DC-485C-A75A-3EB6FA07FB10}" type="pres">
      <dgm:prSet presAssocID="{FAB41D4B-96E7-4AC6-BD8A-95CDCE9744CB}" presName="desText" presStyleLbl="revTx" presStyleIdx="1" presStyleCnt="3">
        <dgm:presLayoutVars>
          <dgm:bulletEnabled val="1"/>
        </dgm:presLayoutVars>
      </dgm:prSet>
      <dgm:spPr/>
      <dgm:t>
        <a:bodyPr/>
        <a:lstStyle/>
        <a:p>
          <a:endParaRPr lang="en-US"/>
        </a:p>
      </dgm:t>
    </dgm:pt>
    <dgm:pt modelId="{F5CE0DA2-7ACF-4C0C-A572-6B0DAC8AD397}" type="pres">
      <dgm:prSet presAssocID="{AD10C200-27FB-43B8-83A4-705C1DB2B94B}" presName="spaceV" presStyleCnt="0"/>
      <dgm:spPr/>
    </dgm:pt>
    <dgm:pt modelId="{F24C7B38-4CC9-4EBD-ABDF-428C176A9DCC}" type="pres">
      <dgm:prSet presAssocID="{5648B711-C80D-4721-AC9A-4782089C0DC0}" presName="pair" presStyleCnt="0"/>
      <dgm:spPr/>
    </dgm:pt>
    <dgm:pt modelId="{4412B19F-85CD-4C7E-BD91-25EAE51767FB}" type="pres">
      <dgm:prSet presAssocID="{5648B711-C80D-4721-AC9A-4782089C0DC0}" presName="spaceH" presStyleLbl="node1" presStyleIdx="0" presStyleCnt="0"/>
      <dgm:spPr/>
    </dgm:pt>
    <dgm:pt modelId="{7229715A-F137-4F8E-B1AD-5A686B5F4F42}" type="pres">
      <dgm:prSet presAssocID="{5648B711-C80D-4721-AC9A-4782089C0DC0}" presName="desPictures" presStyleLbl="alignImgPlace1" presStyleIdx="2" presStyleCnt="3"/>
      <dgm:spPr>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dgm:spPr>
      <dgm:t>
        <a:bodyPr/>
        <a:lstStyle/>
        <a:p>
          <a:endParaRPr lang="en-US"/>
        </a:p>
      </dgm:t>
    </dgm:pt>
    <dgm:pt modelId="{B5AF8253-D290-4C1D-B4F1-267382AE11D5}" type="pres">
      <dgm:prSet presAssocID="{5648B711-C80D-4721-AC9A-4782089C0DC0}" presName="desTextWrapper" presStyleCnt="0"/>
      <dgm:spPr/>
    </dgm:pt>
    <dgm:pt modelId="{39518356-7FC9-46A5-8F0C-3C2B45057A7E}" type="pres">
      <dgm:prSet presAssocID="{5648B711-C80D-4721-AC9A-4782089C0DC0}" presName="desText" presStyleLbl="revTx" presStyleIdx="2" presStyleCnt="3">
        <dgm:presLayoutVars>
          <dgm:bulletEnabled val="1"/>
        </dgm:presLayoutVars>
      </dgm:prSet>
      <dgm:spPr/>
      <dgm:t>
        <a:bodyPr/>
        <a:lstStyle/>
        <a:p>
          <a:endParaRPr lang="en-US"/>
        </a:p>
      </dgm:t>
    </dgm:pt>
    <dgm:pt modelId="{8848C321-9F34-42D5-ACE7-039DEAB586EC}" type="pres">
      <dgm:prSet presAssocID="{3D1CF778-5919-4291-9618-2EA0D2EEE7DA}" presName="maxNode" presStyleCnt="0"/>
      <dgm:spPr/>
    </dgm:pt>
    <dgm:pt modelId="{4D6E9565-3BE5-4611-9E0B-418B21589538}" type="pres">
      <dgm:prSet presAssocID="{3D1CF778-5919-4291-9618-2EA0D2EEE7DA}" presName="Name33" presStyleCnt="0"/>
      <dgm:spPr/>
    </dgm:pt>
  </dgm:ptLst>
  <dgm:cxnLst>
    <dgm:cxn modelId="{08A0ED9D-D292-4D7C-881C-91106299C854}" type="presOf" srcId="{3D1CF778-5919-4291-9618-2EA0D2EEE7DA}" destId="{98DCA8D5-BA82-49AA-A550-510BE83A3992}" srcOrd="0" destOrd="0" presId="urn:microsoft.com/office/officeart/2008/layout/AccentedPicture"/>
    <dgm:cxn modelId="{948D5007-789D-4E68-A8A8-F4B291D4C996}" type="presOf" srcId="{5648B711-C80D-4721-AC9A-4782089C0DC0}" destId="{39518356-7FC9-46A5-8F0C-3C2B45057A7E}" srcOrd="0" destOrd="0" presId="urn:microsoft.com/office/officeart/2008/layout/AccentedPicture"/>
    <dgm:cxn modelId="{67E677BE-92CD-4CAD-9135-3511A5EE6441}" srcId="{3D1CF778-5919-4291-9618-2EA0D2EEE7DA}" destId="{5648B711-C80D-4721-AC9A-4782089C0DC0}" srcOrd="3" destOrd="0" parTransId="{99BD65B1-F687-4F8E-A58A-6989FC9C7D0A}" sibTransId="{0F78F90B-ECB8-4E57-8251-F00FEDD58BB3}"/>
    <dgm:cxn modelId="{F7ABB9A5-A2C0-4435-8F4C-5AB2A541F21C}" srcId="{3D1CF778-5919-4291-9618-2EA0D2EEE7DA}" destId="{FAB41D4B-96E7-4AC6-BD8A-95CDCE9744CB}" srcOrd="2" destOrd="0" parTransId="{A6C8B284-F74D-4E8A-9677-11712B0BA777}" sibTransId="{AD10C200-27FB-43B8-83A4-705C1DB2B94B}"/>
    <dgm:cxn modelId="{5D73B133-7C9E-49C5-B8CE-6B31DBE768EE}" srcId="{3D1CF778-5919-4291-9618-2EA0D2EEE7DA}" destId="{024CE4FA-A394-49B8-B793-1122C8DD3352}" srcOrd="1" destOrd="0" parTransId="{FA204C3E-03FA-49C7-A165-C71BFF0B5023}" sibTransId="{A1230327-7CF9-4617-9089-CD496693B0C3}"/>
    <dgm:cxn modelId="{63404E6A-CD30-4463-89B3-573C387593CE}" type="presOf" srcId="{0FD80841-BEF4-42AB-ADFF-2E2E2EB969F5}" destId="{34764955-FF9A-4773-890F-F30096D651E8}" srcOrd="0" destOrd="0" presId="urn:microsoft.com/office/officeart/2008/layout/AccentedPicture"/>
    <dgm:cxn modelId="{56C1F3A2-0ECB-45F3-8D5C-9A587E7ED69A}" type="presOf" srcId="{1AEB4DD8-7984-4F3E-BB31-97E5E3E588FE}" destId="{372CD8FA-7E2D-4B7E-BEAA-F9BB8B46AD30}" srcOrd="0" destOrd="0" presId="urn:microsoft.com/office/officeart/2008/layout/AccentedPicture"/>
    <dgm:cxn modelId="{9E364635-6420-4B8B-A350-EA988AA44F2C}" srcId="{3D1CF778-5919-4291-9618-2EA0D2EEE7DA}" destId="{1AEB4DD8-7984-4F3E-BB31-97E5E3E588FE}" srcOrd="0" destOrd="0" parTransId="{F7F4E217-6120-41C9-8E20-719A3EFFEEF6}" sibTransId="{0FD80841-BEF4-42AB-ADFF-2E2E2EB969F5}"/>
    <dgm:cxn modelId="{5999E622-61DE-4A65-813B-1745F4160D70}" type="presOf" srcId="{FAB41D4B-96E7-4AC6-BD8A-95CDCE9744CB}" destId="{52D1CB65-D4DC-485C-A75A-3EB6FA07FB10}" srcOrd="0" destOrd="0" presId="urn:microsoft.com/office/officeart/2008/layout/AccentedPicture"/>
    <dgm:cxn modelId="{C01186B9-8957-418A-9B45-1FCA5C7E3522}" type="presOf" srcId="{024CE4FA-A394-49B8-B793-1122C8DD3352}" destId="{A876A11A-B3E3-4AAA-B5DE-FA93ECD1F383}" srcOrd="0" destOrd="0" presId="urn:microsoft.com/office/officeart/2008/layout/AccentedPicture"/>
    <dgm:cxn modelId="{ED4D94A0-6552-4D4B-BD82-0BE1DB64F6AF}" type="presParOf" srcId="{98DCA8D5-BA82-49AA-A550-510BE83A3992}" destId="{34764955-FF9A-4773-890F-F30096D651E8}" srcOrd="0" destOrd="0" presId="urn:microsoft.com/office/officeart/2008/layout/AccentedPicture"/>
    <dgm:cxn modelId="{5C7555E4-C4DA-4E8B-BC3D-5E29E8FC48EB}" type="presParOf" srcId="{98DCA8D5-BA82-49AA-A550-510BE83A3992}" destId="{372CD8FA-7E2D-4B7E-BEAA-F9BB8B46AD30}" srcOrd="1" destOrd="0" presId="urn:microsoft.com/office/officeart/2008/layout/AccentedPicture"/>
    <dgm:cxn modelId="{8391DC79-2FBD-42BC-9AD7-EB9EE3E0B10F}" type="presParOf" srcId="{98DCA8D5-BA82-49AA-A550-510BE83A3992}" destId="{A8E8AE4A-F098-450C-AE75-9808B198C73B}" srcOrd="2" destOrd="0" presId="urn:microsoft.com/office/officeart/2008/layout/AccentedPicture"/>
    <dgm:cxn modelId="{0FAA7DCB-BD0B-4B9C-B483-C6B16291B02E}" type="presParOf" srcId="{A8E8AE4A-F098-450C-AE75-9808B198C73B}" destId="{46FF277F-595B-424A-90CB-86659D1062B5}" srcOrd="0" destOrd="0" presId="urn:microsoft.com/office/officeart/2008/layout/AccentedPicture"/>
    <dgm:cxn modelId="{2BFDC069-F3B6-4B13-8FB4-0483612E5246}" type="presParOf" srcId="{46FF277F-595B-424A-90CB-86659D1062B5}" destId="{44E49A7E-093A-47C1-AC8C-E101B54B5AAA}" srcOrd="0" destOrd="0" presId="urn:microsoft.com/office/officeart/2008/layout/AccentedPicture"/>
    <dgm:cxn modelId="{1A700692-7D00-4D59-9E28-A93A23E684F1}" type="presParOf" srcId="{46FF277F-595B-424A-90CB-86659D1062B5}" destId="{27CB0D53-82BF-4DDD-BE7A-9FDF25849FC2}" srcOrd="1" destOrd="0" presId="urn:microsoft.com/office/officeart/2008/layout/AccentedPicture"/>
    <dgm:cxn modelId="{B2E1D76F-5418-4AB7-A02E-1DA65E155585}" type="presParOf" srcId="{46FF277F-595B-424A-90CB-86659D1062B5}" destId="{62783EAB-260E-4CC0-B88A-D66C0FF864EC}" srcOrd="2" destOrd="0" presId="urn:microsoft.com/office/officeart/2008/layout/AccentedPicture"/>
    <dgm:cxn modelId="{8BE817F0-4856-4958-A8B5-E15D3E120C33}" type="presParOf" srcId="{62783EAB-260E-4CC0-B88A-D66C0FF864EC}" destId="{A876A11A-B3E3-4AAA-B5DE-FA93ECD1F383}" srcOrd="0" destOrd="0" presId="urn:microsoft.com/office/officeart/2008/layout/AccentedPicture"/>
    <dgm:cxn modelId="{7F172E6D-9362-4C41-B9C3-AA67180EE042}" type="presParOf" srcId="{A8E8AE4A-F098-450C-AE75-9808B198C73B}" destId="{9480A9EA-9C08-4383-B237-F3AD497E8635}" srcOrd="1" destOrd="0" presId="urn:microsoft.com/office/officeart/2008/layout/AccentedPicture"/>
    <dgm:cxn modelId="{1C22361A-0021-404A-BBF6-2AB775F00719}" type="presParOf" srcId="{A8E8AE4A-F098-450C-AE75-9808B198C73B}" destId="{08F412F2-9A35-4367-BC2F-E3F9541E35FE}" srcOrd="2" destOrd="0" presId="urn:microsoft.com/office/officeart/2008/layout/AccentedPicture"/>
    <dgm:cxn modelId="{50C49015-4797-42ED-B78E-BD2DB36A0417}" type="presParOf" srcId="{08F412F2-9A35-4367-BC2F-E3F9541E35FE}" destId="{957424AC-0372-4F59-AAE7-44091C78361A}" srcOrd="0" destOrd="0" presId="urn:microsoft.com/office/officeart/2008/layout/AccentedPicture"/>
    <dgm:cxn modelId="{CE4CF71A-5638-42D2-A429-1383649660DF}" type="presParOf" srcId="{08F412F2-9A35-4367-BC2F-E3F9541E35FE}" destId="{839CB8BB-C09B-45BB-A8C9-7B1FD11BD02C}" srcOrd="1" destOrd="0" presId="urn:microsoft.com/office/officeart/2008/layout/AccentedPicture"/>
    <dgm:cxn modelId="{1B732D9D-BDEC-4C09-9664-E7C849881310}" type="presParOf" srcId="{08F412F2-9A35-4367-BC2F-E3F9541E35FE}" destId="{D8CF8609-E838-450C-9498-54D9C770F5D5}" srcOrd="2" destOrd="0" presId="urn:microsoft.com/office/officeart/2008/layout/AccentedPicture"/>
    <dgm:cxn modelId="{83916144-BC1C-4F27-8FD7-00183EEF2CA0}" type="presParOf" srcId="{D8CF8609-E838-450C-9498-54D9C770F5D5}" destId="{52D1CB65-D4DC-485C-A75A-3EB6FA07FB10}" srcOrd="0" destOrd="0" presId="urn:microsoft.com/office/officeart/2008/layout/AccentedPicture"/>
    <dgm:cxn modelId="{E60C9A7F-0067-4897-9FAB-F211CC3A19CD}" type="presParOf" srcId="{A8E8AE4A-F098-450C-AE75-9808B198C73B}" destId="{F5CE0DA2-7ACF-4C0C-A572-6B0DAC8AD397}" srcOrd="3" destOrd="0" presId="urn:microsoft.com/office/officeart/2008/layout/AccentedPicture"/>
    <dgm:cxn modelId="{4A8682A2-00FD-4963-B964-310EAD2D4F74}" type="presParOf" srcId="{A8E8AE4A-F098-450C-AE75-9808B198C73B}" destId="{F24C7B38-4CC9-4EBD-ABDF-428C176A9DCC}" srcOrd="4" destOrd="0" presId="urn:microsoft.com/office/officeart/2008/layout/AccentedPicture"/>
    <dgm:cxn modelId="{17971046-3CCB-4150-9A67-11B6609A3EA8}" type="presParOf" srcId="{F24C7B38-4CC9-4EBD-ABDF-428C176A9DCC}" destId="{4412B19F-85CD-4C7E-BD91-25EAE51767FB}" srcOrd="0" destOrd="0" presId="urn:microsoft.com/office/officeart/2008/layout/AccentedPicture"/>
    <dgm:cxn modelId="{91C8848C-BF99-452E-996A-3BE6132A6A5D}" type="presParOf" srcId="{F24C7B38-4CC9-4EBD-ABDF-428C176A9DCC}" destId="{7229715A-F137-4F8E-B1AD-5A686B5F4F42}" srcOrd="1" destOrd="0" presId="urn:microsoft.com/office/officeart/2008/layout/AccentedPicture"/>
    <dgm:cxn modelId="{96DFE712-D75B-4817-BE22-8A54B7464515}" type="presParOf" srcId="{F24C7B38-4CC9-4EBD-ABDF-428C176A9DCC}" destId="{B5AF8253-D290-4C1D-B4F1-267382AE11D5}" srcOrd="2" destOrd="0" presId="urn:microsoft.com/office/officeart/2008/layout/AccentedPicture"/>
    <dgm:cxn modelId="{F98D4100-7176-4606-8AB8-5F77BEBCCA9F}" type="presParOf" srcId="{B5AF8253-D290-4C1D-B4F1-267382AE11D5}" destId="{39518356-7FC9-46A5-8F0C-3C2B45057A7E}" srcOrd="0" destOrd="0" presId="urn:microsoft.com/office/officeart/2008/layout/AccentedPicture"/>
    <dgm:cxn modelId="{DFF6FB22-5686-4244-82B1-3911438A7ED9}" type="presParOf" srcId="{98DCA8D5-BA82-49AA-A550-510BE83A3992}" destId="{8848C321-9F34-42D5-ACE7-039DEAB586EC}" srcOrd="3" destOrd="0" presId="urn:microsoft.com/office/officeart/2008/layout/AccentedPicture"/>
    <dgm:cxn modelId="{B1138E56-5351-4EF0-A6ED-B5D9CE5F2512}" type="presParOf" srcId="{8848C321-9F34-42D5-ACE7-039DEAB586EC}" destId="{4D6E9565-3BE5-4611-9E0B-418B21589538}" srcOrd="0" destOrd="0" presId="urn:microsoft.com/office/officeart/2008/layout/AccentedPicture"/>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9A669D-1B09-4415-8441-BCD5DCA2B1C8}">
      <dsp:nvSpPr>
        <dsp:cNvPr id="0" name=""/>
        <dsp:cNvSpPr/>
      </dsp:nvSpPr>
      <dsp:spPr>
        <a:xfrm>
          <a:off x="42636" y="218347"/>
          <a:ext cx="2280784" cy="2909163"/>
        </a:xfrm>
        <a:prstGeom prst="round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DF19651-DDD3-48F9-9E9F-51C7770D6782}">
      <dsp:nvSpPr>
        <dsp:cNvPr id="0" name=""/>
        <dsp:cNvSpPr/>
      </dsp:nvSpPr>
      <dsp:spPr>
        <a:xfrm>
          <a:off x="133868" y="1265646"/>
          <a:ext cx="1756203" cy="174549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b" anchorCtr="0">
          <a:noAutofit/>
        </a:bodyPr>
        <a:lstStyle/>
        <a:p>
          <a:pPr lvl="0" algn="l" defTabSz="1022350">
            <a:lnSpc>
              <a:spcPct val="90000"/>
            </a:lnSpc>
            <a:spcBef>
              <a:spcPct val="0"/>
            </a:spcBef>
            <a:spcAft>
              <a:spcPct val="35000"/>
            </a:spcAft>
          </a:pPr>
          <a:r>
            <a:rPr lang="en-US" sz="2300" kern="1200"/>
            <a:t>As an Evidence Manager at a Government agency ...</a:t>
          </a:r>
        </a:p>
      </dsp:txBody>
      <dsp:txXfrm>
        <a:off x="133868" y="1265646"/>
        <a:ext cx="1756203" cy="1745498"/>
      </dsp:txXfrm>
    </dsp:sp>
    <dsp:sp modelId="{656737D3-0478-4E6D-991B-08DA8C3CF20C}">
      <dsp:nvSpPr>
        <dsp:cNvPr id="0" name=""/>
        <dsp:cNvSpPr/>
      </dsp:nvSpPr>
      <dsp:spPr>
        <a:xfrm>
          <a:off x="1930684" y="72889"/>
          <a:ext cx="785474" cy="7854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61A1D78-B464-4DBF-A6CC-1C6FC872FBA6}">
      <dsp:nvSpPr>
        <dsp:cNvPr id="0" name=""/>
        <dsp:cNvSpPr/>
      </dsp:nvSpPr>
      <dsp:spPr>
        <a:xfrm>
          <a:off x="2716158" y="72889"/>
          <a:ext cx="2946679"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GB" sz="1300" kern="1200"/>
            <a:t>I want independent, cross-UK advice and training from leading experts on managing marine environmental data, so that I can do my job as effectively as possible.</a:t>
          </a:r>
          <a:endParaRPr lang="en-US" sz="1300" kern="1200"/>
        </a:p>
      </dsp:txBody>
      <dsp:txXfrm>
        <a:off x="2716158" y="72889"/>
        <a:ext cx="2946679" cy="785474"/>
      </dsp:txXfrm>
    </dsp:sp>
    <dsp:sp modelId="{DE8C5691-92A7-43F9-9A86-053B3BAC1D41}">
      <dsp:nvSpPr>
        <dsp:cNvPr id="0" name=""/>
        <dsp:cNvSpPr/>
      </dsp:nvSpPr>
      <dsp:spPr>
        <a:xfrm>
          <a:off x="1930684" y="999748"/>
          <a:ext cx="785474" cy="78547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01721E5-9513-40D8-B019-BAA202284468}">
      <dsp:nvSpPr>
        <dsp:cNvPr id="0" name=""/>
        <dsp:cNvSpPr/>
      </dsp:nvSpPr>
      <dsp:spPr>
        <a:xfrm>
          <a:off x="2716158" y="999748"/>
          <a:ext cx="2946679"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a single, comprehensive evidence base for UK marine data, so that I can easily use all the relevant data to assess the health of our seas.</a:t>
          </a:r>
        </a:p>
      </dsp:txBody>
      <dsp:txXfrm>
        <a:off x="2716158" y="999748"/>
        <a:ext cx="2946679" cy="785474"/>
      </dsp:txXfrm>
    </dsp:sp>
    <dsp:sp modelId="{13DF241B-8C6F-42E5-9E3F-CBDD1604EEE6}">
      <dsp:nvSpPr>
        <dsp:cNvPr id="0" name=""/>
        <dsp:cNvSpPr/>
      </dsp:nvSpPr>
      <dsp:spPr>
        <a:xfrm>
          <a:off x="1930684" y="1926608"/>
          <a:ext cx="785474" cy="785474"/>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A2D477E-6875-4AA6-9D47-0BCA2209A1D4}">
      <dsp:nvSpPr>
        <dsp:cNvPr id="0" name=""/>
        <dsp:cNvSpPr/>
      </dsp:nvSpPr>
      <dsp:spPr>
        <a:xfrm>
          <a:off x="2716158" y="1926608"/>
          <a:ext cx="2946679"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my data to flow efficiently into an accredited Data Archive Centre, so that my data are accessible for many years to come.  </a:t>
          </a:r>
        </a:p>
      </dsp:txBody>
      <dsp:txXfrm>
        <a:off x="2716158" y="1926608"/>
        <a:ext cx="2946679" cy="7854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64955-FF9A-4773-890F-F30096D651E8}">
      <dsp:nvSpPr>
        <dsp:cNvPr id="0" name=""/>
        <dsp:cNvSpPr/>
      </dsp:nvSpPr>
      <dsp:spPr>
        <a:xfrm>
          <a:off x="64519" y="218347"/>
          <a:ext cx="2280784" cy="2909163"/>
        </a:xfrm>
        <a:prstGeom prst="round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2CD8FA-7E2D-4B7E-BEAA-F9BB8B46AD30}">
      <dsp:nvSpPr>
        <dsp:cNvPr id="0" name=""/>
        <dsp:cNvSpPr/>
      </dsp:nvSpPr>
      <dsp:spPr>
        <a:xfrm>
          <a:off x="155750" y="1265646"/>
          <a:ext cx="1756203" cy="1745498"/>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b" anchorCtr="0">
          <a:noAutofit/>
        </a:bodyPr>
        <a:lstStyle/>
        <a:p>
          <a:pPr lvl="0" algn="l" defTabSz="1022350">
            <a:lnSpc>
              <a:spcPct val="90000"/>
            </a:lnSpc>
            <a:spcBef>
              <a:spcPct val="0"/>
            </a:spcBef>
            <a:spcAft>
              <a:spcPct val="35000"/>
            </a:spcAft>
          </a:pPr>
          <a:r>
            <a:rPr lang="en-US" sz="2300" kern="1200"/>
            <a:t>As a Principal Investigator at a UK University ...</a:t>
          </a:r>
        </a:p>
      </dsp:txBody>
      <dsp:txXfrm>
        <a:off x="155750" y="1265646"/>
        <a:ext cx="1756203" cy="1745498"/>
      </dsp:txXfrm>
    </dsp:sp>
    <dsp:sp modelId="{27CB0D53-82BF-4DDD-BE7A-9FDF25849FC2}">
      <dsp:nvSpPr>
        <dsp:cNvPr id="0" name=""/>
        <dsp:cNvSpPr/>
      </dsp:nvSpPr>
      <dsp:spPr>
        <a:xfrm>
          <a:off x="1952566" y="72889"/>
          <a:ext cx="785474" cy="785474"/>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6A11A-B3E3-4AAA-B5DE-FA93ECD1F383}">
      <dsp:nvSpPr>
        <dsp:cNvPr id="0" name=""/>
        <dsp:cNvSpPr/>
      </dsp:nvSpPr>
      <dsp:spPr>
        <a:xfrm>
          <a:off x="2738040" y="72889"/>
          <a:ext cx="3207715"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access as much contextual, quality assured data about my research region as possible, so that my proposals have a solid foundation and my fieldwork is well planned.</a:t>
          </a:r>
        </a:p>
      </dsp:txBody>
      <dsp:txXfrm>
        <a:off x="2738040" y="72889"/>
        <a:ext cx="3207715" cy="785474"/>
      </dsp:txXfrm>
    </dsp:sp>
    <dsp:sp modelId="{839CB8BB-C09B-45BB-A8C9-7B1FD11BD02C}">
      <dsp:nvSpPr>
        <dsp:cNvPr id="0" name=""/>
        <dsp:cNvSpPr/>
      </dsp:nvSpPr>
      <dsp:spPr>
        <a:xfrm>
          <a:off x="1952566" y="999748"/>
          <a:ext cx="785474" cy="785474"/>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CB65-D4DC-485C-A75A-3EB6FA07FB10}">
      <dsp:nvSpPr>
        <dsp:cNvPr id="0" name=""/>
        <dsp:cNvSpPr/>
      </dsp:nvSpPr>
      <dsp:spPr>
        <a:xfrm>
          <a:off x="2738040" y="999748"/>
          <a:ext cx="3207715"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publish my marine data online using a Digital Object Identifier, so that my research can be published in top journals, my data can be cited and I can track the impact of my work.</a:t>
          </a:r>
        </a:p>
      </dsp:txBody>
      <dsp:txXfrm>
        <a:off x="2738040" y="999748"/>
        <a:ext cx="3207715" cy="785474"/>
      </dsp:txXfrm>
    </dsp:sp>
    <dsp:sp modelId="{7229715A-F137-4F8E-B1AD-5A686B5F4F42}">
      <dsp:nvSpPr>
        <dsp:cNvPr id="0" name=""/>
        <dsp:cNvSpPr/>
      </dsp:nvSpPr>
      <dsp:spPr>
        <a:xfrm>
          <a:off x="1952566" y="1926608"/>
          <a:ext cx="785474" cy="78547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518356-7FC9-46A5-8F0C-3C2B45057A7E}">
      <dsp:nvSpPr>
        <dsp:cNvPr id="0" name=""/>
        <dsp:cNvSpPr/>
      </dsp:nvSpPr>
      <dsp:spPr>
        <a:xfrm>
          <a:off x="2738040" y="1926608"/>
          <a:ext cx="3207715" cy="7854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publish my data after an embargo period, so that my data are available for others to use for many years to come, but only after I have published my own research.</a:t>
          </a:r>
        </a:p>
      </dsp:txBody>
      <dsp:txXfrm>
        <a:off x="2738040" y="1926608"/>
        <a:ext cx="3207715" cy="7854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64955-FF9A-4773-890F-F30096D651E8}">
      <dsp:nvSpPr>
        <dsp:cNvPr id="0" name=""/>
        <dsp:cNvSpPr/>
      </dsp:nvSpPr>
      <dsp:spPr>
        <a:xfrm>
          <a:off x="0" y="208243"/>
          <a:ext cx="2175239" cy="2774539"/>
        </a:xfrm>
        <a:prstGeom prst="round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2CD8FA-7E2D-4B7E-BEAA-F9BB8B46AD30}">
      <dsp:nvSpPr>
        <dsp:cNvPr id="0" name=""/>
        <dsp:cNvSpPr/>
      </dsp:nvSpPr>
      <dsp:spPr>
        <a:xfrm>
          <a:off x="87009" y="1207077"/>
          <a:ext cx="1674934" cy="1664723"/>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b" anchorCtr="0">
          <a:noAutofit/>
        </a:bodyPr>
        <a:lstStyle/>
        <a:p>
          <a:pPr lvl="0" algn="l" defTabSz="1022350">
            <a:lnSpc>
              <a:spcPct val="90000"/>
            </a:lnSpc>
            <a:spcBef>
              <a:spcPct val="0"/>
            </a:spcBef>
            <a:spcAft>
              <a:spcPct val="35000"/>
            </a:spcAft>
          </a:pPr>
          <a:r>
            <a:rPr lang="en-US" sz="2300" kern="1200"/>
            <a:t>As a consultant for an offshore wind developer ...</a:t>
          </a:r>
        </a:p>
      </dsp:txBody>
      <dsp:txXfrm>
        <a:off x="87009" y="1207077"/>
        <a:ext cx="1674934" cy="1664723"/>
      </dsp:txXfrm>
    </dsp:sp>
    <dsp:sp modelId="{27CB0D53-82BF-4DDD-BE7A-9FDF25849FC2}">
      <dsp:nvSpPr>
        <dsp:cNvPr id="0" name=""/>
        <dsp:cNvSpPr/>
      </dsp:nvSpPr>
      <dsp:spPr>
        <a:xfrm>
          <a:off x="1800676" y="69516"/>
          <a:ext cx="749125" cy="74912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6A11A-B3E3-4AAA-B5DE-FA93ECD1F383}">
      <dsp:nvSpPr>
        <dsp:cNvPr id="0" name=""/>
        <dsp:cNvSpPr/>
      </dsp:nvSpPr>
      <dsp:spPr>
        <a:xfrm>
          <a:off x="2549802" y="69516"/>
          <a:ext cx="3182342" cy="749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access all contextual, quality-assured data about my wind farm region, so that I can minimise how much data my company needs to collect.</a:t>
          </a:r>
        </a:p>
      </dsp:txBody>
      <dsp:txXfrm>
        <a:off x="2549802" y="69516"/>
        <a:ext cx="3182342" cy="749125"/>
      </dsp:txXfrm>
    </dsp:sp>
    <dsp:sp modelId="{839CB8BB-C09B-45BB-A8C9-7B1FD11BD02C}">
      <dsp:nvSpPr>
        <dsp:cNvPr id="0" name=""/>
        <dsp:cNvSpPr/>
      </dsp:nvSpPr>
      <dsp:spPr>
        <a:xfrm>
          <a:off x="1800676" y="953484"/>
          <a:ext cx="749125" cy="74912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CB65-D4DC-485C-A75A-3EB6FA07FB10}">
      <dsp:nvSpPr>
        <dsp:cNvPr id="0" name=""/>
        <dsp:cNvSpPr/>
      </dsp:nvSpPr>
      <dsp:spPr>
        <a:xfrm>
          <a:off x="2549802" y="953484"/>
          <a:ext cx="3182342" cy="749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receive training so that I know how to use the standards and guidelines that are stipulated in my lease agreement.</a:t>
          </a:r>
        </a:p>
      </dsp:txBody>
      <dsp:txXfrm>
        <a:off x="2549802" y="953484"/>
        <a:ext cx="3182342" cy="749125"/>
      </dsp:txXfrm>
    </dsp:sp>
    <dsp:sp modelId="{7229715A-F137-4F8E-B1AD-5A686B5F4F42}">
      <dsp:nvSpPr>
        <dsp:cNvPr id="0" name=""/>
        <dsp:cNvSpPr/>
      </dsp:nvSpPr>
      <dsp:spPr>
        <a:xfrm>
          <a:off x="1800676" y="1837452"/>
          <a:ext cx="749125" cy="74912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518356-7FC9-46A5-8F0C-3C2B45057A7E}">
      <dsp:nvSpPr>
        <dsp:cNvPr id="0" name=""/>
        <dsp:cNvSpPr/>
      </dsp:nvSpPr>
      <dsp:spPr>
        <a:xfrm>
          <a:off x="2549802" y="1837452"/>
          <a:ext cx="3182342" cy="7491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the data that I collect to be available for others, such as policy advisors, to use because I recognise the social benefits of making decisions on all available evidence.</a:t>
          </a:r>
        </a:p>
      </dsp:txBody>
      <dsp:txXfrm>
        <a:off x="2549802" y="1837452"/>
        <a:ext cx="3182342" cy="7491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64955-FF9A-4773-890F-F30096D651E8}">
      <dsp:nvSpPr>
        <dsp:cNvPr id="0" name=""/>
        <dsp:cNvSpPr/>
      </dsp:nvSpPr>
      <dsp:spPr>
        <a:xfrm>
          <a:off x="0" y="208209"/>
          <a:ext cx="2174890" cy="2774095"/>
        </a:xfrm>
        <a:prstGeom prst="round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2CD8FA-7E2D-4B7E-BEAA-F9BB8B46AD30}">
      <dsp:nvSpPr>
        <dsp:cNvPr id="0" name=""/>
        <dsp:cNvSpPr/>
      </dsp:nvSpPr>
      <dsp:spPr>
        <a:xfrm>
          <a:off x="86995" y="1206884"/>
          <a:ext cx="1674665" cy="166445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b" anchorCtr="0">
          <a:noAutofit/>
        </a:bodyPr>
        <a:lstStyle/>
        <a:p>
          <a:pPr lvl="0" algn="l" defTabSz="1022350">
            <a:lnSpc>
              <a:spcPct val="90000"/>
            </a:lnSpc>
            <a:spcBef>
              <a:spcPct val="0"/>
            </a:spcBef>
            <a:spcAft>
              <a:spcPct val="35000"/>
            </a:spcAft>
          </a:pPr>
          <a:r>
            <a:rPr lang="en-US" sz="2300" kern="1200"/>
            <a:t>As a scientist working for a well-known charity...</a:t>
          </a:r>
        </a:p>
      </dsp:txBody>
      <dsp:txXfrm>
        <a:off x="86995" y="1206884"/>
        <a:ext cx="1674665" cy="1664457"/>
      </dsp:txXfrm>
    </dsp:sp>
    <dsp:sp modelId="{27CB0D53-82BF-4DDD-BE7A-9FDF25849FC2}">
      <dsp:nvSpPr>
        <dsp:cNvPr id="0" name=""/>
        <dsp:cNvSpPr/>
      </dsp:nvSpPr>
      <dsp:spPr>
        <a:xfrm>
          <a:off x="1800387" y="69504"/>
          <a:ext cx="749005" cy="74900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6A11A-B3E3-4AAA-B5DE-FA93ECD1F383}">
      <dsp:nvSpPr>
        <dsp:cNvPr id="0" name=""/>
        <dsp:cNvSpPr/>
      </dsp:nvSpPr>
      <dsp:spPr>
        <a:xfrm>
          <a:off x="2549393" y="69504"/>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free access to quality-assured marine data to help further the cause of my organisation and make best use of charitable funds.</a:t>
          </a:r>
        </a:p>
      </dsp:txBody>
      <dsp:txXfrm>
        <a:off x="2549393" y="69504"/>
        <a:ext cx="3182751" cy="749005"/>
      </dsp:txXfrm>
    </dsp:sp>
    <dsp:sp modelId="{839CB8BB-C09B-45BB-A8C9-7B1FD11BD02C}">
      <dsp:nvSpPr>
        <dsp:cNvPr id="0" name=""/>
        <dsp:cNvSpPr/>
      </dsp:nvSpPr>
      <dsp:spPr>
        <a:xfrm>
          <a:off x="1800387" y="953331"/>
          <a:ext cx="749005" cy="74900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CB65-D4DC-485C-A75A-3EB6FA07FB10}">
      <dsp:nvSpPr>
        <dsp:cNvPr id="0" name=""/>
        <dsp:cNvSpPr/>
      </dsp:nvSpPr>
      <dsp:spPr>
        <a:xfrm>
          <a:off x="2549393" y="953331"/>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access to expert advice and support if I can't find the marine data that I need.</a:t>
          </a:r>
        </a:p>
      </dsp:txBody>
      <dsp:txXfrm>
        <a:off x="2549393" y="953331"/>
        <a:ext cx="3182751" cy="749005"/>
      </dsp:txXfrm>
    </dsp:sp>
    <dsp:sp modelId="{7229715A-F137-4F8E-B1AD-5A686B5F4F42}">
      <dsp:nvSpPr>
        <dsp:cNvPr id="0" name=""/>
        <dsp:cNvSpPr/>
      </dsp:nvSpPr>
      <dsp:spPr>
        <a:xfrm>
          <a:off x="1800387" y="1837158"/>
          <a:ext cx="749005" cy="74900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518356-7FC9-46A5-8F0C-3C2B45057A7E}">
      <dsp:nvSpPr>
        <dsp:cNvPr id="0" name=""/>
        <dsp:cNvSpPr/>
      </dsp:nvSpPr>
      <dsp:spPr>
        <a:xfrm>
          <a:off x="2549393" y="1837158"/>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access to a wide network to share knowledge and experiences.</a:t>
          </a:r>
        </a:p>
      </dsp:txBody>
      <dsp:txXfrm>
        <a:off x="2549393" y="1837158"/>
        <a:ext cx="3182751" cy="74900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764955-FF9A-4773-890F-F30096D651E8}">
      <dsp:nvSpPr>
        <dsp:cNvPr id="0" name=""/>
        <dsp:cNvSpPr/>
      </dsp:nvSpPr>
      <dsp:spPr>
        <a:xfrm>
          <a:off x="0" y="208209"/>
          <a:ext cx="2174890" cy="2774095"/>
        </a:xfrm>
        <a:prstGeom prst="roundRect">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2CD8FA-7E2D-4B7E-BEAA-F9BB8B46AD30}">
      <dsp:nvSpPr>
        <dsp:cNvPr id="0" name=""/>
        <dsp:cNvSpPr/>
      </dsp:nvSpPr>
      <dsp:spPr>
        <a:xfrm>
          <a:off x="86995" y="1206884"/>
          <a:ext cx="1674665" cy="166445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8420" tIns="58420" rIns="58420" bIns="58420" numCol="1" spcCol="1270" anchor="b" anchorCtr="0">
          <a:noAutofit/>
        </a:bodyPr>
        <a:lstStyle/>
        <a:p>
          <a:pPr lvl="0" algn="l" defTabSz="1022350">
            <a:lnSpc>
              <a:spcPct val="90000"/>
            </a:lnSpc>
            <a:spcBef>
              <a:spcPct val="0"/>
            </a:spcBef>
            <a:spcAft>
              <a:spcPct val="35000"/>
            </a:spcAft>
          </a:pPr>
          <a:r>
            <a:rPr lang="en-US" sz="2300" kern="1200"/>
            <a:t>As a member of the public...</a:t>
          </a:r>
        </a:p>
      </dsp:txBody>
      <dsp:txXfrm>
        <a:off x="86995" y="1206884"/>
        <a:ext cx="1674665" cy="1664457"/>
      </dsp:txXfrm>
    </dsp:sp>
    <dsp:sp modelId="{27CB0D53-82BF-4DDD-BE7A-9FDF25849FC2}">
      <dsp:nvSpPr>
        <dsp:cNvPr id="0" name=""/>
        <dsp:cNvSpPr/>
      </dsp:nvSpPr>
      <dsp:spPr>
        <a:xfrm>
          <a:off x="1800387" y="69504"/>
          <a:ext cx="749005" cy="74900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76A11A-B3E3-4AAA-B5DE-FA93ECD1F383}">
      <dsp:nvSpPr>
        <dsp:cNvPr id="0" name=""/>
        <dsp:cNvSpPr/>
      </dsp:nvSpPr>
      <dsp:spPr>
        <a:xfrm>
          <a:off x="2549393" y="69504"/>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free access to marine data so that I can keep informed of marine issues that I am interested in.</a:t>
          </a:r>
        </a:p>
      </dsp:txBody>
      <dsp:txXfrm>
        <a:off x="2549393" y="69504"/>
        <a:ext cx="3182751" cy="749005"/>
      </dsp:txXfrm>
    </dsp:sp>
    <dsp:sp modelId="{839CB8BB-C09B-45BB-A8C9-7B1FD11BD02C}">
      <dsp:nvSpPr>
        <dsp:cNvPr id="0" name=""/>
        <dsp:cNvSpPr/>
      </dsp:nvSpPr>
      <dsp:spPr>
        <a:xfrm>
          <a:off x="1800387" y="953331"/>
          <a:ext cx="749005" cy="749005"/>
        </a:xfrm>
        <a:prstGeom prst="ellipse">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D1CB65-D4DC-485C-A75A-3EB6FA07FB10}">
      <dsp:nvSpPr>
        <dsp:cNvPr id="0" name=""/>
        <dsp:cNvSpPr/>
      </dsp:nvSpPr>
      <dsp:spPr>
        <a:xfrm>
          <a:off x="2549393" y="953331"/>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to be able to explore marine data without being a technical or scientific specialist so that I can make informed contributions to local consultations.</a:t>
          </a:r>
        </a:p>
      </dsp:txBody>
      <dsp:txXfrm>
        <a:off x="2549393" y="953331"/>
        <a:ext cx="3182751" cy="749005"/>
      </dsp:txXfrm>
    </dsp:sp>
    <dsp:sp modelId="{7229715A-F137-4F8E-B1AD-5A686B5F4F42}">
      <dsp:nvSpPr>
        <dsp:cNvPr id="0" name=""/>
        <dsp:cNvSpPr/>
      </dsp:nvSpPr>
      <dsp:spPr>
        <a:xfrm>
          <a:off x="1800387" y="1837158"/>
          <a:ext cx="749005" cy="74900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9518356-7FC9-46A5-8F0C-3C2B45057A7E}">
      <dsp:nvSpPr>
        <dsp:cNvPr id="0" name=""/>
        <dsp:cNvSpPr/>
      </dsp:nvSpPr>
      <dsp:spPr>
        <a:xfrm>
          <a:off x="2549393" y="1837158"/>
          <a:ext cx="3182751" cy="7490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3020" tIns="16510" rIns="33020" bIns="16510" numCol="1" spcCol="1270" anchor="ctr" anchorCtr="0">
          <a:noAutofit/>
        </a:bodyPr>
        <a:lstStyle/>
        <a:p>
          <a:pPr lvl="0" algn="l" defTabSz="577850">
            <a:lnSpc>
              <a:spcPct val="90000"/>
            </a:lnSpc>
            <a:spcBef>
              <a:spcPct val="0"/>
            </a:spcBef>
            <a:spcAft>
              <a:spcPct val="35000"/>
            </a:spcAft>
          </a:pPr>
          <a:r>
            <a:rPr lang="en-US" sz="1300" kern="1200"/>
            <a:t>I want the ability to provide feedback on issues I experience, so that I contribute to the marine data landscape.</a:t>
          </a:r>
        </a:p>
      </dsp:txBody>
      <dsp:txXfrm>
        <a:off x="2549393" y="1837158"/>
        <a:ext cx="3182751" cy="749005"/>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4.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5.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77895-83BA-4DD2-99C6-930CF6D46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26</Pages>
  <Words>7759</Words>
  <Characters>44229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noc</Company>
  <LinksUpToDate>false</LinksUpToDate>
  <CharactersWithSpaces>51885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Postlethwaite, Clare</dc:creator>
  <cp:keywords/>
  <dc:description/>
  <cp:lastModifiedBy>Postlethwaite, Clare</cp:lastModifiedBy>
  <cp:revision>10</cp:revision>
  <dcterms:created xsi:type="dcterms:W3CDTF">2023-10-18T13:53:00Z</dcterms:created>
  <dcterms:modified xsi:type="dcterms:W3CDTF">2023-10-23T14:04:00Z</dcterms:modified>
</cp:coreProperties>
</file>